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AC18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ACTA DE LA OCTAVA SESIÓN ORDINARIA DE LA COMISIÓN COLEGIADA Y PERMANENTE DE AGUA POTABLE Y SANEAMIENTO; CELEBRADA EL DÍA 29 DE MAYO DE 2025</w:t>
      </w:r>
    </w:p>
    <w:p w14:paraId="71C20637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25820EBF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3A0B2956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Siendo las 10:05 horas (diez con cinco minutos) del día jueves 29 (veintinueve) de mayo del año 2025 (dos mil veinticinco) y citados en la Sala del Ayuntamiento del Palacio Municipal de El Salto, Jalisco;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con fundamento en los artículos 27°, 41° fracción IV, 49° fracción II y 50° fracción II de la Ley del Gobierno y la Administración Pública Municipal del Estado de Jalisco; así como en los artículos 52°y 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87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Agua Potable y Saneamiento para celebrar la Octava Sesión Ordinaria, presidida por el Regidor Sergio Hernández González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>, y con fundamento en el artículo 21 del Reglamento Interno de las Comisiones Edilicias del Municipio de El Salto, Jalisco y actúa como secretari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</w:rPr>
        <w:t xml:space="preserve"> Técnic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>a la Lic. Andrea de Jesús Guerra Méndez, bajo el siguiente orden del día:</w:t>
      </w:r>
    </w:p>
    <w:p w14:paraId="73FC6C9D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45B52172">
      <w:pPr>
        <w:jc w:val="center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ORDEN DEL DÍA</w:t>
      </w:r>
    </w:p>
    <w:p w14:paraId="4DF7F514">
      <w:pPr>
        <w:jc w:val="both"/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</w:pPr>
    </w:p>
    <w:p w14:paraId="2ACC5D65">
      <w:pPr>
        <w:numPr>
          <w:ilvl w:val="0"/>
          <w:numId w:val="1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Lista de asistencia y declaración del quórum;</w:t>
      </w:r>
    </w:p>
    <w:p w14:paraId="7B33781E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Lectura y aprobación del orden del día;</w:t>
      </w:r>
    </w:p>
    <w:p w14:paraId="0E14263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Dispensa de la lectura y aprobación del acta de la séptima sesión ordinaria de fecha de 18 de abril de 2025;</w:t>
      </w:r>
    </w:p>
    <w:p w14:paraId="61A6530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Turnos y comunicaciones;</w:t>
      </w:r>
    </w:p>
    <w:p w14:paraId="3154D8C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Dictámenes a discusión;</w:t>
      </w:r>
    </w:p>
    <w:p w14:paraId="2F2D288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Asuntos varios; y</w:t>
      </w:r>
    </w:p>
    <w:p w14:paraId="3C711A17">
      <w:pPr>
        <w:numPr>
          <w:ilvl w:val="0"/>
          <w:numId w:val="0"/>
        </w:numPr>
        <w:jc w:val="both"/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sz w:val="24"/>
          <w:szCs w:val="24"/>
          <w:lang w:val="es-MX"/>
        </w:rPr>
        <w:t>6. Clausura.</w:t>
      </w:r>
    </w:p>
    <w:p w14:paraId="4C52B67E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</w:rPr>
      </w:pPr>
    </w:p>
    <w:p w14:paraId="3542110F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i w:val="0"/>
          <w:iCs w:val="0"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Buen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s </w:t>
      </w:r>
      <w:r>
        <w:rPr>
          <w:rFonts w:hint="default" w:ascii="Calibri" w:hAnsi="Calibri" w:cs="Calibri"/>
          <w:sz w:val="24"/>
          <w:szCs w:val="24"/>
          <w:lang w:val="es-MX"/>
        </w:rPr>
        <w:t>días</w:t>
      </w:r>
      <w:r>
        <w:rPr>
          <w:rFonts w:hint="default" w:ascii="Calibri" w:hAnsi="Calibri" w:cs="Calibri"/>
          <w:sz w:val="24"/>
          <w:szCs w:val="24"/>
        </w:rPr>
        <w:t xml:space="preserve"> 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todos, les doy una cordial bienvenida a la </w:t>
      </w:r>
      <w:r>
        <w:rPr>
          <w:rFonts w:hint="default" w:ascii="Calibri" w:hAnsi="Calibri" w:cs="Calibri"/>
          <w:sz w:val="24"/>
          <w:szCs w:val="24"/>
          <w:lang w:val="es-MX"/>
        </w:rPr>
        <w:t>octava</w:t>
      </w:r>
      <w:r>
        <w:rPr>
          <w:rFonts w:hint="default" w:ascii="Calibri" w:hAnsi="Calibri" w:cs="Calibri"/>
          <w:sz w:val="24"/>
          <w:szCs w:val="24"/>
        </w:rPr>
        <w:t xml:space="preserve"> sesión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ordinaria</w:t>
      </w:r>
      <w:r>
        <w:rPr>
          <w:rFonts w:hint="default" w:ascii="Calibri" w:hAnsi="Calibri" w:cs="Calibri"/>
          <w:sz w:val="24"/>
          <w:szCs w:val="24"/>
        </w:rPr>
        <w:t xml:space="preserve"> de la Comisión Colegiada y Permanente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 xml:space="preserve">. </w:t>
      </w:r>
      <w:r>
        <w:rPr>
          <w:rFonts w:hint="default" w:ascii="Calibri" w:hAnsi="Calibri" w:cs="Calibri"/>
          <w:sz w:val="24"/>
          <w:szCs w:val="24"/>
          <w:lang w:val="es-MX"/>
        </w:rPr>
        <w:t>Agradezco la presencia de</w:t>
      </w:r>
      <w:r>
        <w:rPr>
          <w:rFonts w:hint="default" w:ascii="Calibri" w:hAnsi="Calibri" w:cs="Calibri"/>
          <w:sz w:val="24"/>
          <w:szCs w:val="24"/>
        </w:rPr>
        <w:t xml:space="preserve"> mis compañeras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regidoras</w:t>
      </w:r>
      <w:r>
        <w:rPr>
          <w:rFonts w:hint="default" w:ascii="Calibri" w:hAnsi="Calibri" w:cs="Calibri"/>
          <w:sz w:val="24"/>
          <w:szCs w:val="24"/>
        </w:rPr>
        <w:t xml:space="preserve"> que integran esta comisión</w:t>
      </w:r>
      <w:r>
        <w:rPr>
          <w:rFonts w:hint="default" w:ascii="Calibri" w:hAnsi="Calibri" w:cs="Calibri"/>
          <w:sz w:val="24"/>
          <w:szCs w:val="24"/>
          <w:lang w:val="es-MX"/>
        </w:rPr>
        <w:t>;</w:t>
      </w:r>
      <w:r>
        <w:rPr>
          <w:rFonts w:hint="default" w:ascii="Calibri" w:hAnsi="Calibri" w:cs="Calibri"/>
          <w:sz w:val="24"/>
          <w:szCs w:val="24"/>
        </w:rPr>
        <w:t xml:space="preserve"> y a todos los presentes que nos acompañan el día de hoy.</w:t>
      </w:r>
    </w:p>
    <w:p w14:paraId="2824C42B">
      <w:pPr>
        <w:jc w:val="both"/>
        <w:rPr>
          <w:rFonts w:hint="default" w:ascii="Calibri" w:hAnsi="Calibri" w:cs="Calibri"/>
          <w:sz w:val="24"/>
          <w:szCs w:val="24"/>
        </w:rPr>
      </w:pPr>
    </w:p>
    <w:p w14:paraId="1950428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PRIMERO.- LISTA DE ASISTENCIA Y DECLARACIÓN DEL QUÓRUM</w:t>
      </w:r>
    </w:p>
    <w:p w14:paraId="2A0DA378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DD8BE84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primer punto del orden del día, esta la “Lista de asistencia y declaración de quórum”; por lo que en este momento procedo a nombrar lista de asistencia:</w:t>
      </w:r>
    </w:p>
    <w:p w14:paraId="3BC1F6E9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tbl>
      <w:tblPr>
        <w:tblStyle w:val="3"/>
        <w:tblW w:w="53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1133"/>
      </w:tblGrid>
      <w:tr w14:paraId="42D7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Nallely Raquel González Álvarez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0A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1BD1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Jasubileth Gómez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46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765F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58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Laura Pamplona Flores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1A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58AF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3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Regidora Nidia Mariana López Murillo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0F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  <w:tr w14:paraId="09A7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Regidor Sergio Hernández González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90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Presente</w:t>
            </w:r>
          </w:p>
        </w:tc>
      </w:tr>
    </w:tbl>
    <w:p w14:paraId="7F5C8FF4">
      <w:pPr>
        <w:jc w:val="both"/>
        <w:rPr>
          <w:rFonts w:hint="default" w:ascii="Calibri" w:hAnsi="Calibri" w:eastAsia="SimSun" w:cs="Calibri"/>
          <w:i w:val="0"/>
          <w:iCs w:val="0"/>
          <w:sz w:val="24"/>
          <w:szCs w:val="24"/>
          <w:lang w:val="es-MX"/>
        </w:rPr>
      </w:pPr>
    </w:p>
    <w:p w14:paraId="1EC1388D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En virtud de encontrarse presentes </w:t>
      </w:r>
      <w:r>
        <w:rPr>
          <w:rFonts w:hint="default" w:ascii="Calibri" w:hAnsi="Calibri" w:cs="Calibri"/>
          <w:sz w:val="24"/>
          <w:szCs w:val="24"/>
          <w:lang w:val="es-MX"/>
        </w:rPr>
        <w:t>5 (cinco)</w:t>
      </w:r>
      <w:r>
        <w:rPr>
          <w:rFonts w:hint="default" w:ascii="Calibri" w:hAnsi="Calibri" w:cs="Calibri"/>
          <w:sz w:val="24"/>
          <w:szCs w:val="24"/>
        </w:rPr>
        <w:t xml:space="preserve"> miembros de esta comisión, se declara que existe quórum legal para sesionar.</w:t>
      </w:r>
    </w:p>
    <w:p w14:paraId="19F6DA1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5CF31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SEGUNDO.- LECTURA Y APROBACIÓN DEL ORDEN DEL DÍA</w:t>
      </w:r>
    </w:p>
    <w:p w14:paraId="5EE02B6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0D4C1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Como segundo punto del orden del día está la “lectura y aprobación del orden del día”, por lo que procedo a dar lectura de los puntos que integran el orden del día:</w:t>
      </w:r>
    </w:p>
    <w:p w14:paraId="32FE9B69">
      <w:pPr>
        <w:jc w:val="both"/>
        <w:rPr>
          <w:rFonts w:hint="default" w:ascii="Calibri" w:hAnsi="Calibri" w:cs="Calibri"/>
          <w:sz w:val="24"/>
          <w:szCs w:val="24"/>
        </w:rPr>
      </w:pPr>
    </w:p>
    <w:p w14:paraId="44BE72A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1.- Lista de asistencia y declaración del quórum;</w:t>
      </w:r>
    </w:p>
    <w:p w14:paraId="520A3B5E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2.- Lectura y aprobación del orden del día;</w:t>
      </w:r>
    </w:p>
    <w:p w14:paraId="4DAAA18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 xml:space="preserve">3.- Dispensa de la lectura y aprobación del acta de la séptima sesión ordinaria de fecha de 18 de abril de 2025; </w:t>
      </w:r>
    </w:p>
    <w:p w14:paraId="69B3064A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4.- Turnos y comunicaciones;</w:t>
      </w:r>
    </w:p>
    <w:p w14:paraId="52735F35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5.- Dictámenes a discusión;</w:t>
      </w:r>
    </w:p>
    <w:p w14:paraId="626859C6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6.- Asuntos varios; y</w:t>
      </w:r>
    </w:p>
    <w:p w14:paraId="2BBCF251">
      <w:pPr>
        <w:numPr>
          <w:ilvl w:val="0"/>
          <w:numId w:val="0"/>
        </w:numPr>
        <w:jc w:val="both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s-MX"/>
        </w:rPr>
        <w:t>7.- Clausura</w:t>
      </w:r>
    </w:p>
    <w:p w14:paraId="4EC248F4">
      <w:pPr>
        <w:jc w:val="both"/>
        <w:rPr>
          <w:rFonts w:hint="default" w:ascii="Calibri" w:hAnsi="Calibri" w:cs="Calibri"/>
          <w:sz w:val="24"/>
          <w:szCs w:val="24"/>
        </w:rPr>
      </w:pPr>
    </w:p>
    <w:p w14:paraId="0CA9E74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</w:rPr>
        <w:t xml:space="preserve">Está a su consideración, </w:t>
      </w:r>
      <w:r>
        <w:rPr>
          <w:rFonts w:hint="default" w:ascii="Calibri" w:hAnsi="Calibri" w:cs="Calibri"/>
          <w:sz w:val="24"/>
          <w:szCs w:val="24"/>
          <w:lang w:val="es-MX"/>
        </w:rPr>
        <w:t>compañeras</w:t>
      </w:r>
      <w:r>
        <w:rPr>
          <w:rFonts w:hint="default" w:ascii="Calibri" w:hAnsi="Calibri" w:cs="Calibri"/>
          <w:sz w:val="24"/>
          <w:szCs w:val="24"/>
        </w:rPr>
        <w:t xml:space="preserve"> Regidor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s, 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rden del </w:t>
      </w:r>
      <w:r>
        <w:rPr>
          <w:rFonts w:hint="default" w:ascii="Calibri" w:hAnsi="Calibri" w:cs="Calibri"/>
          <w:sz w:val="24"/>
          <w:szCs w:val="24"/>
          <w:lang w:val="es-MX"/>
        </w:rPr>
        <w:t>d</w:t>
      </w:r>
      <w:r>
        <w:rPr>
          <w:rFonts w:hint="default" w:ascii="Calibri" w:hAnsi="Calibri" w:cs="Calibri"/>
          <w:sz w:val="24"/>
          <w:szCs w:val="24"/>
        </w:rPr>
        <w:t>ía, por lo que en votación económica les pregunto si se aprueb</w:t>
      </w:r>
      <w:r>
        <w:rPr>
          <w:rFonts w:hint="default" w:ascii="Calibri" w:hAnsi="Calibri" w:cs="Calibri"/>
          <w:sz w:val="24"/>
          <w:szCs w:val="24"/>
          <w:lang w:val="es-MX"/>
        </w:rPr>
        <w:t>a.</w:t>
      </w:r>
    </w:p>
    <w:p w14:paraId="03E172D7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7C9F60C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3712CFE5">
      <w:pPr>
        <w:jc w:val="both"/>
        <w:rPr>
          <w:rFonts w:hint="default" w:ascii="Calibri" w:hAnsi="Calibri" w:cs="Calibri"/>
          <w:sz w:val="24"/>
          <w:szCs w:val="24"/>
        </w:rPr>
      </w:pPr>
    </w:p>
    <w:p w14:paraId="18419B8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TERCERO.- DISPENSA DE LA LECTURA Y APROBACIÓN DEL ACTA DE LA SÉPTIMA SESIÓN ORDINARIA DE FECHA DE 18 DE ABRIL DE 2025</w:t>
      </w:r>
    </w:p>
    <w:p w14:paraId="719AAB7B">
      <w:pPr>
        <w:jc w:val="both"/>
        <w:rPr>
          <w:rFonts w:hint="default" w:ascii="Calibri" w:hAnsi="Calibri" w:cs="Calibri"/>
          <w:sz w:val="24"/>
          <w:szCs w:val="24"/>
        </w:rPr>
      </w:pPr>
    </w:p>
    <w:p w14:paraId="0D0AA2D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Siendo así, pasamos al punto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tercero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del orden del día, que es la “D</w:t>
      </w:r>
      <w:r>
        <w:rPr>
          <w:rFonts w:hint="default" w:ascii="Calibri" w:hAnsi="Calibri" w:cs="Calibri"/>
          <w:sz w:val="24"/>
          <w:szCs w:val="24"/>
          <w:lang w:val="es-MX"/>
        </w:rPr>
        <w:t>ispensa de la lectura y aprobación del acta de la séptima sesión ordinaria de fecha de 18 de abril de 2025</w:t>
      </w:r>
      <w:r>
        <w:rPr>
          <w:rFonts w:hint="default" w:ascii="Calibri" w:hAnsi="Calibri" w:cs="Calibri"/>
          <w:sz w:val="24"/>
          <w:szCs w:val="24"/>
        </w:rPr>
        <w:t>”.</w:t>
      </w:r>
    </w:p>
    <w:p w14:paraId="28204419">
      <w:pPr>
        <w:jc w:val="both"/>
        <w:rPr>
          <w:rFonts w:hint="default" w:ascii="Calibri" w:hAnsi="Calibri" w:cs="Calibri"/>
          <w:sz w:val="24"/>
          <w:szCs w:val="24"/>
        </w:rPr>
      </w:pPr>
    </w:p>
    <w:p w14:paraId="7B057D2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Debido a que el acta fue circulada con anterioridad, pido la dispensa de su lectura; y a su vez pregunto si existe algún comentario sobre la misma para anexarlo.</w:t>
      </w:r>
    </w:p>
    <w:p w14:paraId="72B814D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A0D2B69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s-MX"/>
        </w:rPr>
        <w:t xml:space="preserve">Al no existir comentarios pongo </w:t>
      </w:r>
      <w:r>
        <w:rPr>
          <w:rFonts w:hint="default" w:ascii="Calibri" w:hAnsi="Calibri" w:cs="Calibri"/>
          <w:sz w:val="24"/>
          <w:szCs w:val="24"/>
        </w:rPr>
        <w:t>a su consideración la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aprobación de la misma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por lo que en votación económica les pregunto si se aprueba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76D7DB91">
      <w:pPr>
        <w:jc w:val="both"/>
        <w:rPr>
          <w:rFonts w:hint="default" w:ascii="Calibri" w:hAnsi="Calibri" w:cs="Calibri"/>
          <w:sz w:val="24"/>
          <w:szCs w:val="24"/>
        </w:rPr>
      </w:pPr>
    </w:p>
    <w:p w14:paraId="2B02B033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APROBADO</w:t>
      </w: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.</w:t>
      </w:r>
    </w:p>
    <w:p w14:paraId="0D914F3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56D67E3E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CUARTO.- TURNOS Y COMUNICACIONES</w:t>
      </w:r>
    </w:p>
    <w:p w14:paraId="6C070595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34B4092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Pasamos al </w:t>
      </w:r>
      <w:r>
        <w:rPr>
          <w:rFonts w:hint="default" w:ascii="Calibri" w:hAnsi="Calibri" w:cs="Calibri"/>
          <w:sz w:val="24"/>
          <w:szCs w:val="24"/>
          <w:lang w:val="es-MX"/>
        </w:rPr>
        <w:t>cuarto</w:t>
      </w:r>
      <w:r>
        <w:rPr>
          <w:rFonts w:hint="default" w:ascii="Calibri" w:hAnsi="Calibri" w:cs="Calibri"/>
          <w:sz w:val="24"/>
          <w:szCs w:val="24"/>
        </w:rPr>
        <w:t xml:space="preserve"> punto del orden del día,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que es “Turnos y comunicaciones.”</w:t>
      </w:r>
      <w:r>
        <w:rPr>
          <w:rFonts w:hint="default" w:ascii="Calibri" w:hAnsi="Calibri" w:cs="Calibri"/>
          <w:sz w:val="24"/>
          <w:szCs w:val="24"/>
        </w:rPr>
        <w:t xml:space="preserve"> </w:t>
      </w:r>
    </w:p>
    <w:p w14:paraId="3F6FB79C">
      <w:pPr>
        <w:jc w:val="both"/>
        <w:rPr>
          <w:rFonts w:hint="default" w:ascii="Calibri" w:hAnsi="Calibri" w:cs="Calibri"/>
          <w:sz w:val="24"/>
          <w:szCs w:val="24"/>
        </w:rPr>
      </w:pPr>
    </w:p>
    <w:p w14:paraId="01168C1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turnos ni comunicaciones agendados para está sesión de comisión.</w:t>
      </w:r>
    </w:p>
    <w:p w14:paraId="5BFF784F">
      <w:pPr>
        <w:jc w:val="both"/>
        <w:rPr>
          <w:rFonts w:hint="default" w:ascii="Calibri" w:hAnsi="Calibri" w:cs="Calibri"/>
          <w:sz w:val="24"/>
          <w:szCs w:val="24"/>
        </w:rPr>
      </w:pPr>
    </w:p>
    <w:p w14:paraId="485DF57B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QUINTO.- DICTÁMENES A DISCUSIÓN</w:t>
      </w:r>
    </w:p>
    <w:p w14:paraId="5E63930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2400581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quinto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Dictámenes a discusión.”</w:t>
      </w:r>
    </w:p>
    <w:p w14:paraId="321B4593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5BFF100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sz w:val="24"/>
          <w:szCs w:val="24"/>
          <w:lang w:val="es-MX"/>
        </w:rPr>
        <w:t>Se da cuenta que no existen dictámenes a discusión agendados para está sesión de comisión.</w:t>
      </w:r>
    </w:p>
    <w:p w14:paraId="55CD14D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05FEE93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SEXTO.- ASUNTOS VARIOS</w:t>
      </w:r>
    </w:p>
    <w:p w14:paraId="53E807AC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3C1FBE9">
      <w:pPr>
        <w:pStyle w:val="7"/>
        <w:spacing w:line="240" w:lineRule="auto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Para desahogar el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sexto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punto del </w:t>
      </w:r>
      <w:r>
        <w:rPr>
          <w:rFonts w:hint="default" w:ascii="Calibri" w:hAnsi="Calibri" w:cs="Calibri"/>
          <w:sz w:val="24"/>
          <w:szCs w:val="24"/>
          <w:lang w:val="es-MX"/>
        </w:rPr>
        <w:t>o</w:t>
      </w:r>
      <w:r>
        <w:rPr>
          <w:rFonts w:hint="default" w:ascii="Calibri" w:hAnsi="Calibri" w:cs="Calibri"/>
          <w:sz w:val="24"/>
          <w:szCs w:val="24"/>
        </w:rPr>
        <w:t>rden del día, que es “</w:t>
      </w:r>
      <w:r>
        <w:rPr>
          <w:rFonts w:hint="default" w:ascii="Calibri" w:hAnsi="Calibri" w:cs="Calibri"/>
          <w:sz w:val="24"/>
          <w:szCs w:val="24"/>
          <w:lang w:val="es-MX"/>
        </w:rPr>
        <w:t>A</w:t>
      </w:r>
      <w:r>
        <w:rPr>
          <w:rFonts w:hint="default" w:ascii="Calibri" w:hAnsi="Calibri" w:cs="Calibri"/>
          <w:sz w:val="24"/>
          <w:szCs w:val="24"/>
        </w:rPr>
        <w:t xml:space="preserve">suntos </w:t>
      </w:r>
      <w:r>
        <w:rPr>
          <w:rFonts w:hint="default" w:ascii="Calibri" w:hAnsi="Calibri" w:cs="Calibri"/>
          <w:sz w:val="24"/>
          <w:szCs w:val="24"/>
          <w:lang w:val="es-MX"/>
        </w:rPr>
        <w:t>varios</w:t>
      </w:r>
      <w:r>
        <w:rPr>
          <w:rFonts w:hint="default" w:ascii="Calibri" w:hAnsi="Calibri" w:cs="Calibri"/>
          <w:sz w:val="24"/>
          <w:szCs w:val="24"/>
        </w:rPr>
        <w:t>”, me permito preguntarles si tienen algún otro asunto que tratar</w:t>
      </w:r>
      <w:r>
        <w:rPr>
          <w:rFonts w:hint="default" w:ascii="Calibri" w:hAnsi="Calibri" w:cs="Calibri"/>
          <w:sz w:val="24"/>
          <w:szCs w:val="24"/>
          <w:lang w:val="es-MX"/>
        </w:rPr>
        <w:t>.</w:t>
      </w:r>
    </w:p>
    <w:p w14:paraId="5632B4A9">
      <w:pPr>
        <w:pStyle w:val="7"/>
        <w:spacing w:line="240" w:lineRule="auto"/>
        <w:ind w:left="74"/>
        <w:rPr>
          <w:rFonts w:hint="default" w:ascii="Calibri" w:hAnsi="Calibri" w:cs="Calibri"/>
          <w:sz w:val="24"/>
          <w:szCs w:val="24"/>
        </w:rPr>
      </w:pPr>
    </w:p>
    <w:p w14:paraId="21D9C36D">
      <w:pPr>
        <w:pStyle w:val="7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Por lo que de no haber asuntos que tratar pasamos al último punto del orden del día.</w:t>
      </w:r>
    </w:p>
    <w:p w14:paraId="65B048E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084E3984">
      <w:pPr>
        <w:jc w:val="both"/>
        <w:rPr>
          <w:rFonts w:hint="default" w:ascii="Calibri" w:hAnsi="Calibri" w:cs="Calibri"/>
          <w:b/>
          <w:bCs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SÉPTIMO.- CLAUSURA</w:t>
      </w:r>
    </w:p>
    <w:p w14:paraId="17C4332B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3EEEBFA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sz w:val="24"/>
          <w:szCs w:val="24"/>
          <w:lang w:val="es-MX"/>
        </w:rPr>
        <w:t>Regidor Sergio Hernández González: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 relación al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séptimo</w:t>
      </w:r>
      <w:r>
        <w:rPr>
          <w:rFonts w:hint="default" w:ascii="Calibri" w:hAnsi="Calibri" w:cs="Calibri"/>
          <w:sz w:val="24"/>
          <w:szCs w:val="24"/>
        </w:rPr>
        <w:t xml:space="preserve"> punto del orden del día, siendo las </w:t>
      </w:r>
      <w:r>
        <w:rPr>
          <w:rFonts w:hint="default" w:ascii="Calibri" w:hAnsi="Calibri" w:cs="Calibri"/>
          <w:sz w:val="24"/>
          <w:szCs w:val="24"/>
          <w:lang w:val="es-MX"/>
        </w:rPr>
        <w:t>10:15 (diez con quince minutos)</w:t>
      </w:r>
      <w:r>
        <w:rPr>
          <w:rFonts w:hint="default" w:ascii="Calibri" w:hAnsi="Calibri" w:cs="Calibri"/>
          <w:sz w:val="24"/>
          <w:szCs w:val="24"/>
        </w:rPr>
        <w:t xml:space="preserve"> horas, del día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29 (veintinueve)</w:t>
      </w:r>
      <w:r>
        <w:rPr>
          <w:rFonts w:hint="default" w:ascii="Calibri" w:hAnsi="Calibri" w:cs="Calibri"/>
          <w:sz w:val="24"/>
          <w:szCs w:val="24"/>
        </w:rPr>
        <w:t xml:space="preserve"> del presente mes y año, esta Sesión de la Comisión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Colegiada y Permanente</w:t>
      </w:r>
      <w:r>
        <w:rPr>
          <w:rFonts w:hint="default" w:ascii="Calibri" w:hAnsi="Calibri" w:cs="Calibri"/>
          <w:sz w:val="24"/>
          <w:szCs w:val="24"/>
        </w:rPr>
        <w:t xml:space="preserve"> de </w:t>
      </w:r>
      <w:r>
        <w:rPr>
          <w:rFonts w:hint="default" w:ascii="Calibri" w:hAnsi="Calibri" w:cs="Calibri"/>
          <w:sz w:val="24"/>
          <w:szCs w:val="24"/>
          <w:lang w:val="es-MX"/>
        </w:rPr>
        <w:t>Agua Potable y Saneamiento</w:t>
      </w:r>
      <w:r>
        <w:rPr>
          <w:rFonts w:hint="default" w:ascii="Calibri" w:hAnsi="Calibri" w:cs="Calibri"/>
          <w:sz w:val="24"/>
          <w:szCs w:val="24"/>
        </w:rPr>
        <w:t>, se declara formalmente clausurada.</w:t>
      </w:r>
      <w:r>
        <w:rPr>
          <w:rFonts w:hint="default" w:ascii="Calibri" w:hAnsi="Calibri" w:cs="Calibri"/>
          <w:sz w:val="24"/>
          <w:szCs w:val="24"/>
          <w:lang w:val="es-MX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Muchas gracias por su asistencia.</w:t>
      </w:r>
    </w:p>
    <w:p w14:paraId="2C807C64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916BD9F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26009B5E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198D5A49">
      <w:pPr>
        <w:jc w:val="both"/>
        <w:rPr>
          <w:rFonts w:hint="default" w:ascii="Calibri" w:hAnsi="Calibri" w:cs="Calibri"/>
          <w:sz w:val="24"/>
          <w:szCs w:val="24"/>
          <w:lang w:val="es-MX"/>
        </w:rPr>
      </w:pPr>
    </w:p>
    <w:p w14:paraId="61D6642A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4"/>
          <w:szCs w:val="24"/>
          <w:lang w:val="es-MX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T E N T A M E N T E</w:t>
      </w:r>
    </w:p>
    <w:p w14:paraId="1DC4AEF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“202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>5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, Año de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s-MX"/>
        </w:rPr>
        <w:t xml:space="preserve"> Transformación y Progreso, para el Municipio 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de El Salto, Jalisco”</w:t>
      </w:r>
    </w:p>
    <w:p w14:paraId="0B1AD2B1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4B58DE19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1743025A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3A153B3D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2F3C926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5C80CF7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Regidor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Sergio Hernández González</w:t>
      </w:r>
    </w:p>
    <w:p w14:paraId="263E5698">
      <w:pPr>
        <w:jc w:val="center"/>
        <w:rPr>
          <w:rFonts w:hint="default" w:ascii="Calibri" w:hAnsi="Calibri" w:eastAsia="SimSun" w:cs="Calibri"/>
          <w:sz w:val="24"/>
          <w:szCs w:val="24"/>
          <w:lang w:val="es-MX"/>
        </w:rPr>
      </w:pPr>
      <w:r>
        <w:rPr>
          <w:rFonts w:hint="default" w:ascii="Calibri" w:hAnsi="Calibri" w:eastAsia="SimSun" w:cs="Calibri"/>
          <w:sz w:val="24"/>
          <w:szCs w:val="24"/>
        </w:rPr>
        <w:t>Presidente de la Comisión</w:t>
      </w:r>
      <w:r>
        <w:rPr>
          <w:rFonts w:hint="default" w:ascii="Calibri" w:hAnsi="Calibri" w:eastAsia="SimSun" w:cs="Calibri"/>
          <w:sz w:val="24"/>
          <w:szCs w:val="24"/>
          <w:lang w:val="es-MX"/>
        </w:rPr>
        <w:t xml:space="preserve"> Colegiada y Permanente</w:t>
      </w:r>
    </w:p>
    <w:p w14:paraId="3007B521">
      <w:pPr>
        <w:jc w:val="center"/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es-MX"/>
        </w:rPr>
        <w:t>de Agua Potable y Saneamiento</w:t>
      </w:r>
    </w:p>
    <w:p w14:paraId="7C35FFD0">
      <w:pPr>
        <w:jc w:val="center"/>
        <w:rPr>
          <w:rFonts w:hint="default" w:ascii="Calibri" w:hAnsi="Calibri" w:eastAsia="SimSun" w:cs="Calibri"/>
          <w:sz w:val="24"/>
          <w:szCs w:val="24"/>
        </w:rPr>
      </w:pPr>
    </w:p>
    <w:p w14:paraId="6FC48769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</w:p>
    <w:p w14:paraId="1FDA45E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49229A0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9E16E7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Nallely Raquel González Álvarez</w:t>
      </w:r>
    </w:p>
    <w:p w14:paraId="18B1749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372D59A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03F1DC9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0B1697A6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F62961C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B7F55C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Jasubileth Gómez Murillo</w:t>
      </w:r>
    </w:p>
    <w:p w14:paraId="30C38AB3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58C57E78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5761DC37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D8F5565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7C7C5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38413D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Laura Pamplona Flores</w:t>
      </w:r>
    </w:p>
    <w:p w14:paraId="7C63AEED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Vocal</w:t>
      </w:r>
    </w:p>
    <w:p w14:paraId="42DC960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165A950F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5A10E42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3CB6214E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</w:p>
    <w:p w14:paraId="2711393B"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22" w:lineRule="atLeast"/>
        <w:jc w:val="center"/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s-MX"/>
        </w:rPr>
        <w:t>Regidora Nidia Mariana López Murillo</w:t>
      </w:r>
    </w:p>
    <w:p w14:paraId="7C336D5E">
      <w:pPr>
        <w:jc w:val="center"/>
        <w:rPr>
          <w:rFonts w:hint="default" w:ascii="Calibri" w:hAnsi="Calibri" w:cs="Calibri"/>
          <w:sz w:val="24"/>
          <w:szCs w:val="24"/>
          <w:lang w:val="es-MX"/>
        </w:rPr>
      </w:pPr>
      <w:bookmarkStart w:id="0" w:name="_GoBack"/>
      <w:bookmarkEnd w:id="0"/>
      <w:r>
        <w:rPr>
          <w:rFonts w:hint="default" w:ascii="Calibri" w:hAnsi="Calibri" w:cs="Calibri"/>
          <w:sz w:val="24"/>
          <w:szCs w:val="24"/>
          <w:lang w:val="es-MX"/>
        </w:rPr>
        <w:t>Vocal</w:t>
      </w:r>
    </w:p>
    <w:sectPr>
      <w:footerReference r:id="rId3" w:type="default"/>
      <w:pgSz w:w="12240" w:h="20160"/>
      <w:pgMar w:top="1440" w:right="1689" w:bottom="1440" w:left="294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1D7A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59D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F4G&#10;658nAgAAZw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59D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2813"/>
    <w:multiLevelType w:val="singleLevel"/>
    <w:tmpl w:val="FFAE28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C644A"/>
    <w:rsid w:val="09A2084B"/>
    <w:rsid w:val="320C644A"/>
    <w:rsid w:val="46AB6F37"/>
    <w:rsid w:val="53B3683D"/>
    <w:rsid w:val="5AAE560C"/>
    <w:rsid w:val="5B645A78"/>
    <w:rsid w:val="5C833659"/>
    <w:rsid w:val="63EC4864"/>
    <w:rsid w:val="6D9B5FA3"/>
    <w:rsid w:val="6F4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7">
    <w:name w:val="texto"/>
    <w:basedOn w:val="1"/>
    <w:qFormat/>
    <w:uiPriority w:val="99"/>
    <w:pPr>
      <w:spacing w:line="240" w:lineRule="exact"/>
    </w:pPr>
    <w:rPr>
      <w:spacing w:val="-4"/>
      <w:kern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2024-11-22T19:32:00Z</dcterms:created>
  <dc:creator>Sergio Hernandez Gonzalez</dc:creator>
  <cp:lastModifiedBy>Sergio Hernandez Gonzalez</cp:lastModifiedBy>
  <cp:lastPrinted>2025-06-12T23:34:00Z</cp:lastPrinted>
  <dcterms:modified xsi:type="dcterms:W3CDTF">2025-06-12T23:51:39Z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3082-12.2.0.21183</vt:lpwstr>
  </property>
  <property fmtid="{D5CDD505-2E9C-101B-9397-08002B2CF9AE}" pid="3" name="ICV">
    <vt:lpwstr>0302583F347244568A20279B3C6C74C8_11</vt:lpwstr>
  </property>
</Properties>
</file>