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0F6C9A">
            <w:pPr>
              <w:pStyle w:val="Ttulo1"/>
              <w:rPr>
                <w:rFonts w:eastAsia="Times New Roman"/>
              </w:rPr>
            </w:pPr>
            <w:r w:rsidRPr="00D76432">
              <w:rPr>
                <w:rFonts w:eastAsia="Times New Roman"/>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4BB03386" w:rsidR="009B45AC" w:rsidRPr="00D76432" w:rsidRDefault="009B45AC" w:rsidP="00936D34">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w:t>
            </w:r>
            <w:r w:rsidR="00936D34">
              <w:rPr>
                <w:rFonts w:ascii="Century Gothic" w:eastAsia="Times New Roman" w:hAnsi="Century Gothic" w:cs="Arial"/>
                <w:color w:val="000000"/>
                <w:sz w:val="22"/>
                <w:szCs w:val="22"/>
              </w:rPr>
              <w:t>, a través de la Contraloría Municipal</w:t>
            </w:r>
            <w:r w:rsidR="00AF70B8">
              <w:rPr>
                <w:rFonts w:ascii="Century Gothic" w:eastAsia="Times New Roman" w:hAnsi="Century Gothic" w:cs="Arial"/>
                <w:color w:val="000000"/>
                <w:sz w:val="22"/>
                <w:szCs w:val="22"/>
              </w:rPr>
              <w:t xml:space="preserve"> / Órgano Interno de Control del Municipio de El Salto, Jalisco</w:t>
            </w:r>
            <w:r w:rsidR="00936D34">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con domicilio en la calle </w:t>
            </w:r>
            <w:r w:rsidR="0091552F">
              <w:rPr>
                <w:rFonts w:ascii="Century Gothic" w:eastAsia="Times New Roman" w:hAnsi="Century Gothic" w:cs="Arial"/>
                <w:color w:val="000000"/>
                <w:sz w:val="22"/>
                <w:szCs w:val="22"/>
              </w:rPr>
              <w:t>Ramón Corona,</w:t>
            </w:r>
            <w:r w:rsidR="00AF70B8">
              <w:rPr>
                <w:rFonts w:ascii="Century Gothic" w:eastAsia="Times New Roman" w:hAnsi="Century Gothic" w:cs="Arial"/>
                <w:color w:val="000000"/>
                <w:sz w:val="22"/>
                <w:szCs w:val="22"/>
              </w:rPr>
              <w:t xml:space="preserve"> número 1,</w:t>
            </w:r>
            <w:r w:rsidRPr="00D76432">
              <w:rPr>
                <w:rFonts w:ascii="Century Gothic" w:eastAsia="Times New Roman" w:hAnsi="Century Gothic" w:cs="Arial"/>
                <w:color w:val="000000"/>
                <w:sz w:val="22"/>
                <w:szCs w:val="22"/>
                <w:lang w:eastAsia="es-MX"/>
              </w:rPr>
              <w:t xml:space="preserve"> colonia </w:t>
            </w:r>
            <w:r w:rsidR="0091552F">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es</w:t>
            </w:r>
            <w:r w:rsidR="00936D34">
              <w:rPr>
                <w:rFonts w:ascii="Century Gothic" w:eastAsia="Times New Roman" w:hAnsi="Century Gothic" w:cs="Arial"/>
                <w:color w:val="000000"/>
                <w:sz w:val="22"/>
                <w:szCs w:val="22"/>
              </w:rPr>
              <w:t xml:space="preserve"> la</w:t>
            </w:r>
            <w:r w:rsidRPr="00D76432">
              <w:rPr>
                <w:rFonts w:ascii="Century Gothic" w:eastAsia="Times New Roman" w:hAnsi="Century Gothic" w:cs="Arial"/>
                <w:color w:val="000000"/>
                <w:sz w:val="22"/>
                <w:szCs w:val="22"/>
              </w:rPr>
              <w:t xml:space="preserve">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A60931D" w:rsidR="009B45AC" w:rsidRPr="00D76432" w:rsidRDefault="0091552F" w:rsidP="00370E73">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009B45AC"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41509746" w14:textId="6EE02DDE" w:rsidR="00936D34"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tc>
      </w:tr>
      <w:tr w:rsidR="00936D34" w:rsidRPr="00D76432" w14:paraId="4A4908B7" w14:textId="77777777" w:rsidTr="00370E73">
        <w:tc>
          <w:tcPr>
            <w:tcW w:w="0" w:type="auto"/>
            <w:vAlign w:val="center"/>
          </w:tcPr>
          <w:p w14:paraId="7EA63B97" w14:textId="77777777" w:rsidR="00936D34" w:rsidRPr="00D76432" w:rsidRDefault="00936D34"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2F463922" w14:textId="77777777" w:rsidR="00936D34" w:rsidRPr="00936D34" w:rsidRDefault="00936D34" w:rsidP="00936D34">
            <w:pPr>
              <w:numPr>
                <w:ilvl w:val="0"/>
                <w:numId w:val="1"/>
              </w:numPr>
              <w:spacing w:before="100" w:beforeAutospacing="1" w:after="100" w:afterAutospacing="1" w:line="360" w:lineRule="auto"/>
              <w:ind w:left="360"/>
              <w:jc w:val="both"/>
              <w:rPr>
                <w:rFonts w:ascii="Century Gothic" w:eastAsia="Times New Roman" w:hAnsi="Century Gothic" w:cs="Arial"/>
                <w:i/>
                <w:color w:val="000000"/>
                <w:sz w:val="22"/>
                <w:szCs w:val="22"/>
              </w:rPr>
            </w:pPr>
            <w:r w:rsidRPr="00936D34">
              <w:rPr>
                <w:rFonts w:ascii="Century Gothic" w:hAnsi="Century Gothic"/>
                <w:sz w:val="22"/>
                <w:szCs w:val="22"/>
              </w:rPr>
              <w:t xml:space="preserve">Recibir y registrar declaraciones patrimoniales y de intereses. </w:t>
            </w:r>
          </w:p>
          <w:p w14:paraId="72EC0725" w14:textId="2AFFF743" w:rsidR="009B45AC" w:rsidRPr="00936D34" w:rsidRDefault="00936D34" w:rsidP="00936D34">
            <w:pPr>
              <w:numPr>
                <w:ilvl w:val="0"/>
                <w:numId w:val="1"/>
              </w:numPr>
              <w:spacing w:before="100" w:beforeAutospacing="1" w:after="100" w:afterAutospacing="1" w:line="360" w:lineRule="auto"/>
              <w:ind w:left="360"/>
              <w:jc w:val="both"/>
              <w:rPr>
                <w:rFonts w:ascii="Century Gothic" w:eastAsia="Times New Roman" w:hAnsi="Century Gothic" w:cs="Arial"/>
                <w:i/>
                <w:color w:val="000000"/>
                <w:sz w:val="22"/>
                <w:szCs w:val="22"/>
              </w:rPr>
            </w:pPr>
            <w:r w:rsidRPr="00936D34">
              <w:rPr>
                <w:rFonts w:ascii="Century Gothic" w:hAnsi="Century Gothic"/>
                <w:sz w:val="22"/>
                <w:szCs w:val="22"/>
              </w:rPr>
              <w:t>Atender quejas y denuncias relacionadas con la actuación de los servidores públicos</w:t>
            </w:r>
            <w:r w:rsidRPr="00936D34">
              <w:rPr>
                <w:rFonts w:ascii="Century Gothic" w:eastAsia="Times New Roman" w:hAnsi="Century Gothic" w:cs="Arial"/>
                <w:color w:val="000000"/>
                <w:sz w:val="22"/>
                <w:szCs w:val="22"/>
              </w:rPr>
              <w:t xml:space="preserve"> </w:t>
            </w:r>
          </w:p>
          <w:p w14:paraId="78399DD1" w14:textId="77777777" w:rsidR="00936D34" w:rsidRDefault="00936D34" w:rsidP="00936D34">
            <w:pPr>
              <w:numPr>
                <w:ilvl w:val="0"/>
                <w:numId w:val="1"/>
              </w:numPr>
              <w:spacing w:before="100" w:beforeAutospacing="1" w:after="100" w:afterAutospacing="1" w:line="360" w:lineRule="auto"/>
              <w:ind w:left="360"/>
              <w:jc w:val="both"/>
              <w:rPr>
                <w:rFonts w:ascii="Century Gothic" w:eastAsia="Times New Roman" w:hAnsi="Century Gothic" w:cs="Arial"/>
                <w:i/>
                <w:color w:val="000000"/>
                <w:sz w:val="22"/>
                <w:szCs w:val="22"/>
              </w:rPr>
            </w:pPr>
            <w:r w:rsidRPr="00936D34">
              <w:rPr>
                <w:rFonts w:ascii="Century Gothic" w:hAnsi="Century Gothic"/>
                <w:sz w:val="22"/>
              </w:rPr>
              <w:t>Para la identificación y acreditación de la personalidad jurídica de la persona física que participa en el Proceso del Acta Administrativa Entrega-Recepción, y en su caso, en el Acta Circunstanciada</w:t>
            </w:r>
            <w:r w:rsidRPr="00936D34">
              <w:rPr>
                <w:rFonts w:ascii="Century Gothic" w:eastAsia="Times New Roman" w:hAnsi="Century Gothic" w:cs="Arial"/>
                <w:i/>
                <w:color w:val="000000"/>
                <w:sz w:val="22"/>
                <w:szCs w:val="22"/>
              </w:rPr>
              <w:t xml:space="preserve">. </w:t>
            </w:r>
          </w:p>
          <w:p w14:paraId="5B5CC5CE" w14:textId="5D835CFB" w:rsidR="009B45AC" w:rsidRPr="00936D34" w:rsidRDefault="00936D34" w:rsidP="00936D34">
            <w:pPr>
              <w:numPr>
                <w:ilvl w:val="0"/>
                <w:numId w:val="1"/>
              </w:numPr>
              <w:spacing w:before="100" w:beforeAutospacing="1" w:after="100" w:afterAutospacing="1" w:line="360" w:lineRule="auto"/>
              <w:ind w:left="360"/>
              <w:jc w:val="both"/>
              <w:rPr>
                <w:rFonts w:ascii="Century Gothic" w:eastAsia="Times New Roman" w:hAnsi="Century Gothic" w:cs="Arial"/>
                <w:i/>
                <w:color w:val="000000"/>
                <w:sz w:val="22"/>
                <w:szCs w:val="22"/>
              </w:rPr>
            </w:pPr>
            <w:r w:rsidRPr="00936D34">
              <w:rPr>
                <w:rFonts w:ascii="Century Gothic" w:hAnsi="Century Gothic"/>
                <w:sz w:val="22"/>
              </w:rPr>
              <w:t>Desarrollar el proceso de auditoría a partir de la ejecución de diversos procesos de verificación o análisis de la información proporcionada tanto de forma física como electrónica, así como para soportar las acciones que, según el caso, derivan de dichos procesos</w:t>
            </w:r>
            <w:r>
              <w:rPr>
                <w:rFonts w:ascii="Century Gothic" w:eastAsia="Times New Roman" w:hAnsi="Century Gothic" w:cs="Arial"/>
                <w:i/>
                <w:color w:val="000000"/>
                <w:sz w:val="22"/>
                <w:szCs w:val="22"/>
              </w:rPr>
              <w:t>.</w:t>
            </w:r>
          </w:p>
        </w:tc>
      </w:tr>
      <w:tr w:rsidR="009B45AC" w:rsidRPr="00D76432" w14:paraId="04F33CEF" w14:textId="77777777" w:rsidTr="00370E73">
        <w:tc>
          <w:tcPr>
            <w:tcW w:w="0" w:type="auto"/>
            <w:vAlign w:val="center"/>
            <w:hideMark/>
          </w:tcPr>
          <w:p w14:paraId="2D0A733A" w14:textId="05E625FC" w:rsidR="009B45AC" w:rsidRPr="00D76432" w:rsidRDefault="009B45AC" w:rsidP="00A21034">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Datos personales que serán recabados para llevar a cabo la finalidad descrita</w:t>
            </w:r>
            <w:r w:rsidR="00936D34">
              <w:rPr>
                <w:rFonts w:ascii="Century Gothic" w:eastAsia="Times New Roman" w:hAnsi="Century Gothic" w:cs="Arial"/>
                <w:b/>
                <w:bCs/>
                <w:color w:val="000000"/>
                <w:sz w:val="22"/>
                <w:szCs w:val="22"/>
              </w:rPr>
              <w:t>.</w:t>
            </w:r>
            <w:r w:rsidRPr="00D76432">
              <w:rPr>
                <w:rFonts w:ascii="Century Gothic" w:eastAsia="Times New Roman" w:hAnsi="Century Gothic" w:cs="Arial"/>
                <w:b/>
                <w:bCs/>
                <w:color w:val="000000"/>
                <w:sz w:val="22"/>
                <w:szCs w:val="22"/>
              </w:rPr>
              <w:t xml:space="preserve"> </w:t>
            </w:r>
          </w:p>
        </w:tc>
      </w:tr>
      <w:tr w:rsidR="009B45AC" w:rsidRPr="00D76432" w14:paraId="706A4883" w14:textId="77777777" w:rsidTr="00370E73">
        <w:tc>
          <w:tcPr>
            <w:tcW w:w="0" w:type="auto"/>
            <w:vAlign w:val="center"/>
          </w:tcPr>
          <w:p w14:paraId="4B9761BB" w14:textId="5EAD3ACB" w:rsidR="00936D34" w:rsidRDefault="00936D34" w:rsidP="00936D34">
            <w:pPr>
              <w:spacing w:before="100" w:beforeAutospacing="1" w:after="100" w:afterAutospacing="1"/>
              <w:jc w:val="both"/>
              <w:rPr>
                <w:rFonts w:ascii="Century Gothic" w:eastAsia="Times New Roman" w:hAnsi="Century Gothic" w:cs="Arial"/>
                <w:color w:val="000000"/>
                <w:sz w:val="22"/>
                <w:szCs w:val="22"/>
              </w:rPr>
            </w:pPr>
          </w:p>
          <w:p w14:paraId="162A605D" w14:textId="500C59A7" w:rsidR="007373E8" w:rsidRDefault="007373E8" w:rsidP="00936D34">
            <w:p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Datos identificativos:</w:t>
            </w:r>
          </w:p>
          <w:p w14:paraId="6ECCDAB8" w14:textId="77777777" w:rsidR="00936D34" w:rsidRPr="00D76432" w:rsidRDefault="00936D34" w:rsidP="00936D34">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propietario</w:t>
            </w:r>
          </w:p>
          <w:p w14:paraId="43EFC56C" w14:textId="77777777" w:rsidR="00936D34" w:rsidRPr="00D76432" w:rsidRDefault="00936D34" w:rsidP="00936D34">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xml:space="preserve"> Registro Federal de Contribuyentes R.F.C.</w:t>
            </w:r>
          </w:p>
          <w:p w14:paraId="60758E62" w14:textId="40911D4C" w:rsidR="00936D34" w:rsidRPr="00D76432" w:rsidRDefault="00936D34" w:rsidP="00936D34">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r w:rsidR="000F6C9A">
              <w:rPr>
                <w:rFonts w:ascii="Century Gothic" w:eastAsia="Times New Roman" w:hAnsi="Century Gothic" w:cs="Arial"/>
                <w:color w:val="000000"/>
                <w:sz w:val="22"/>
                <w:szCs w:val="22"/>
              </w:rPr>
              <w:t xml:space="preserve"> particular </w:t>
            </w:r>
          </w:p>
          <w:p w14:paraId="18E430C0" w14:textId="77777777" w:rsidR="00936D34" w:rsidRPr="00D76432" w:rsidRDefault="00936D34" w:rsidP="00936D34">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052F05DA" w14:textId="77777777" w:rsidR="00936D34" w:rsidRPr="00D76432" w:rsidRDefault="00936D34" w:rsidP="00936D34">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78003656" w14:textId="77777777" w:rsidR="00936D34" w:rsidRPr="00D76432" w:rsidRDefault="00936D34" w:rsidP="00936D34">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Correo electrónico</w:t>
            </w:r>
          </w:p>
          <w:p w14:paraId="3B317FA6" w14:textId="77777777" w:rsidR="00936D34" w:rsidRPr="00D76432" w:rsidRDefault="00936D34" w:rsidP="00936D34">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C.U.R.P.</w:t>
            </w:r>
          </w:p>
          <w:p w14:paraId="3836F844" w14:textId="77777777" w:rsidR="00936D34" w:rsidRPr="00D76432" w:rsidRDefault="00936D34" w:rsidP="00936D34">
            <w:pPr>
              <w:numPr>
                <w:ilvl w:val="0"/>
                <w:numId w:val="2"/>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Nacionalidad</w:t>
            </w:r>
          </w:p>
          <w:p w14:paraId="2FDF0A7E" w14:textId="77777777" w:rsidR="00936D34" w:rsidRPr="00D76432" w:rsidRDefault="00936D34" w:rsidP="00936D34">
            <w:pPr>
              <w:numPr>
                <w:ilvl w:val="0"/>
                <w:numId w:val="2"/>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Estado civil</w:t>
            </w:r>
          </w:p>
          <w:p w14:paraId="1AA249AF" w14:textId="77777777" w:rsidR="00936D34" w:rsidRPr="00D76432" w:rsidRDefault="00936D34" w:rsidP="00936D34">
            <w:pPr>
              <w:numPr>
                <w:ilvl w:val="0"/>
                <w:numId w:val="2"/>
              </w:numPr>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Profesión</w:t>
            </w:r>
          </w:p>
          <w:p w14:paraId="2A1C42DB" w14:textId="193DA0D4" w:rsidR="000F6C9A" w:rsidRPr="000F6C9A" w:rsidRDefault="00936D34" w:rsidP="007373E8">
            <w:pPr>
              <w:numPr>
                <w:ilvl w:val="0"/>
                <w:numId w:val="2"/>
              </w:numPr>
              <w:spacing w:before="100" w:beforeAutospacing="1" w:after="100" w:afterAutospacing="1" w:line="259" w:lineRule="auto"/>
              <w:ind w:hanging="11"/>
              <w:jc w:val="both"/>
              <w:rPr>
                <w:rFonts w:ascii="Century Gothic" w:eastAsia="Times New Roman" w:hAnsi="Century Gothic" w:cs="Times New Roman"/>
                <w:sz w:val="22"/>
                <w:szCs w:val="22"/>
              </w:rPr>
            </w:pPr>
            <w:r w:rsidRPr="000F6C9A">
              <w:rPr>
                <w:rFonts w:ascii="Century Gothic" w:eastAsia="Times New Roman" w:hAnsi="Century Gothic" w:cs="Arial"/>
                <w:color w:val="000000"/>
                <w:sz w:val="22"/>
                <w:szCs w:val="22"/>
              </w:rPr>
              <w:t xml:space="preserve"> Edad  </w:t>
            </w:r>
          </w:p>
          <w:p w14:paraId="6C4FB39D" w14:textId="184D0477" w:rsidR="000F6C9A" w:rsidRPr="000F6C9A" w:rsidRDefault="000F6C9A" w:rsidP="007373E8">
            <w:pPr>
              <w:numPr>
                <w:ilvl w:val="0"/>
                <w:numId w:val="2"/>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Firma</w:t>
            </w:r>
          </w:p>
          <w:p w14:paraId="44C55AB9" w14:textId="77777777" w:rsidR="000F6C9A" w:rsidRPr="000F6C9A" w:rsidRDefault="000F6C9A" w:rsidP="000F6C9A">
            <w:pPr>
              <w:numPr>
                <w:ilvl w:val="0"/>
                <w:numId w:val="2"/>
              </w:numPr>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Fotografía Número de folio de elector</w:t>
            </w:r>
          </w:p>
          <w:p w14:paraId="1CD33CB6" w14:textId="1F9225EB" w:rsidR="00936D34" w:rsidRPr="000F6C9A" w:rsidRDefault="007373E8" w:rsidP="000F6C9A">
            <w:pPr>
              <w:spacing w:before="100" w:beforeAutospacing="1" w:after="100" w:afterAutospacing="1" w:line="259" w:lineRule="auto"/>
              <w:jc w:val="both"/>
              <w:rPr>
                <w:rFonts w:ascii="Century Gothic" w:eastAsia="Times New Roman" w:hAnsi="Century Gothic" w:cs="Times New Roman"/>
                <w:sz w:val="22"/>
                <w:szCs w:val="22"/>
              </w:rPr>
            </w:pPr>
            <w:r w:rsidRPr="000F6C9A">
              <w:rPr>
                <w:rFonts w:ascii="Century Gothic" w:eastAsia="Times New Roman" w:hAnsi="Century Gothic" w:cs="Times New Roman"/>
                <w:sz w:val="22"/>
                <w:szCs w:val="22"/>
              </w:rPr>
              <w:t>Datos Académicos:</w:t>
            </w:r>
          </w:p>
          <w:p w14:paraId="71ADDC7F" w14:textId="26A95B9F" w:rsidR="007373E8" w:rsidRPr="00D76432" w:rsidRDefault="007373E8" w:rsidP="007373E8">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Carrera.</w:t>
            </w:r>
          </w:p>
          <w:p w14:paraId="35F0DA57" w14:textId="457C1FDF" w:rsidR="007373E8" w:rsidRPr="00D76432" w:rsidRDefault="007373E8" w:rsidP="007373E8">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Nombre de la escuela de procedencia</w:t>
            </w:r>
            <w:r w:rsidRPr="00D76432">
              <w:rPr>
                <w:rFonts w:ascii="Century Gothic" w:eastAsia="Times New Roman" w:hAnsi="Century Gothic" w:cs="Arial"/>
                <w:color w:val="000000"/>
                <w:sz w:val="22"/>
                <w:szCs w:val="22"/>
              </w:rPr>
              <w:t>.</w:t>
            </w:r>
          </w:p>
          <w:p w14:paraId="73F50C27" w14:textId="23865F50" w:rsidR="007373E8" w:rsidRPr="00D76432" w:rsidRDefault="007373E8" w:rsidP="007373E8">
            <w:pPr>
              <w:numPr>
                <w:ilvl w:val="0"/>
                <w:numId w:val="2"/>
              </w:numPr>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Grado máximo de estudios.</w:t>
            </w:r>
          </w:p>
          <w:p w14:paraId="5B5A02D3" w14:textId="77777777" w:rsidR="007373E8" w:rsidRDefault="007373E8" w:rsidP="007373E8">
            <w:pPr>
              <w:spacing w:before="100" w:beforeAutospacing="1" w:after="100" w:afterAutospacing="1" w:line="259" w:lineRule="auto"/>
              <w:jc w:val="both"/>
              <w:rPr>
                <w:rFonts w:ascii="Century Gothic" w:eastAsia="Times New Roman" w:hAnsi="Century Gothic" w:cs="Arial"/>
                <w:color w:val="000000"/>
                <w:sz w:val="22"/>
                <w:szCs w:val="22"/>
              </w:rPr>
            </w:pPr>
          </w:p>
          <w:p w14:paraId="75033329" w14:textId="77777777" w:rsidR="007373E8" w:rsidRDefault="007373E8" w:rsidP="007373E8">
            <w:pPr>
              <w:spacing w:before="100" w:beforeAutospacing="1" w:after="100" w:afterAutospacing="1" w:line="259" w:lineRule="auto"/>
              <w:jc w:val="both"/>
              <w:rPr>
                <w:rFonts w:ascii="Century Gothic" w:eastAsia="Times New Roman" w:hAnsi="Century Gothic" w:cs="Arial"/>
                <w:color w:val="000000"/>
                <w:sz w:val="22"/>
                <w:szCs w:val="22"/>
              </w:rPr>
            </w:pPr>
          </w:p>
          <w:p w14:paraId="4EA7DDBB" w14:textId="77777777" w:rsidR="007373E8" w:rsidRDefault="007373E8" w:rsidP="007373E8">
            <w:pPr>
              <w:spacing w:before="100" w:beforeAutospacing="1" w:after="100" w:afterAutospacing="1" w:line="259"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Datos Laborales:</w:t>
            </w:r>
          </w:p>
          <w:p w14:paraId="19A3B5D6" w14:textId="1D176253" w:rsidR="007373E8" w:rsidRDefault="007373E8" w:rsidP="007373E8">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Puesto desempeñado</w:t>
            </w:r>
            <w:r w:rsidRPr="007373E8">
              <w:rPr>
                <w:rFonts w:ascii="Century Gothic" w:eastAsia="Times New Roman" w:hAnsi="Century Gothic" w:cs="Times New Roman"/>
                <w:sz w:val="22"/>
                <w:szCs w:val="22"/>
              </w:rPr>
              <w:t>.</w:t>
            </w:r>
          </w:p>
          <w:p w14:paraId="2523CA85" w14:textId="0AFE9AA0" w:rsidR="007373E8" w:rsidRDefault="007373E8" w:rsidP="007373E8">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Nombre de la dependencia o empresa. </w:t>
            </w:r>
          </w:p>
          <w:p w14:paraId="2533A056" w14:textId="6007C61B" w:rsidR="007373E8" w:rsidRPr="000F6C9A" w:rsidRDefault="007373E8" w:rsidP="000F6C9A">
            <w:pPr>
              <w:spacing w:before="100" w:beforeAutospacing="1" w:after="100" w:afterAutospacing="1" w:line="259" w:lineRule="auto"/>
              <w:jc w:val="both"/>
              <w:rPr>
                <w:rFonts w:ascii="Century Gothic" w:eastAsia="Times New Roman" w:hAnsi="Century Gothic" w:cs="Times New Roman"/>
                <w:sz w:val="22"/>
                <w:szCs w:val="22"/>
              </w:rPr>
            </w:pPr>
            <w:r w:rsidRPr="000F6C9A">
              <w:rPr>
                <w:rFonts w:ascii="Century Gothic" w:eastAsia="Times New Roman" w:hAnsi="Century Gothic" w:cs="Times New Roman"/>
                <w:sz w:val="22"/>
                <w:szCs w:val="22"/>
              </w:rPr>
              <w:t>Datos Patrimoniales:</w:t>
            </w:r>
          </w:p>
          <w:p w14:paraId="2819EC54" w14:textId="70382BC1" w:rsidR="007373E8" w:rsidRDefault="007373E8" w:rsidP="007373E8">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Número de cuenta bancaria</w:t>
            </w:r>
            <w:r w:rsidRPr="007373E8">
              <w:rPr>
                <w:rFonts w:ascii="Century Gothic" w:eastAsia="Times New Roman" w:hAnsi="Century Gothic" w:cs="Times New Roman"/>
                <w:sz w:val="22"/>
                <w:szCs w:val="22"/>
              </w:rPr>
              <w:t>.</w:t>
            </w:r>
          </w:p>
          <w:p w14:paraId="58B650E2" w14:textId="77777777" w:rsidR="007373E8" w:rsidRDefault="007373E8" w:rsidP="007373E8">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Bienes muebles.</w:t>
            </w:r>
          </w:p>
          <w:p w14:paraId="73E56546" w14:textId="0B237035" w:rsidR="007373E8" w:rsidRDefault="007373E8" w:rsidP="007373E8">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Bienes inmuebles.</w:t>
            </w:r>
          </w:p>
          <w:p w14:paraId="69944777" w14:textId="77777777" w:rsidR="007373E8" w:rsidRDefault="007373E8" w:rsidP="007373E8">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Datos de catastro.</w:t>
            </w:r>
          </w:p>
          <w:p w14:paraId="1AA2875E" w14:textId="089287D8" w:rsidR="007373E8" w:rsidRDefault="007373E8" w:rsidP="007373E8">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Créditos.</w:t>
            </w:r>
          </w:p>
          <w:p w14:paraId="562E3BB5" w14:textId="77777777" w:rsidR="007373E8" w:rsidRDefault="007373E8" w:rsidP="007373E8">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Ingresos </w:t>
            </w:r>
          </w:p>
          <w:p w14:paraId="75461408" w14:textId="77777777" w:rsidR="000F6C9A" w:rsidRPr="000F6C9A" w:rsidRDefault="007373E8" w:rsidP="007373E8">
            <w:pPr>
              <w:numPr>
                <w:ilvl w:val="0"/>
                <w:numId w:val="2"/>
              </w:numPr>
              <w:tabs>
                <w:tab w:val="clear" w:pos="720"/>
                <w:tab w:val="num" w:pos="709"/>
              </w:tabs>
              <w:spacing w:before="100" w:beforeAutospacing="1" w:after="100" w:afterAutospacing="1" w:line="259" w:lineRule="auto"/>
              <w:jc w:val="both"/>
              <w:rPr>
                <w:rFonts w:ascii="Century Gothic" w:eastAsia="Times New Roman" w:hAnsi="Century Gothic" w:cs="Times New Roman"/>
                <w:b/>
                <w:sz w:val="22"/>
                <w:szCs w:val="22"/>
              </w:rPr>
            </w:pPr>
            <w:r w:rsidRPr="000F6C9A">
              <w:rPr>
                <w:rFonts w:ascii="Century Gothic" w:eastAsia="Times New Roman" w:hAnsi="Century Gothic" w:cs="Times New Roman"/>
                <w:sz w:val="22"/>
                <w:szCs w:val="22"/>
              </w:rPr>
              <w:lastRenderedPageBreak/>
              <w:t>Egresos.</w:t>
            </w:r>
          </w:p>
          <w:p w14:paraId="02AA4585" w14:textId="77777777" w:rsidR="000F6C9A" w:rsidRDefault="000F6C9A" w:rsidP="000F6C9A">
            <w:pPr>
              <w:tabs>
                <w:tab w:val="num" w:pos="709"/>
              </w:tabs>
              <w:spacing w:before="100" w:beforeAutospacing="1" w:after="100" w:afterAutospacing="1" w:line="259" w:lineRule="auto"/>
              <w:ind w:left="720"/>
              <w:jc w:val="both"/>
              <w:rPr>
                <w:rFonts w:ascii="Century Gothic" w:eastAsia="Times New Roman" w:hAnsi="Century Gothic" w:cs="Times New Roman"/>
                <w:b/>
                <w:sz w:val="22"/>
                <w:szCs w:val="22"/>
              </w:rPr>
            </w:pPr>
          </w:p>
          <w:p w14:paraId="165BDE1D" w14:textId="77777777" w:rsidR="000F6C9A" w:rsidRDefault="000F6C9A" w:rsidP="000F6C9A">
            <w:pPr>
              <w:tabs>
                <w:tab w:val="num" w:pos="709"/>
              </w:tabs>
              <w:spacing w:before="100" w:beforeAutospacing="1" w:after="100" w:afterAutospacing="1" w:line="259" w:lineRule="auto"/>
              <w:ind w:left="720"/>
              <w:jc w:val="both"/>
              <w:rPr>
                <w:rFonts w:ascii="Century Gothic" w:eastAsia="Times New Roman" w:hAnsi="Century Gothic" w:cs="Times New Roman"/>
                <w:b/>
                <w:sz w:val="22"/>
                <w:szCs w:val="22"/>
              </w:rPr>
            </w:pPr>
          </w:p>
          <w:p w14:paraId="7A365875" w14:textId="77777777" w:rsidR="000F6C9A" w:rsidRDefault="000F6C9A" w:rsidP="000F6C9A">
            <w:pPr>
              <w:tabs>
                <w:tab w:val="num" w:pos="709"/>
              </w:tabs>
              <w:spacing w:before="100" w:beforeAutospacing="1" w:after="100" w:afterAutospacing="1" w:line="259" w:lineRule="auto"/>
              <w:ind w:left="720"/>
              <w:jc w:val="both"/>
              <w:rPr>
                <w:rFonts w:ascii="Century Gothic" w:eastAsia="Times New Roman" w:hAnsi="Century Gothic" w:cs="Times New Roman"/>
                <w:b/>
                <w:sz w:val="22"/>
                <w:szCs w:val="22"/>
              </w:rPr>
            </w:pPr>
          </w:p>
          <w:p w14:paraId="0C7DBD71" w14:textId="5D64AC64" w:rsidR="009B45AC" w:rsidRPr="000F6C9A" w:rsidRDefault="007801D8" w:rsidP="000F6C9A">
            <w:pPr>
              <w:tabs>
                <w:tab w:val="num" w:pos="709"/>
              </w:tabs>
              <w:spacing w:before="100" w:beforeAutospacing="1" w:after="100" w:afterAutospacing="1" w:line="259" w:lineRule="auto"/>
              <w:jc w:val="both"/>
              <w:rPr>
                <w:rFonts w:ascii="Century Gothic" w:eastAsia="Times New Roman" w:hAnsi="Century Gothic" w:cs="Times New Roman"/>
                <w:b/>
                <w:sz w:val="22"/>
                <w:szCs w:val="22"/>
              </w:rPr>
            </w:pPr>
            <w:r w:rsidRPr="000F6C9A">
              <w:rPr>
                <w:rFonts w:ascii="Century Gothic" w:eastAsia="Times New Roman" w:hAnsi="Century Gothic" w:cs="Times New Roman"/>
                <w:b/>
                <w:sz w:val="22"/>
                <w:szCs w:val="22"/>
              </w:rPr>
              <w:t xml:space="preserve">Mismos que se recaban de conformidad con las atribuciones y facultades otorgadas en: </w:t>
            </w:r>
          </w:p>
          <w:p w14:paraId="41FB3F03" w14:textId="77777777" w:rsidR="001F51A7" w:rsidRDefault="008D47D2" w:rsidP="001F51A7">
            <w:pPr>
              <w:spacing w:before="100" w:beforeAutospacing="1" w:after="100" w:afterAutospacing="1" w:line="259" w:lineRule="auto"/>
              <w:jc w:val="both"/>
              <w:rPr>
                <w:rFonts w:ascii="Century Gothic" w:eastAsia="Times New Roman" w:hAnsi="Century Gothic"/>
                <w:sz w:val="22"/>
                <w:szCs w:val="22"/>
              </w:rPr>
            </w:pPr>
            <w:r w:rsidRPr="001F51A7">
              <w:rPr>
                <w:rFonts w:ascii="Century Gothic" w:eastAsia="Times New Roman" w:hAnsi="Century Gothic" w:cs="Times New Roman"/>
                <w:sz w:val="22"/>
                <w:szCs w:val="22"/>
              </w:rPr>
              <w:t>Artículos 6, apartado A fracciones II y IV y 16 párrafo segundo de la Constitución Política de los Estados Unidos Mexicanos; artículos 32, 34, 36, 46</w:t>
            </w:r>
            <w:r w:rsidR="004E0671" w:rsidRPr="001F51A7">
              <w:rPr>
                <w:rFonts w:ascii="Century Gothic" w:eastAsia="Times New Roman" w:hAnsi="Century Gothic" w:cs="Times New Roman"/>
                <w:sz w:val="22"/>
                <w:szCs w:val="22"/>
              </w:rPr>
              <w:t xml:space="preserve">, 91, 92, 94, 96 y 208 </w:t>
            </w:r>
            <w:r w:rsidRPr="001F51A7">
              <w:rPr>
                <w:rFonts w:ascii="Century Gothic" w:eastAsia="Times New Roman" w:hAnsi="Century Gothic" w:cs="Times New Roman"/>
                <w:sz w:val="22"/>
                <w:szCs w:val="22"/>
              </w:rPr>
              <w:t xml:space="preserve"> </w:t>
            </w:r>
            <w:r w:rsidR="004E0671" w:rsidRPr="001F51A7">
              <w:rPr>
                <w:rFonts w:ascii="Century Gothic" w:eastAsia="Times New Roman" w:hAnsi="Century Gothic" w:cs="Times New Roman"/>
                <w:sz w:val="22"/>
                <w:szCs w:val="22"/>
              </w:rPr>
              <w:t xml:space="preserve">de la </w:t>
            </w:r>
            <w:r w:rsidR="00A21034" w:rsidRPr="001F51A7">
              <w:rPr>
                <w:rFonts w:ascii="Century Gothic" w:eastAsia="Times New Roman" w:hAnsi="Century Gothic"/>
                <w:sz w:val="22"/>
                <w:szCs w:val="22"/>
              </w:rPr>
              <w:t>Ley General de Responsabilidades Administrativas</w:t>
            </w:r>
            <w:r w:rsidR="004E0671" w:rsidRPr="001F51A7">
              <w:rPr>
                <w:rFonts w:ascii="Century Gothic" w:eastAsia="Times New Roman" w:hAnsi="Century Gothic"/>
                <w:sz w:val="22"/>
                <w:szCs w:val="22"/>
              </w:rPr>
              <w:t xml:space="preserve">; 17 y 20 de la Ley de Entrega-Recepción del Estado de Jalisco y sus Municipios; 8 de la Ley de Fiscalización Superior y Rendición de cuentas del Estado de Jalisco y sus Municipios; </w:t>
            </w:r>
            <w:r w:rsidR="001F51A7" w:rsidRPr="001F51A7">
              <w:rPr>
                <w:rFonts w:ascii="Century Gothic" w:hAnsi="Century Gothic"/>
                <w:sz w:val="22"/>
                <w:szCs w:val="22"/>
              </w:rPr>
              <w:t>20, 21, 23.1, 24.1 fracción XV</w:t>
            </w:r>
            <w:r w:rsidR="004E0671" w:rsidRPr="001F51A7">
              <w:rPr>
                <w:rFonts w:ascii="Century Gothic" w:hAnsi="Century Gothic"/>
                <w:sz w:val="22"/>
                <w:szCs w:val="22"/>
              </w:rPr>
              <w:t xml:space="preserve"> y 25.1 fracciones XV, XVII y XX de la Ley de Transparencia y Acceso a la Información Pública del Estado de Jalisco; 3.1 fr</w:t>
            </w:r>
            <w:r w:rsidR="001F51A7" w:rsidRPr="001F51A7">
              <w:rPr>
                <w:rFonts w:ascii="Century Gothic" w:hAnsi="Century Gothic"/>
                <w:sz w:val="22"/>
                <w:szCs w:val="22"/>
              </w:rPr>
              <w:t>acciones III y XXXII, 10, 19.2 y 24</w:t>
            </w:r>
            <w:r w:rsidR="004E0671" w:rsidRPr="001F51A7">
              <w:rPr>
                <w:rFonts w:ascii="Century Gothic" w:hAnsi="Century Gothic"/>
                <w:sz w:val="22"/>
                <w:szCs w:val="22"/>
              </w:rPr>
              <w:t xml:space="preserve"> de la Ley de Protección de Datos Personales en Posesión de Sujetos Obligados del Estado de Jalisco y sus Municipios</w:t>
            </w:r>
            <w:r w:rsidR="001F51A7">
              <w:rPr>
                <w:rFonts w:ascii="Century Gothic" w:eastAsia="Times New Roman" w:hAnsi="Century Gothic"/>
                <w:sz w:val="22"/>
                <w:szCs w:val="22"/>
              </w:rPr>
              <w:t>.</w:t>
            </w:r>
          </w:p>
          <w:p w14:paraId="3D9DF91B" w14:textId="22C6DC39" w:rsidR="001F51A7" w:rsidRPr="001F51A7" w:rsidRDefault="001F51A7" w:rsidP="001F51A7">
            <w:pPr>
              <w:spacing w:before="100" w:beforeAutospacing="1" w:after="100" w:afterAutospacing="1" w:line="259" w:lineRule="auto"/>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0C5CDCD3" w14:textId="77777777" w:rsidR="001F51A7" w:rsidRDefault="001F51A7" w:rsidP="00370E73">
            <w:pPr>
              <w:jc w:val="both"/>
              <w:rPr>
                <w:rFonts w:ascii="Century Gothic" w:eastAsia="Times New Roman" w:hAnsi="Century Gothic" w:cs="Arial"/>
                <w:b/>
                <w:bCs/>
                <w:color w:val="000000"/>
                <w:sz w:val="22"/>
                <w:szCs w:val="22"/>
              </w:rPr>
            </w:pPr>
          </w:p>
          <w:p w14:paraId="4E78AE14" w14:textId="61904758" w:rsidR="009B45AC" w:rsidRDefault="009B45AC" w:rsidP="00370E73">
            <w:pPr>
              <w:jc w:val="both"/>
              <w:rPr>
                <w:rFonts w:ascii="Century Gothic" w:eastAsia="Times New Roman" w:hAnsi="Century Gothic"/>
                <w:sz w:val="22"/>
                <w:szCs w:val="22"/>
              </w:rPr>
            </w:pPr>
            <w:r w:rsidRPr="00D76432">
              <w:rPr>
                <w:rFonts w:ascii="Century Gothic" w:eastAsia="Times New Roman" w:hAnsi="Century Gothic" w:cs="Arial"/>
                <w:b/>
                <w:bCs/>
                <w:color w:val="000000"/>
                <w:sz w:val="22"/>
                <w:szCs w:val="22"/>
              </w:rPr>
              <w:t xml:space="preserve">Transferencia de datos personales: </w:t>
            </w:r>
          </w:p>
          <w:p w14:paraId="36B55C62" w14:textId="77777777" w:rsidR="001F51A7" w:rsidRPr="00D76432" w:rsidRDefault="001F51A7" w:rsidP="00370E73">
            <w:pPr>
              <w:jc w:val="both"/>
              <w:rPr>
                <w:rFonts w:ascii="Century Gothic" w:eastAsia="Times New Roman" w:hAnsi="Century Gothic"/>
                <w:sz w:val="22"/>
                <w:szCs w:val="22"/>
              </w:rPr>
            </w:pPr>
          </w:p>
          <w:p w14:paraId="53F13171" w14:textId="77777777" w:rsidR="009B45AC" w:rsidRPr="00D76432" w:rsidRDefault="009B45AC" w:rsidP="00370E73">
            <w:pPr>
              <w:jc w:val="both"/>
              <w:rPr>
                <w:rFonts w:ascii="Century Gothic" w:eastAsia="Times New Roman" w:hAnsi="Century Gothic"/>
                <w:sz w:val="22"/>
                <w:szCs w:val="22"/>
              </w:rPr>
            </w:pPr>
          </w:p>
          <w:tbl>
            <w:tblPr>
              <w:tblStyle w:val="Tablaconcuadrcula"/>
              <w:tblW w:w="0" w:type="auto"/>
              <w:tblLook w:val="04A0" w:firstRow="1" w:lastRow="0" w:firstColumn="1" w:lastColumn="0" w:noHBand="0" w:noVBand="1"/>
            </w:tblPr>
            <w:tblGrid>
              <w:gridCol w:w="4414"/>
              <w:gridCol w:w="4414"/>
            </w:tblGrid>
            <w:tr w:rsidR="009B45AC" w:rsidRPr="00D76432" w14:paraId="581D177C" w14:textId="77777777" w:rsidTr="009B45AC">
              <w:tc>
                <w:tcPr>
                  <w:tcW w:w="4414" w:type="dxa"/>
                </w:tcPr>
                <w:p w14:paraId="77FD0906" w14:textId="77777777" w:rsidR="009B45AC" w:rsidRPr="002203F6" w:rsidRDefault="009B45AC" w:rsidP="00370E73">
                  <w:pPr>
                    <w:jc w:val="both"/>
                    <w:rPr>
                      <w:rFonts w:ascii="Century Gothic" w:eastAsia="Times New Roman" w:hAnsi="Century Gothic"/>
                      <w:b/>
                      <w:sz w:val="20"/>
                      <w:szCs w:val="22"/>
                    </w:rPr>
                  </w:pPr>
                  <w:r w:rsidRPr="002203F6">
                    <w:rPr>
                      <w:rFonts w:ascii="Century Gothic" w:eastAsia="Times New Roman" w:hAnsi="Century Gothic"/>
                      <w:b/>
                      <w:sz w:val="20"/>
                      <w:szCs w:val="22"/>
                    </w:rPr>
                    <w:t>Dependencia (s) o Institucionales con las que se comparte los datos personales con motivo del trámite que se realiza</w:t>
                  </w:r>
                </w:p>
                <w:p w14:paraId="7392D5DB" w14:textId="60AB27DF" w:rsidR="00FE2D25" w:rsidRPr="002203F6" w:rsidRDefault="00FE2D25" w:rsidP="00370E73">
                  <w:pPr>
                    <w:jc w:val="both"/>
                    <w:rPr>
                      <w:rFonts w:ascii="Century Gothic" w:eastAsia="Times New Roman" w:hAnsi="Century Gothic"/>
                      <w:b/>
                      <w:sz w:val="20"/>
                      <w:szCs w:val="22"/>
                    </w:rPr>
                  </w:pPr>
                </w:p>
              </w:tc>
              <w:tc>
                <w:tcPr>
                  <w:tcW w:w="4414" w:type="dxa"/>
                </w:tcPr>
                <w:p w14:paraId="63233109" w14:textId="7043D32C" w:rsidR="009B45AC" w:rsidRPr="002203F6" w:rsidRDefault="009B45AC" w:rsidP="00370E73">
                  <w:pPr>
                    <w:jc w:val="both"/>
                    <w:rPr>
                      <w:rFonts w:ascii="Century Gothic" w:eastAsia="Times New Roman" w:hAnsi="Century Gothic"/>
                      <w:b/>
                      <w:sz w:val="20"/>
                      <w:szCs w:val="22"/>
                    </w:rPr>
                  </w:pPr>
                  <w:r w:rsidRPr="002203F6">
                    <w:rPr>
                      <w:rFonts w:ascii="Century Gothic" w:eastAsia="Times New Roman" w:hAnsi="Century Gothic"/>
                      <w:b/>
                      <w:sz w:val="20"/>
                      <w:szCs w:val="22"/>
                    </w:rPr>
                    <w:t>Finalidad para la que se transmite la información.</w:t>
                  </w:r>
                </w:p>
              </w:tc>
            </w:tr>
            <w:tr w:rsidR="009B45AC" w:rsidRPr="00D76432" w14:paraId="22E9DB7D" w14:textId="77777777" w:rsidTr="009B45AC">
              <w:tc>
                <w:tcPr>
                  <w:tcW w:w="4414" w:type="dxa"/>
                </w:tcPr>
                <w:p w14:paraId="50A24771" w14:textId="77777777" w:rsidR="00833257" w:rsidRPr="002203F6" w:rsidRDefault="00833257" w:rsidP="00833257">
                  <w:pPr>
                    <w:jc w:val="center"/>
                    <w:rPr>
                      <w:rFonts w:ascii="Century Gothic" w:eastAsia="Times New Roman" w:hAnsi="Century Gothic"/>
                      <w:i/>
                      <w:sz w:val="20"/>
                      <w:szCs w:val="22"/>
                    </w:rPr>
                  </w:pPr>
                </w:p>
                <w:p w14:paraId="7C9B905D" w14:textId="77777777" w:rsidR="00833257" w:rsidRPr="002203F6" w:rsidRDefault="00833257" w:rsidP="00833257">
                  <w:pPr>
                    <w:jc w:val="center"/>
                    <w:rPr>
                      <w:rFonts w:ascii="Century Gothic" w:eastAsia="Times New Roman" w:hAnsi="Century Gothic"/>
                      <w:i/>
                      <w:sz w:val="20"/>
                      <w:szCs w:val="22"/>
                    </w:rPr>
                  </w:pPr>
                </w:p>
                <w:p w14:paraId="76FE4993" w14:textId="77777777" w:rsidR="00833257" w:rsidRPr="002203F6" w:rsidRDefault="00833257" w:rsidP="00833257">
                  <w:pPr>
                    <w:jc w:val="center"/>
                    <w:rPr>
                      <w:rFonts w:ascii="Century Gothic" w:eastAsia="Times New Roman" w:hAnsi="Century Gothic"/>
                      <w:i/>
                      <w:sz w:val="20"/>
                      <w:szCs w:val="22"/>
                    </w:rPr>
                  </w:pPr>
                </w:p>
                <w:p w14:paraId="6F1ADB7E" w14:textId="7E73CD0F" w:rsidR="00833257" w:rsidRPr="002203F6" w:rsidRDefault="00833257" w:rsidP="00833257">
                  <w:pPr>
                    <w:jc w:val="center"/>
                    <w:rPr>
                      <w:rFonts w:ascii="Century Gothic" w:eastAsia="Times New Roman" w:hAnsi="Century Gothic"/>
                      <w:i/>
                      <w:sz w:val="20"/>
                      <w:szCs w:val="22"/>
                    </w:rPr>
                  </w:pPr>
                  <w:r w:rsidRPr="002203F6">
                    <w:rPr>
                      <w:rFonts w:ascii="Century Gothic" w:eastAsia="Times New Roman" w:hAnsi="Century Gothic"/>
                      <w:i/>
                      <w:sz w:val="20"/>
                      <w:szCs w:val="22"/>
                    </w:rPr>
                    <w:t>Unidades Administrativas Internas</w:t>
                  </w:r>
                </w:p>
              </w:tc>
              <w:tc>
                <w:tcPr>
                  <w:tcW w:w="4414" w:type="dxa"/>
                </w:tcPr>
                <w:p w14:paraId="19207FF5" w14:textId="26F4886B" w:rsidR="009B45AC" w:rsidRPr="002203F6" w:rsidRDefault="009B45AC" w:rsidP="009B45AC">
                  <w:pPr>
                    <w:jc w:val="both"/>
                    <w:rPr>
                      <w:rFonts w:ascii="Century Gothic" w:eastAsia="Times New Roman" w:hAnsi="Century Gothic" w:cs="Arial"/>
                      <w:color w:val="000000"/>
                      <w:sz w:val="20"/>
                      <w:szCs w:val="22"/>
                    </w:rPr>
                  </w:pPr>
                  <w:r w:rsidRPr="002203F6">
                    <w:rPr>
                      <w:rFonts w:ascii="Century Gothic" w:eastAsia="Times New Roman" w:hAnsi="Century Gothic" w:cs="Arial"/>
                      <w:color w:val="000000"/>
                      <w:sz w:val="20"/>
                      <w:szCs w:val="22"/>
                    </w:rPr>
                    <w:t>Le info</w:t>
                  </w:r>
                  <w:r w:rsidR="00833257" w:rsidRPr="002203F6">
                    <w:rPr>
                      <w:rFonts w:ascii="Century Gothic" w:eastAsia="Times New Roman" w:hAnsi="Century Gothic" w:cs="Arial"/>
                      <w:color w:val="000000"/>
                      <w:sz w:val="20"/>
                      <w:szCs w:val="22"/>
                    </w:rPr>
                    <w:t>rmamos que sus datos personales serán compartidos</w:t>
                  </w:r>
                  <w:r w:rsidRPr="002203F6">
                    <w:rPr>
                      <w:rFonts w:ascii="Century Gothic" w:eastAsia="Times New Roman" w:hAnsi="Century Gothic" w:cs="Arial"/>
                      <w:color w:val="000000"/>
                      <w:sz w:val="20"/>
                      <w:szCs w:val="22"/>
                    </w:rPr>
                    <w:t xml:space="preserve"> con la</w:t>
                  </w:r>
                  <w:r w:rsidR="00833257" w:rsidRPr="002203F6">
                    <w:rPr>
                      <w:rFonts w:ascii="Century Gothic" w:eastAsia="Times New Roman" w:hAnsi="Century Gothic" w:cs="Arial"/>
                      <w:color w:val="000000"/>
                      <w:sz w:val="20"/>
                      <w:szCs w:val="22"/>
                    </w:rPr>
                    <w:t xml:space="preserve"> Unidad Administrativa Interna que se estime competente, para conocer de su asunto, a efecto de dar cumplimiento al trámite que se realiza.</w:t>
                  </w:r>
                </w:p>
                <w:p w14:paraId="74635CBE" w14:textId="33B3F08F" w:rsidR="009B45AC" w:rsidRPr="002203F6" w:rsidRDefault="009B45AC" w:rsidP="00370E73">
                  <w:pPr>
                    <w:jc w:val="both"/>
                    <w:rPr>
                      <w:rFonts w:ascii="Century Gothic" w:eastAsia="Times New Roman" w:hAnsi="Century Gothic"/>
                      <w:i/>
                      <w:sz w:val="20"/>
                      <w:szCs w:val="22"/>
                    </w:rPr>
                  </w:pPr>
                </w:p>
              </w:tc>
            </w:tr>
            <w:tr w:rsidR="00833257" w:rsidRPr="00D76432" w14:paraId="35BF99E6" w14:textId="77777777" w:rsidTr="009B45AC">
              <w:tc>
                <w:tcPr>
                  <w:tcW w:w="4414" w:type="dxa"/>
                </w:tcPr>
                <w:p w14:paraId="4FA13F0F" w14:textId="77777777" w:rsidR="00FE2D25" w:rsidRPr="002203F6" w:rsidRDefault="00FE2D25" w:rsidP="00833257">
                  <w:pPr>
                    <w:jc w:val="center"/>
                    <w:rPr>
                      <w:rFonts w:ascii="Century Gothic" w:eastAsia="Times New Roman" w:hAnsi="Century Gothic"/>
                      <w:i/>
                      <w:sz w:val="20"/>
                      <w:szCs w:val="22"/>
                    </w:rPr>
                  </w:pPr>
                </w:p>
                <w:p w14:paraId="41501E92" w14:textId="77777777" w:rsidR="00FE2D25" w:rsidRPr="002203F6" w:rsidRDefault="00FE2D25" w:rsidP="00833257">
                  <w:pPr>
                    <w:jc w:val="center"/>
                    <w:rPr>
                      <w:rFonts w:ascii="Century Gothic" w:eastAsia="Times New Roman" w:hAnsi="Century Gothic"/>
                      <w:i/>
                      <w:sz w:val="20"/>
                      <w:szCs w:val="22"/>
                    </w:rPr>
                  </w:pPr>
                </w:p>
                <w:p w14:paraId="39B19664" w14:textId="77777777" w:rsidR="00FE2D25" w:rsidRPr="002203F6" w:rsidRDefault="00FE2D25" w:rsidP="00833257">
                  <w:pPr>
                    <w:jc w:val="center"/>
                    <w:rPr>
                      <w:rFonts w:ascii="Century Gothic" w:eastAsia="Times New Roman" w:hAnsi="Century Gothic"/>
                      <w:i/>
                      <w:sz w:val="20"/>
                      <w:szCs w:val="22"/>
                    </w:rPr>
                  </w:pPr>
                </w:p>
                <w:p w14:paraId="6CE33B83" w14:textId="77777777" w:rsidR="00FE2D25" w:rsidRPr="002203F6" w:rsidRDefault="00FE2D25" w:rsidP="00833257">
                  <w:pPr>
                    <w:jc w:val="center"/>
                    <w:rPr>
                      <w:rFonts w:ascii="Century Gothic" w:eastAsia="Times New Roman" w:hAnsi="Century Gothic"/>
                      <w:i/>
                      <w:sz w:val="20"/>
                      <w:szCs w:val="22"/>
                    </w:rPr>
                  </w:pPr>
                </w:p>
                <w:p w14:paraId="791A8741" w14:textId="56C4DB49" w:rsidR="00833257" w:rsidRPr="002203F6" w:rsidRDefault="00FE2D25" w:rsidP="00833257">
                  <w:pPr>
                    <w:jc w:val="center"/>
                    <w:rPr>
                      <w:rFonts w:ascii="Century Gothic" w:eastAsia="Times New Roman" w:hAnsi="Century Gothic"/>
                      <w:i/>
                      <w:sz w:val="20"/>
                      <w:szCs w:val="22"/>
                    </w:rPr>
                  </w:pPr>
                  <w:r w:rsidRPr="002203F6">
                    <w:rPr>
                      <w:rFonts w:ascii="Century Gothic" w:eastAsia="Times New Roman" w:hAnsi="Century Gothic"/>
                      <w:i/>
                      <w:sz w:val="20"/>
                      <w:szCs w:val="22"/>
                    </w:rPr>
                    <w:t xml:space="preserve">Tribunal de Justicia Administrativa del Estado de Jalisco. </w:t>
                  </w:r>
                </w:p>
              </w:tc>
              <w:tc>
                <w:tcPr>
                  <w:tcW w:w="4414" w:type="dxa"/>
                </w:tcPr>
                <w:p w14:paraId="09C3C094" w14:textId="5E53CB0B" w:rsidR="00833257" w:rsidRPr="002203F6" w:rsidRDefault="00FE2D25" w:rsidP="009B45AC">
                  <w:pPr>
                    <w:jc w:val="both"/>
                    <w:rPr>
                      <w:rFonts w:ascii="Century Gothic" w:eastAsia="Times New Roman" w:hAnsi="Century Gothic" w:cs="Arial"/>
                      <w:color w:val="000000"/>
                      <w:sz w:val="20"/>
                      <w:szCs w:val="22"/>
                    </w:rPr>
                  </w:pPr>
                  <w:r w:rsidRPr="002203F6">
                    <w:rPr>
                      <w:rFonts w:ascii="Century Gothic" w:eastAsia="Times New Roman" w:hAnsi="Century Gothic" w:cs="Arial"/>
                      <w:color w:val="000000"/>
                      <w:sz w:val="20"/>
                      <w:szCs w:val="22"/>
                    </w:rPr>
                    <w:t xml:space="preserve">Le informamos que sus datos personales serán compartidos con el Tribunal de Justicia Administrativa, con la finalidad de que el Tribunal resuelva y en su caso emita las sanciones correspondientes derivadas de faltas administrativas de los Servidores Públicos catalogadas como graves en términos de lo establecido en la Ley General de Responsabilidades Administrativas. </w:t>
                  </w:r>
                </w:p>
              </w:tc>
            </w:tr>
            <w:tr w:rsidR="00FE2D25" w:rsidRPr="00D76432" w14:paraId="35BAC8CC" w14:textId="77777777" w:rsidTr="009B45AC">
              <w:tc>
                <w:tcPr>
                  <w:tcW w:w="4414" w:type="dxa"/>
                </w:tcPr>
                <w:p w14:paraId="48F7EE4F" w14:textId="77777777" w:rsidR="00210E98" w:rsidRPr="002203F6" w:rsidRDefault="00210E98" w:rsidP="00833257">
                  <w:pPr>
                    <w:jc w:val="center"/>
                    <w:rPr>
                      <w:rFonts w:ascii="Century Gothic" w:eastAsia="Times New Roman" w:hAnsi="Century Gothic"/>
                      <w:i/>
                      <w:sz w:val="20"/>
                      <w:szCs w:val="22"/>
                    </w:rPr>
                  </w:pPr>
                </w:p>
                <w:p w14:paraId="6A7E23FD" w14:textId="77777777" w:rsidR="00210E98" w:rsidRPr="002203F6" w:rsidRDefault="00210E98" w:rsidP="00833257">
                  <w:pPr>
                    <w:jc w:val="center"/>
                    <w:rPr>
                      <w:rFonts w:ascii="Century Gothic" w:eastAsia="Times New Roman" w:hAnsi="Century Gothic"/>
                      <w:i/>
                      <w:sz w:val="20"/>
                      <w:szCs w:val="22"/>
                    </w:rPr>
                  </w:pPr>
                </w:p>
                <w:p w14:paraId="36C0459A" w14:textId="23A80587" w:rsidR="00FE2D25" w:rsidRPr="002203F6" w:rsidRDefault="00FE2D25" w:rsidP="00833257">
                  <w:pPr>
                    <w:jc w:val="center"/>
                    <w:rPr>
                      <w:rFonts w:ascii="Century Gothic" w:eastAsia="Times New Roman" w:hAnsi="Century Gothic"/>
                      <w:i/>
                      <w:sz w:val="20"/>
                      <w:szCs w:val="22"/>
                    </w:rPr>
                  </w:pPr>
                  <w:r w:rsidRPr="002203F6">
                    <w:rPr>
                      <w:rFonts w:ascii="Century Gothic" w:eastAsia="Times New Roman" w:hAnsi="Century Gothic"/>
                      <w:i/>
                      <w:sz w:val="20"/>
                      <w:szCs w:val="22"/>
                    </w:rPr>
                    <w:t>Fiscalía Especializada en el Combate a la Corrupción del Estado de Jalisco.</w:t>
                  </w:r>
                </w:p>
              </w:tc>
              <w:tc>
                <w:tcPr>
                  <w:tcW w:w="4414" w:type="dxa"/>
                </w:tcPr>
                <w:p w14:paraId="093AF44C" w14:textId="65DB47B7" w:rsidR="00FE2D25" w:rsidRPr="002203F6" w:rsidRDefault="00825811" w:rsidP="00210E98">
                  <w:pPr>
                    <w:jc w:val="both"/>
                    <w:rPr>
                      <w:rFonts w:ascii="Century Gothic" w:eastAsia="Times New Roman" w:hAnsi="Century Gothic" w:cs="Arial"/>
                      <w:color w:val="000000"/>
                      <w:sz w:val="20"/>
                      <w:szCs w:val="22"/>
                    </w:rPr>
                  </w:pPr>
                  <w:r w:rsidRPr="002203F6">
                    <w:rPr>
                      <w:rFonts w:ascii="Century Gothic" w:eastAsia="Times New Roman" w:hAnsi="Century Gothic" w:cs="Arial"/>
                      <w:color w:val="000000"/>
                      <w:sz w:val="20"/>
                      <w:szCs w:val="22"/>
                    </w:rPr>
                    <w:t xml:space="preserve">Le informamos que sus datos personales serán compartidos con la Fiscalía Especializada en el Combate a la Corrupción del Estado de Jalisco, </w:t>
                  </w:r>
                  <w:r w:rsidR="00210E98" w:rsidRPr="002203F6">
                    <w:rPr>
                      <w:rFonts w:ascii="Century Gothic" w:eastAsia="Times New Roman" w:hAnsi="Century Gothic" w:cs="Arial"/>
                      <w:color w:val="000000"/>
                      <w:sz w:val="20"/>
                      <w:szCs w:val="22"/>
                    </w:rPr>
                    <w:t xml:space="preserve">al advertir hechos que las leyes señalen como delitos cometidos por servidores públicos. </w:t>
                  </w:r>
                </w:p>
              </w:tc>
            </w:tr>
          </w:tbl>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70DD9C0" w14:textId="77777777" w:rsidR="009B45AC" w:rsidRDefault="009B45AC" w:rsidP="00370E73">
            <w:pPr>
              <w:rPr>
                <w:rFonts w:ascii="Century Gothic" w:eastAsia="Times New Roman" w:hAnsi="Century Gothic"/>
                <w:sz w:val="22"/>
                <w:szCs w:val="22"/>
              </w:rPr>
            </w:pPr>
          </w:p>
          <w:p w14:paraId="7FC0DFC5" w14:textId="0A5BBEF6" w:rsidR="001F51A7" w:rsidRPr="00D76432" w:rsidRDefault="001F51A7" w:rsidP="002203F6">
            <w:pPr>
              <w:jc w:val="both"/>
              <w:rPr>
                <w:rFonts w:ascii="Century Gothic" w:eastAsia="Times New Roman" w:hAnsi="Century Gothic"/>
                <w:sz w:val="22"/>
                <w:szCs w:val="22"/>
              </w:rPr>
            </w:pPr>
            <w:r>
              <w:rPr>
                <w:rFonts w:ascii="Century Gothic" w:eastAsia="Times New Roman" w:hAnsi="Century Gothic"/>
                <w:sz w:val="22"/>
                <w:szCs w:val="22"/>
              </w:rPr>
              <w:t xml:space="preserve">Se informa que con excepción </w:t>
            </w:r>
            <w:r w:rsidR="002203F6">
              <w:rPr>
                <w:rFonts w:ascii="Century Gothic" w:eastAsia="Times New Roman" w:hAnsi="Century Gothic"/>
                <w:sz w:val="22"/>
                <w:szCs w:val="22"/>
              </w:rPr>
              <w:t xml:space="preserve">de las dependencias e instituciones mencionadas </w:t>
            </w:r>
            <w:r w:rsidR="002203F6" w:rsidRPr="002203F6">
              <w:rPr>
                <w:rFonts w:ascii="Century Gothic" w:eastAsia="Times New Roman" w:hAnsi="Century Gothic"/>
                <w:sz w:val="22"/>
                <w:szCs w:val="22"/>
              </w:rPr>
              <w:t xml:space="preserve">anteriormente, </w:t>
            </w:r>
            <w:r w:rsidR="002203F6" w:rsidRPr="002203F6">
              <w:rPr>
                <w:rFonts w:ascii="Century Gothic" w:hAnsi="Century Gothic"/>
                <w:sz w:val="22"/>
                <w:szCs w:val="22"/>
              </w:rPr>
              <w:t>no se realizarán transferencias, salvo aquéllas que sean necesarias para atender requerimientos de información de una autoridad competente, que estén debidamente fundados y motivados, o se esté en alguno de los supuestos de excepciones al consentimiento, establecidas en el artículo 75 de la Ley de Protección de Datos Personales en Posesión de Sujetos Obligados del Estado de Jalisco y sus Municipios.</w:t>
            </w:r>
          </w:p>
        </w:tc>
      </w:tr>
      <w:tr w:rsidR="009B45AC" w:rsidRPr="00D76432" w14:paraId="5ECE1F00" w14:textId="77777777" w:rsidTr="00370E73">
        <w:tc>
          <w:tcPr>
            <w:tcW w:w="0" w:type="auto"/>
            <w:vAlign w:val="center"/>
            <w:hideMark/>
          </w:tcPr>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15E0473A" w14:textId="77777777" w:rsidR="002203F6"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273DEC86" w14:textId="77777777" w:rsidR="002203F6" w:rsidRDefault="002203F6" w:rsidP="00370E73">
                  <w:pPr>
                    <w:jc w:val="both"/>
                    <w:rPr>
                      <w:rFonts w:ascii="Century Gothic" w:eastAsia="Times New Roman" w:hAnsi="Century Gothic" w:cs="Arial"/>
                      <w:color w:val="000000"/>
                      <w:sz w:val="22"/>
                      <w:szCs w:val="22"/>
                    </w:rPr>
                  </w:pPr>
                </w:p>
                <w:p w14:paraId="579E4CCC" w14:textId="6EF5180E" w:rsidR="002203F6" w:rsidRPr="002203F6" w:rsidRDefault="009B45AC" w:rsidP="00370E73">
                  <w:pPr>
                    <w:jc w:val="both"/>
                    <w:rPr>
                      <w:rFonts w:ascii="Century Gothic" w:eastAsia="Times New Roman" w:hAnsi="Century Gothic" w:cs="Arial"/>
                      <w:b/>
                      <w:color w:val="000000"/>
                      <w:sz w:val="22"/>
                      <w:szCs w:val="22"/>
                    </w:rPr>
                  </w:pPr>
                  <w:r w:rsidRPr="00D76432">
                    <w:rPr>
                      <w:rFonts w:ascii="Century Gothic" w:eastAsia="Times New Roman" w:hAnsi="Century Gothic" w:cs="Arial"/>
                      <w:b/>
                      <w:color w:val="000000"/>
                      <w:sz w:val="22"/>
                      <w:szCs w:val="22"/>
                    </w:rPr>
                    <w:t xml:space="preserve">Los derechos que tiene sobre sus datos personales son: </w:t>
                  </w: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0DA79FF5" w14:textId="77777777" w:rsidR="009B45AC"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p w14:paraId="72B05358" w14:textId="77777777" w:rsidR="002203F6" w:rsidRDefault="002203F6" w:rsidP="002203F6">
                  <w:pPr>
                    <w:jc w:val="both"/>
                    <w:rPr>
                      <w:rFonts w:ascii="Century Gothic" w:eastAsia="Times New Roman" w:hAnsi="Century Gothic" w:cs="Arial"/>
                      <w:color w:val="000000"/>
                      <w:sz w:val="22"/>
                      <w:szCs w:val="22"/>
                    </w:rPr>
                  </w:pPr>
                </w:p>
                <w:p w14:paraId="2EAE43D5" w14:textId="77777777" w:rsidR="002203F6" w:rsidRPr="002203F6" w:rsidRDefault="002203F6" w:rsidP="002203F6">
                  <w:pPr>
                    <w:jc w:val="both"/>
                    <w:rPr>
                      <w:rFonts w:ascii="Century Gothic" w:eastAsia="Times New Roman" w:hAnsi="Century Gothic" w:cs="Arial"/>
                      <w:color w:val="000000"/>
                      <w:sz w:val="22"/>
                      <w:szCs w:val="22"/>
                    </w:rPr>
                  </w:pP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250EF" w:rsidRDefault="009B45AC" w:rsidP="00D250EF">
                  <w:pPr>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8058BFC"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5D3987"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41EA4932" w:rsidR="009B45AC" w:rsidRPr="00D76432" w:rsidRDefault="009B45AC" w:rsidP="00AF70B8">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w:t>
                        </w:r>
                        <w:r w:rsidR="00AF70B8">
                          <w:rPr>
                            <w:rFonts w:ascii="Century Gothic" w:eastAsia="Times New Roman" w:hAnsi="Century Gothic" w:cs="Arial"/>
                            <w:color w:val="000000"/>
                            <w:sz w:val="22"/>
                            <w:szCs w:val="22"/>
                          </w:rPr>
                          <w:t xml:space="preserve"> la Contraloría Municipal /</w:t>
                        </w:r>
                        <w:r w:rsidR="00D250EF">
                          <w:rPr>
                            <w:rFonts w:ascii="Century Gothic" w:eastAsia="Times New Roman" w:hAnsi="Century Gothic" w:cs="Arial"/>
                            <w:color w:val="000000"/>
                            <w:sz w:val="22"/>
                            <w:szCs w:val="22"/>
                          </w:rPr>
                          <w:t xml:space="preserve"> Órgano Interno de Control </w:t>
                        </w:r>
                        <w:r w:rsidR="00AF70B8">
                          <w:rPr>
                            <w:rFonts w:ascii="Century Gothic" w:eastAsia="Times New Roman" w:hAnsi="Century Gothic" w:cs="Arial"/>
                            <w:color w:val="000000"/>
                            <w:sz w:val="22"/>
                            <w:szCs w:val="22"/>
                          </w:rPr>
                          <w:t xml:space="preserve">de </w:t>
                        </w:r>
                        <w:r w:rsidR="00D250EF">
                          <w:rPr>
                            <w:rFonts w:ascii="Century Gothic" w:eastAsia="Times New Roman" w:hAnsi="Century Gothic" w:cs="Arial"/>
                            <w:color w:val="000000"/>
                            <w:sz w:val="22"/>
                            <w:szCs w:val="22"/>
                          </w:rPr>
                          <w:t>El Salto, Jalisco,</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417BD62A" w:rsidR="009B45AC" w:rsidRPr="00D76432" w:rsidRDefault="009B45AC" w:rsidP="00AF70B8">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D250EF">
                    <w:rPr>
                      <w:rFonts w:ascii="Century Gothic" w:eastAsia="Times New Roman" w:hAnsi="Century Gothic" w:cs="Arial"/>
                      <w:color w:val="000000"/>
                      <w:sz w:val="22"/>
                      <w:szCs w:val="22"/>
                    </w:rPr>
                    <w:t>o a</w:t>
                  </w:r>
                  <w:r w:rsidR="00AF70B8">
                    <w:rPr>
                      <w:rFonts w:ascii="Century Gothic" w:eastAsia="Times New Roman" w:hAnsi="Century Gothic" w:cs="Arial"/>
                      <w:color w:val="000000"/>
                      <w:sz w:val="22"/>
                      <w:szCs w:val="22"/>
                    </w:rPr>
                    <w:t xml:space="preserve"> </w:t>
                  </w:r>
                  <w:r w:rsidR="00D250EF">
                    <w:rPr>
                      <w:rFonts w:ascii="Century Gothic" w:eastAsia="Times New Roman" w:hAnsi="Century Gothic" w:cs="Arial"/>
                      <w:color w:val="000000"/>
                      <w:sz w:val="22"/>
                      <w:szCs w:val="22"/>
                    </w:rPr>
                    <w:t>l</w:t>
                  </w:r>
                  <w:r w:rsidR="00AF70B8">
                    <w:rPr>
                      <w:rFonts w:ascii="Century Gothic" w:eastAsia="Times New Roman" w:hAnsi="Century Gothic" w:cs="Arial"/>
                      <w:color w:val="000000"/>
                      <w:sz w:val="22"/>
                      <w:szCs w:val="22"/>
                    </w:rPr>
                    <w:t>a Contraloría Municipal /</w:t>
                  </w:r>
                  <w:r w:rsidR="00D250EF">
                    <w:rPr>
                      <w:rFonts w:ascii="Century Gothic" w:eastAsia="Times New Roman" w:hAnsi="Century Gothic" w:cs="Arial"/>
                      <w:color w:val="000000"/>
                      <w:sz w:val="22"/>
                      <w:szCs w:val="22"/>
                    </w:rPr>
                    <w:t xml:space="preserve"> Órgano Interno de Control de El Salto, Jalisco.</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w:t>
                  </w:r>
                  <w:r w:rsidR="009B45AC" w:rsidRPr="00D76432">
                    <w:rPr>
                      <w:rFonts w:ascii="Century Gothic" w:eastAsia="Times New Roman" w:hAnsi="Century Gothic" w:cs="Arial"/>
                      <w:color w:val="000000"/>
                      <w:sz w:val="22"/>
                      <w:szCs w:val="22"/>
                    </w:rPr>
                    <w:lastRenderedPageBreak/>
                    <w:t xml:space="preserve">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5FF4A90B"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p w14:paraId="717A476F" w14:textId="77777777" w:rsidR="002203F6" w:rsidRDefault="002203F6"/>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871B5" w14:textId="77777777" w:rsidR="005D3987" w:rsidRDefault="005D3987" w:rsidP="00626B97">
      <w:r>
        <w:separator/>
      </w:r>
    </w:p>
  </w:endnote>
  <w:endnote w:type="continuationSeparator" w:id="0">
    <w:p w14:paraId="438317E4" w14:textId="77777777" w:rsidR="005D3987" w:rsidRDefault="005D3987"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BF18A" w14:textId="77777777" w:rsidR="00324654" w:rsidRDefault="0032465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C8863" w14:textId="77777777" w:rsidR="00324654" w:rsidRDefault="00324654">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1521A" w14:textId="77777777" w:rsidR="00324654" w:rsidRDefault="0032465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A63F1" w14:textId="77777777" w:rsidR="005D3987" w:rsidRDefault="005D3987" w:rsidP="00626B97">
      <w:r>
        <w:separator/>
      </w:r>
    </w:p>
  </w:footnote>
  <w:footnote w:type="continuationSeparator" w:id="0">
    <w:p w14:paraId="56B14F61" w14:textId="77777777" w:rsidR="005D3987" w:rsidRDefault="005D3987"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5D3987">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63114" w14:textId="77777777" w:rsidR="00324654" w:rsidRDefault="00324654" w:rsidP="00324654">
    <w:pPr>
      <w:pStyle w:val="Encabezado"/>
      <w:jc w:val="center"/>
    </w:pPr>
    <w:r>
      <w:rPr>
        <w:noProof/>
        <w:lang w:val="es-MX" w:eastAsia="es-MX"/>
      </w:rPr>
      <w:drawing>
        <wp:inline distT="0" distB="0" distL="0" distR="0" wp14:anchorId="18B0598F" wp14:editId="406890BA">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232D6A6C" w:rsidR="00626B97" w:rsidRDefault="00324654" w:rsidP="00324654">
    <w:pPr>
      <w:pStyle w:val="Encabezado"/>
      <w:jc w:val="center"/>
    </w:pPr>
    <w:r>
      <w:rPr>
        <w:noProof/>
        <w:lang w:val="es-MX" w:eastAsia="es-MX"/>
      </w:rPr>
      <w:drawing>
        <wp:inline distT="0" distB="0" distL="0" distR="0" wp14:anchorId="205888FA" wp14:editId="7F8BAD31">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5D3987">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5D3987">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0F6C9A"/>
    <w:rsid w:val="00183709"/>
    <w:rsid w:val="001F51A7"/>
    <w:rsid w:val="00210E98"/>
    <w:rsid w:val="002203F6"/>
    <w:rsid w:val="002466F4"/>
    <w:rsid w:val="00280BF3"/>
    <w:rsid w:val="00324654"/>
    <w:rsid w:val="0035155E"/>
    <w:rsid w:val="004D7968"/>
    <w:rsid w:val="004E0671"/>
    <w:rsid w:val="005D224E"/>
    <w:rsid w:val="005D3987"/>
    <w:rsid w:val="00626B97"/>
    <w:rsid w:val="006D6066"/>
    <w:rsid w:val="007373E8"/>
    <w:rsid w:val="007801D8"/>
    <w:rsid w:val="00795CE6"/>
    <w:rsid w:val="00825811"/>
    <w:rsid w:val="00833257"/>
    <w:rsid w:val="00853312"/>
    <w:rsid w:val="008A6D2E"/>
    <w:rsid w:val="008D34AD"/>
    <w:rsid w:val="008D47D2"/>
    <w:rsid w:val="00914F15"/>
    <w:rsid w:val="0091552F"/>
    <w:rsid w:val="00936D34"/>
    <w:rsid w:val="009B45AC"/>
    <w:rsid w:val="00A21034"/>
    <w:rsid w:val="00AF70B8"/>
    <w:rsid w:val="00B555FD"/>
    <w:rsid w:val="00B73AE7"/>
    <w:rsid w:val="00C8188C"/>
    <w:rsid w:val="00D250EF"/>
    <w:rsid w:val="00D76432"/>
    <w:rsid w:val="00E010CF"/>
    <w:rsid w:val="00EA13B2"/>
    <w:rsid w:val="00F926A8"/>
    <w:rsid w:val="00FE2D25"/>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3E8"/>
  </w:style>
  <w:style w:type="paragraph" w:styleId="Ttulo1">
    <w:name w:val="heading 1"/>
    <w:basedOn w:val="Normal"/>
    <w:next w:val="Normal"/>
    <w:link w:val="Ttulo1Car"/>
    <w:uiPriority w:val="9"/>
    <w:qFormat/>
    <w:rsid w:val="000F6C9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 w:type="character" w:customStyle="1" w:styleId="Ttulo1Car">
    <w:name w:val="Título 1 Car"/>
    <w:basedOn w:val="Fuentedeprrafopredeter"/>
    <w:link w:val="Ttulo1"/>
    <w:uiPriority w:val="9"/>
    <w:rsid w:val="000F6C9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1495</Words>
  <Characters>8228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6</cp:revision>
  <dcterms:created xsi:type="dcterms:W3CDTF">2021-12-09T20:17:00Z</dcterms:created>
  <dcterms:modified xsi:type="dcterms:W3CDTF">2025-06-02T17:39:00Z</dcterms:modified>
</cp:coreProperties>
</file>