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68"/>
        <w:ind w:left="1141" w:right="981" w:firstLine="563"/>
      </w:pPr>
      <w:r>
        <w:rPr/>
        <w:t>ACTA DE LA TERCERA SESIÓN ORDINARIA DE LA COMISIÓN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CIVIL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EL SALTO,</w:t>
      </w:r>
      <w:r>
        <w:rPr>
          <w:spacing w:val="-10"/>
        </w:rPr>
        <w:t> </w:t>
      </w:r>
      <w:r>
        <w:rPr/>
        <w:t>JALISCO;</w:t>
      </w:r>
      <w:r>
        <w:rPr>
          <w:spacing w:val="-7"/>
        </w:rPr>
        <w:t> </w:t>
      </w:r>
      <w:r>
        <w:rPr/>
        <w:t>CELEBRADA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ENERO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2025.</w:t>
      </w:r>
    </w:p>
    <w:p>
      <w:pPr>
        <w:pStyle w:val="BodyText"/>
        <w:spacing w:before="204"/>
        <w:rPr>
          <w:rFonts w:ascii="Arial"/>
          <w:b/>
        </w:rPr>
      </w:pPr>
    </w:p>
    <w:p>
      <w:pPr>
        <w:pStyle w:val="BodyText"/>
        <w:spacing w:line="276" w:lineRule="auto"/>
        <w:ind w:left="1035" w:right="980"/>
        <w:jc w:val="both"/>
      </w:pPr>
      <w:r>
        <w:rPr/>
        <w:t>Siendo las 11:00 (once con cero minutos) del día jueves 30 (treinta) de enero del 2025 (dos mil veinticinco) y citados en las instalaciones del H. Ayuntamiento de El Salto, Jalisco; con fundamento en lo dispuesto por los artículos 29° fracción l, 47° fracción III y 49° fracción II, de la Ley de Gobierno y la Administración Pública Municipal del Estado de Jalisco; se han reunido los miembros de la comisión de Registro Civil para celebrar la Segunda Sesión Ordinaria del H. Ayuntamiento de El Salto, Jalisco; presidida por la Regidora Nallely Raquel González Alvarez, en la que actuó como secretaria técnica de la sesión la Lic. Guadalupe Vazquez Cortes, bajo el siguiente orden del día:</w:t>
      </w:r>
    </w:p>
    <w:p>
      <w:pPr>
        <w:pStyle w:val="BodyText"/>
      </w:pPr>
    </w:p>
    <w:p>
      <w:pPr>
        <w:pStyle w:val="BodyText"/>
        <w:spacing w:before="229"/>
      </w:pPr>
    </w:p>
    <w:p>
      <w:pPr>
        <w:spacing w:before="0"/>
        <w:ind w:left="4358" w:right="0" w:firstLine="0"/>
        <w:jc w:val="both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Orden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4"/>
          <w:sz w:val="26"/>
        </w:rPr>
        <w:t> Día:</w:t>
      </w:r>
    </w:p>
    <w:p>
      <w:pPr>
        <w:pStyle w:val="ListParagraph"/>
        <w:numPr>
          <w:ilvl w:val="0"/>
          <w:numId w:val="1"/>
        </w:numPr>
        <w:tabs>
          <w:tab w:pos="2473" w:val="left" w:leader="none"/>
        </w:tabs>
        <w:spacing w:line="240" w:lineRule="auto" w:before="45" w:after="0"/>
        <w:ind w:left="2473" w:right="0" w:hanging="718"/>
        <w:jc w:val="both"/>
        <w:rPr>
          <w:b/>
          <w:sz w:val="26"/>
        </w:rPr>
      </w:pPr>
      <w:r>
        <w:rPr>
          <w:b/>
          <w:sz w:val="26"/>
        </w:rPr>
        <w:t>Lista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asistencia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declaración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quórum;</w:t>
      </w:r>
    </w:p>
    <w:p>
      <w:pPr>
        <w:pStyle w:val="ListParagraph"/>
        <w:numPr>
          <w:ilvl w:val="0"/>
          <w:numId w:val="1"/>
        </w:numPr>
        <w:tabs>
          <w:tab w:pos="2472" w:val="left" w:leader="none"/>
        </w:tabs>
        <w:spacing w:line="240" w:lineRule="auto" w:before="45" w:after="0"/>
        <w:ind w:left="2472" w:right="0" w:hanging="717"/>
        <w:jc w:val="both"/>
        <w:rPr>
          <w:b/>
          <w:sz w:val="26"/>
        </w:rPr>
      </w:pPr>
      <w:r>
        <w:rPr>
          <w:b/>
          <w:sz w:val="26"/>
        </w:rPr>
        <w:t>Lectura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aprobación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orden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4"/>
          <w:sz w:val="26"/>
        </w:rPr>
        <w:t> día;</w:t>
      </w:r>
    </w:p>
    <w:p>
      <w:pPr>
        <w:pStyle w:val="ListParagraph"/>
        <w:numPr>
          <w:ilvl w:val="0"/>
          <w:numId w:val="1"/>
        </w:numPr>
        <w:tabs>
          <w:tab w:pos="2471" w:val="left" w:leader="none"/>
        </w:tabs>
        <w:spacing w:line="276" w:lineRule="auto" w:before="45" w:after="0"/>
        <w:ind w:left="1755" w:right="979" w:firstLine="0"/>
        <w:jc w:val="both"/>
        <w:rPr>
          <w:b/>
          <w:sz w:val="26"/>
        </w:rPr>
      </w:pPr>
      <w:r>
        <w:rPr>
          <w:b/>
          <w:sz w:val="26"/>
        </w:rPr>
        <w:t>Dispensa de la Lectura 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aprobación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Acta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 la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Segunda Sesión con fecha 02 de diciembre del 2024 (dos mil veinticuatro);</w:t>
      </w:r>
    </w:p>
    <w:p>
      <w:pPr>
        <w:pStyle w:val="ListParagraph"/>
        <w:numPr>
          <w:ilvl w:val="0"/>
          <w:numId w:val="1"/>
        </w:numPr>
        <w:tabs>
          <w:tab w:pos="2473" w:val="left" w:leader="none"/>
        </w:tabs>
        <w:spacing w:line="240" w:lineRule="auto" w:before="0" w:after="0"/>
        <w:ind w:left="2473" w:right="0" w:hanging="718"/>
        <w:jc w:val="both"/>
        <w:rPr>
          <w:b/>
          <w:sz w:val="26"/>
        </w:rPr>
      </w:pPr>
      <w:r>
        <w:rPr>
          <w:b/>
          <w:sz w:val="26"/>
        </w:rPr>
        <w:t>Asuntos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Varios</w:t>
      </w:r>
      <w:r>
        <w:rPr>
          <w:b/>
          <w:spacing w:val="-13"/>
          <w:sz w:val="26"/>
        </w:rPr>
        <w:t> </w:t>
      </w:r>
      <w:r>
        <w:rPr>
          <w:b/>
          <w:spacing w:val="-5"/>
          <w:sz w:val="26"/>
        </w:rPr>
        <w:t>y;</w:t>
      </w:r>
    </w:p>
    <w:p>
      <w:pPr>
        <w:pStyle w:val="ListParagraph"/>
        <w:numPr>
          <w:ilvl w:val="0"/>
          <w:numId w:val="1"/>
        </w:numPr>
        <w:tabs>
          <w:tab w:pos="2481" w:val="left" w:leader="none"/>
        </w:tabs>
        <w:spacing w:line="240" w:lineRule="auto" w:before="44" w:after="0"/>
        <w:ind w:left="2481" w:right="0" w:hanging="726"/>
        <w:jc w:val="both"/>
        <w:rPr>
          <w:b/>
          <w:sz w:val="26"/>
        </w:rPr>
      </w:pPr>
      <w:r>
        <w:rPr>
          <w:b/>
          <w:spacing w:val="-2"/>
          <w:sz w:val="26"/>
        </w:rPr>
        <w:t>Clausura;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4"/>
        <w:rPr>
          <w:rFonts w:ascii="Arial"/>
          <w:b/>
        </w:rPr>
      </w:pPr>
    </w:p>
    <w:p>
      <w:pPr>
        <w:pStyle w:val="BodyText"/>
        <w:spacing w:line="259" w:lineRule="auto"/>
        <w:ind w:left="1035" w:right="979"/>
        <w:jc w:val="both"/>
      </w:pPr>
      <w:r>
        <w:rPr>
          <w:rFonts w:ascii="Arial" w:hAnsi="Arial"/>
          <w:b/>
        </w:rPr>
        <w:t>Presidenta: </w:t>
      </w:r>
      <w:r>
        <w:rPr/>
        <w:t>Buenos Días, Regidores y Regidoras Vocales, les</w:t>
      </w:r>
      <w:r>
        <w:rPr>
          <w:spacing w:val="40"/>
        </w:rPr>
        <w:t> </w:t>
      </w:r>
      <w:r>
        <w:rPr/>
        <w:t>doy la más cordial bienvenida a esta Tercera Sesión Ordinaria de la Comisión Edilicia permanente de Registro Civil a celebrarse el día de hoy 30 de Enero del 2025. Solicitó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Técnica, que registre la asistencia de las y los Vocales.</w:t>
      </w: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1035" w:right="0" w:firstLine="0"/>
        <w:jc w:val="both"/>
        <w:rPr>
          <w:sz w:val="26"/>
        </w:rPr>
      </w:pPr>
      <w:r>
        <w:rPr>
          <w:rFonts w:ascii="Arial" w:hAnsi="Arial"/>
          <w:b/>
          <w:sz w:val="26"/>
        </w:rPr>
        <w:t>Secretaría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técnica:</w:t>
      </w:r>
      <w:r>
        <w:rPr>
          <w:rFonts w:ascii="Arial" w:hAnsi="Arial"/>
          <w:b/>
          <w:spacing w:val="-7"/>
          <w:sz w:val="26"/>
        </w:rPr>
        <w:t> </w:t>
      </w:r>
      <w:r>
        <w:rPr>
          <w:sz w:val="26"/>
        </w:rPr>
        <w:t>Como</w:t>
      </w:r>
      <w:r>
        <w:rPr>
          <w:spacing w:val="-7"/>
          <w:sz w:val="26"/>
        </w:rPr>
        <w:t> </w:t>
      </w:r>
      <w:r>
        <w:rPr>
          <w:sz w:val="26"/>
        </w:rPr>
        <w:t>indica,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presidenta.</w:t>
      </w:r>
    </w:p>
    <w:p>
      <w:pPr>
        <w:spacing w:line="405" w:lineRule="auto" w:before="184"/>
        <w:ind w:left="1035" w:right="1436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PRIMERO.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Lista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Asistencia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y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Declaración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Quórum. de la Comisión Edilicia de Registro Civil.</w:t>
      </w:r>
    </w:p>
    <w:p>
      <w:pPr>
        <w:pStyle w:val="BodyText"/>
        <w:spacing w:before="52"/>
        <w:rPr>
          <w:rFonts w:ascii="Arial"/>
          <w:b/>
          <w:sz w:val="20"/>
        </w:rPr>
      </w:pPr>
    </w:p>
    <w:tbl>
      <w:tblPr>
        <w:tblW w:w="0" w:type="auto"/>
        <w:jc w:val="left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5880"/>
        <w:gridCol w:w="413"/>
        <w:gridCol w:w="487"/>
        <w:gridCol w:w="538"/>
        <w:gridCol w:w="581"/>
      </w:tblGrid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71" w:lineRule="exact" w:before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880" w:type="dxa"/>
          </w:tcPr>
          <w:p>
            <w:pPr>
              <w:pStyle w:val="TableParagraph"/>
              <w:spacing w:line="271" w:lineRule="exact" w:before="9"/>
              <w:ind w:left="64"/>
              <w:jc w:val="left"/>
              <w:rPr>
                <w:sz w:val="26"/>
              </w:rPr>
            </w:pPr>
            <w:r>
              <w:rPr>
                <w:sz w:val="26"/>
              </w:rPr>
              <w:t>Presidenta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Nallely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Raquel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González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Álvarez.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line="271" w:lineRule="exact" w:before="9"/>
              <w:ind w:right="25"/>
              <w:rPr>
                <w:sz w:val="26"/>
              </w:rPr>
            </w:pPr>
            <w:r>
              <w:rPr>
                <w:spacing w:val="-5"/>
                <w:sz w:val="26"/>
              </w:rPr>
              <w:t>Sí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ind w:left="7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✓</w:t>
            </w:r>
          </w:p>
        </w:tc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271" w:lineRule="exact" w:before="9"/>
              <w:ind w:right="33"/>
              <w:rPr>
                <w:sz w:val="26"/>
              </w:rPr>
            </w:pPr>
            <w:r>
              <w:rPr>
                <w:spacing w:val="-5"/>
                <w:sz w:val="26"/>
              </w:rPr>
              <w:t>No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ind w:right="36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☐</w:t>
            </w:r>
          </w:p>
        </w:tc>
      </w:tr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77" w:lineRule="exact" w:before="3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880" w:type="dxa"/>
          </w:tcPr>
          <w:p>
            <w:pPr>
              <w:pStyle w:val="TableParagraph"/>
              <w:spacing w:line="277" w:lineRule="exact" w:before="3"/>
              <w:ind w:left="64"/>
              <w:jc w:val="left"/>
              <w:rPr>
                <w:sz w:val="26"/>
              </w:rPr>
            </w:pPr>
            <w:r>
              <w:rPr>
                <w:sz w:val="26"/>
              </w:rPr>
              <w:t>Regidora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Minerva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Becerra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González.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line="277" w:lineRule="exact" w:before="3"/>
              <w:ind w:right="25"/>
              <w:rPr>
                <w:sz w:val="26"/>
              </w:rPr>
            </w:pPr>
            <w:r>
              <w:rPr>
                <w:spacing w:val="-5"/>
                <w:sz w:val="26"/>
              </w:rPr>
              <w:t>Sí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ind w:left="7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✓</w:t>
            </w:r>
          </w:p>
        </w:tc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277" w:lineRule="exact" w:before="3"/>
              <w:ind w:right="33"/>
              <w:rPr>
                <w:sz w:val="26"/>
              </w:rPr>
            </w:pPr>
            <w:r>
              <w:rPr>
                <w:spacing w:val="-5"/>
                <w:sz w:val="26"/>
              </w:rPr>
              <w:t>No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ind w:right="36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☐</w:t>
            </w:r>
          </w:p>
        </w:tc>
      </w:tr>
      <w:tr>
        <w:trPr>
          <w:trHeight w:val="280" w:hRule="atLeast"/>
        </w:trPr>
        <w:tc>
          <w:tcPr>
            <w:tcW w:w="600" w:type="dxa"/>
          </w:tcPr>
          <w:p>
            <w:pPr>
              <w:pStyle w:val="TableParagraph"/>
              <w:spacing w:line="260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5880" w:type="dxa"/>
          </w:tcPr>
          <w:p>
            <w:pPr>
              <w:pStyle w:val="TableParagraph"/>
              <w:spacing w:line="260" w:lineRule="exact"/>
              <w:ind w:left="64"/>
              <w:jc w:val="left"/>
              <w:rPr>
                <w:sz w:val="26"/>
              </w:rPr>
            </w:pPr>
            <w:r>
              <w:rPr>
                <w:sz w:val="26"/>
              </w:rPr>
              <w:t>Regidor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Adrián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Guadalupe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Flores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Gutiérrez.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line="260" w:lineRule="exact"/>
              <w:ind w:right="25"/>
              <w:rPr>
                <w:sz w:val="26"/>
              </w:rPr>
            </w:pPr>
            <w:r>
              <w:rPr>
                <w:spacing w:val="-5"/>
                <w:sz w:val="26"/>
              </w:rPr>
              <w:t>Sí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spacing w:line="260" w:lineRule="exact"/>
              <w:ind w:left="7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✓</w:t>
            </w:r>
          </w:p>
        </w:tc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260" w:lineRule="exact"/>
              <w:ind w:right="33"/>
              <w:rPr>
                <w:sz w:val="26"/>
              </w:rPr>
            </w:pPr>
            <w:r>
              <w:rPr>
                <w:spacing w:val="-5"/>
                <w:sz w:val="26"/>
              </w:rPr>
              <w:t>No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line="260" w:lineRule="exact"/>
              <w:ind w:right="36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☐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69" w:lineRule="exact" w:before="1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880" w:type="dxa"/>
          </w:tcPr>
          <w:p>
            <w:pPr>
              <w:pStyle w:val="TableParagraph"/>
              <w:spacing w:line="269" w:lineRule="exact" w:before="10"/>
              <w:ind w:left="64"/>
              <w:jc w:val="left"/>
              <w:rPr>
                <w:sz w:val="26"/>
              </w:rPr>
            </w:pPr>
            <w:r>
              <w:rPr>
                <w:sz w:val="26"/>
              </w:rPr>
              <w:t>Regidora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Laura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Pamplona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Flores.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line="269" w:lineRule="exact" w:before="10"/>
              <w:ind w:right="25"/>
              <w:rPr>
                <w:sz w:val="26"/>
              </w:rPr>
            </w:pPr>
            <w:r>
              <w:rPr>
                <w:spacing w:val="-5"/>
                <w:sz w:val="26"/>
              </w:rPr>
              <w:t>Sí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ind w:left="7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✓</w:t>
            </w:r>
          </w:p>
        </w:tc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269" w:lineRule="exact" w:before="10"/>
              <w:ind w:right="33"/>
              <w:rPr>
                <w:sz w:val="26"/>
              </w:rPr>
            </w:pPr>
            <w:r>
              <w:rPr>
                <w:spacing w:val="-5"/>
                <w:sz w:val="26"/>
              </w:rPr>
              <w:t>No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ind w:right="36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☐</w:t>
            </w:r>
          </w:p>
        </w:tc>
      </w:tr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75" w:lineRule="exact" w:before="4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880" w:type="dxa"/>
          </w:tcPr>
          <w:p>
            <w:pPr>
              <w:pStyle w:val="TableParagraph"/>
              <w:spacing w:line="275" w:lineRule="exact" w:before="4"/>
              <w:ind w:left="64"/>
              <w:jc w:val="left"/>
              <w:rPr>
                <w:sz w:val="26"/>
              </w:rPr>
            </w:pPr>
            <w:r>
              <w:rPr>
                <w:sz w:val="26"/>
              </w:rPr>
              <w:t>Regidor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Ricardo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Avila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Valerio.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line="275" w:lineRule="exact" w:before="4"/>
              <w:ind w:right="25"/>
              <w:rPr>
                <w:sz w:val="26"/>
              </w:rPr>
            </w:pPr>
            <w:r>
              <w:rPr>
                <w:spacing w:val="-5"/>
                <w:sz w:val="26"/>
              </w:rPr>
              <w:t>Sí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ind w:left="7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✓</w:t>
            </w:r>
          </w:p>
        </w:tc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275" w:lineRule="exact" w:before="4"/>
              <w:ind w:right="33"/>
              <w:rPr>
                <w:sz w:val="26"/>
              </w:rPr>
            </w:pPr>
            <w:r>
              <w:rPr>
                <w:spacing w:val="-5"/>
                <w:sz w:val="26"/>
              </w:rPr>
              <w:t>No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ind w:right="36"/>
              <w:rPr>
                <w:rFonts w:ascii="MS PGothic" w:hAnsi="MS PGothic"/>
                <w:sz w:val="26"/>
              </w:rPr>
            </w:pPr>
            <w:r>
              <w:rPr>
                <w:rFonts w:ascii="MS PGothic" w:hAnsi="MS PGothic"/>
                <w:spacing w:val="-10"/>
                <w:sz w:val="26"/>
              </w:rPr>
              <w:t>☐</w:t>
            </w:r>
          </w:p>
        </w:tc>
      </w:tr>
    </w:tbl>
    <w:p>
      <w:pPr>
        <w:pStyle w:val="BodyText"/>
        <w:spacing w:before="298"/>
        <w:ind w:left="1035" w:right="987"/>
        <w:jc w:val="both"/>
      </w:pPr>
      <w:r>
        <w:rPr/>
        <w:t>Presidenta, doy cuenta que hay quórum legal toda vez que se encuentran presentes 4 vocales de la Comisión de Registro Civil, por lo que de conformidad con lo dispuesto en artículo 12° del Reglamento Interno de las Comisiones Edilicias del Municipio de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2240" w:h="20160"/>
          <w:pgMar w:header="0" w:footer="1080" w:top="1800" w:bottom="1280" w:left="1800" w:right="720"/>
          <w:pgNumType w:start="1"/>
        </w:sectPr>
      </w:pPr>
    </w:p>
    <w:p>
      <w:pPr>
        <w:pStyle w:val="BodyText"/>
        <w:tabs>
          <w:tab w:pos="1473" w:val="left" w:leader="none"/>
        </w:tabs>
        <w:spacing w:before="77"/>
        <w:ind w:left="1035" w:right="981"/>
      </w:pPr>
      <w:r>
        <w:rPr>
          <w:spacing w:val="-6"/>
        </w:rPr>
        <w:t>El</w:t>
      </w:r>
      <w:r>
        <w:rPr/>
        <w:tab/>
        <w:t>Salto,</w:t>
      </w:r>
      <w:r>
        <w:rPr>
          <w:spacing w:val="80"/>
        </w:rPr>
        <w:t> </w:t>
      </w:r>
      <w:r>
        <w:rPr/>
        <w:t>Jalisco,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manifiesta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los</w:t>
      </w:r>
      <w:r>
        <w:rPr>
          <w:spacing w:val="80"/>
        </w:rPr>
        <w:t> </w:t>
      </w:r>
      <w:r>
        <w:rPr/>
        <w:t>términos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asistencia registrada puede sesionar válidamente.</w:t>
      </w:r>
    </w:p>
    <w:p>
      <w:pPr>
        <w:pStyle w:val="BodyText"/>
        <w:ind w:left="1035"/>
      </w:pPr>
      <w:r>
        <w:rPr/>
        <w:t>Es</w:t>
      </w:r>
      <w:r>
        <w:rPr>
          <w:spacing w:val="-5"/>
        </w:rPr>
        <w:t> </w:t>
      </w:r>
      <w:r>
        <w:rPr/>
        <w:t>cuanto,</w:t>
      </w:r>
      <w:r>
        <w:rPr>
          <w:spacing w:val="-4"/>
        </w:rPr>
        <w:t> </w:t>
      </w:r>
      <w:r>
        <w:rPr>
          <w:spacing w:val="-2"/>
        </w:rPr>
        <w:t>presidenta.</w:t>
      </w:r>
    </w:p>
    <w:p>
      <w:pPr>
        <w:pStyle w:val="BodyText"/>
        <w:spacing w:before="183"/>
      </w:pPr>
    </w:p>
    <w:p>
      <w:pPr>
        <w:spacing w:before="0"/>
        <w:ind w:left="1035" w:right="0" w:firstLine="0"/>
        <w:jc w:val="left"/>
        <w:rPr>
          <w:sz w:val="26"/>
        </w:rPr>
      </w:pPr>
      <w:r>
        <w:rPr>
          <w:rFonts w:ascii="Arial"/>
          <w:b/>
          <w:sz w:val="26"/>
        </w:rPr>
        <w:t>Presidenta:</w:t>
      </w:r>
      <w:r>
        <w:rPr>
          <w:rFonts w:ascii="Arial"/>
          <w:b/>
          <w:spacing w:val="-10"/>
          <w:sz w:val="26"/>
        </w:rPr>
        <w:t> </w:t>
      </w:r>
      <w:r>
        <w:rPr>
          <w:sz w:val="26"/>
        </w:rPr>
        <w:t>Gracias,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Secretaria.</w:t>
      </w:r>
    </w:p>
    <w:p>
      <w:pPr>
        <w:pStyle w:val="BodyText"/>
        <w:spacing w:line="259" w:lineRule="auto" w:before="184"/>
        <w:ind w:left="1035" w:right="982"/>
        <w:jc w:val="both"/>
      </w:pPr>
      <w:r>
        <w:rPr/>
        <w:t>En consecuencia, se declara que existe quórum legal, y válidos todos los acuerdos que se tomen en esta presente sesión, por lo que se</w:t>
      </w:r>
      <w:r>
        <w:rPr>
          <w:spacing w:val="-6"/>
        </w:rPr>
        <w:t> </w:t>
      </w:r>
      <w:r>
        <w:rPr/>
        <w:t>declara</w:t>
      </w:r>
      <w:r>
        <w:rPr>
          <w:spacing w:val="-6"/>
        </w:rPr>
        <w:t> </w:t>
      </w:r>
      <w:r>
        <w:rPr/>
        <w:t>formalmente</w:t>
      </w:r>
      <w:r>
        <w:rPr>
          <w:spacing w:val="-6"/>
        </w:rPr>
        <w:t> </w:t>
      </w:r>
      <w:r>
        <w:rPr/>
        <w:t>abierta,</w:t>
      </w:r>
      <w:r>
        <w:rPr>
          <w:spacing w:val="-6"/>
        </w:rPr>
        <w:t> </w:t>
      </w:r>
      <w:r>
        <w:rPr/>
        <w:t>siendo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11:07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día</w:t>
      </w:r>
    </w:p>
    <w:p>
      <w:pPr>
        <w:pStyle w:val="BodyText"/>
        <w:spacing w:line="259" w:lineRule="auto"/>
        <w:ind w:left="1035" w:right="988"/>
        <w:jc w:val="both"/>
      </w:pPr>
      <w:r>
        <w:rPr/>
        <w:t>30 (treinta) de enero del 2025 (dos mil veinticinco), por lo que nuevamente cedo el uso de la voz a la secretaría técnica, para</w:t>
      </w:r>
      <w:r>
        <w:rPr>
          <w:spacing w:val="40"/>
        </w:rPr>
        <w:t> </w:t>
      </w:r>
      <w:r>
        <w:rPr/>
        <w:t>que dé lectura al orden del día propuesto para el desarrollo de esta sesión, adelante, secretaria.</w:t>
      </w:r>
    </w:p>
    <w:p>
      <w:pPr>
        <w:pStyle w:val="BodyText"/>
      </w:pPr>
    </w:p>
    <w:p>
      <w:pPr>
        <w:pStyle w:val="BodyText"/>
        <w:spacing w:before="43"/>
      </w:pPr>
    </w:p>
    <w:p>
      <w:pPr>
        <w:spacing w:line="259" w:lineRule="auto" w:before="0"/>
        <w:ind w:left="1035" w:right="983" w:firstLine="0"/>
        <w:jc w:val="both"/>
        <w:rPr>
          <w:sz w:val="26"/>
        </w:rPr>
      </w:pPr>
      <w:r>
        <w:rPr>
          <w:rFonts w:ascii="Arial" w:hAnsi="Arial"/>
          <w:b/>
          <w:sz w:val="26"/>
        </w:rPr>
        <w:t>Secretaría técnica: </w:t>
      </w:r>
      <w:r>
        <w:rPr>
          <w:sz w:val="26"/>
        </w:rPr>
        <w:t>Como indica, presidenta. Procedo a dar </w:t>
      </w:r>
      <w:r>
        <w:rPr>
          <w:spacing w:val="-2"/>
          <w:sz w:val="26"/>
        </w:rPr>
        <w:t>lectura.</w:t>
      </w:r>
    </w:p>
    <w:p>
      <w:pPr>
        <w:spacing w:before="159"/>
        <w:ind w:left="1035" w:right="0" w:firstLine="0"/>
        <w:jc w:val="both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SEGUNDO.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Lectura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y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aprobación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Orden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4"/>
          <w:sz w:val="26"/>
        </w:rPr>
        <w:t> Día.</w:t>
      </w:r>
    </w:p>
    <w:p>
      <w:pPr>
        <w:spacing w:before="184"/>
        <w:ind w:left="1078" w:right="1024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Orden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4"/>
          <w:sz w:val="26"/>
        </w:rPr>
        <w:t> Día:</w:t>
      </w:r>
    </w:p>
    <w:p>
      <w:pPr>
        <w:pStyle w:val="ListParagraph"/>
        <w:numPr>
          <w:ilvl w:val="0"/>
          <w:numId w:val="2"/>
        </w:numPr>
        <w:tabs>
          <w:tab w:pos="1753" w:val="left" w:leader="none"/>
        </w:tabs>
        <w:spacing w:line="240" w:lineRule="auto" w:before="184" w:after="0"/>
        <w:ind w:left="1753" w:right="0" w:hanging="718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Lista</w:t>
      </w:r>
      <w:r>
        <w:rPr>
          <w:rFonts w:ascii="Arial MT" w:hAnsi="Arial MT"/>
          <w:spacing w:val="-6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asistencia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y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declaración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pacing w:val="-2"/>
          <w:sz w:val="26"/>
        </w:rPr>
        <w:t>quórum;</w:t>
      </w:r>
    </w:p>
    <w:p>
      <w:pPr>
        <w:pStyle w:val="ListParagraph"/>
        <w:numPr>
          <w:ilvl w:val="0"/>
          <w:numId w:val="2"/>
        </w:numPr>
        <w:tabs>
          <w:tab w:pos="1752" w:val="left" w:leader="none"/>
        </w:tabs>
        <w:spacing w:line="240" w:lineRule="auto" w:before="183" w:after="0"/>
        <w:ind w:left="1752" w:right="0" w:hanging="717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Lectura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y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aprobación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del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orden</w:t>
      </w:r>
      <w:r>
        <w:rPr>
          <w:rFonts w:ascii="Arial MT" w:hAnsi="Arial MT"/>
          <w:spacing w:val="-5"/>
          <w:sz w:val="26"/>
        </w:rPr>
        <w:t> </w:t>
      </w:r>
      <w:r>
        <w:rPr>
          <w:rFonts w:ascii="Arial MT" w:hAnsi="Arial MT"/>
          <w:sz w:val="26"/>
        </w:rPr>
        <w:t>del</w:t>
      </w:r>
      <w:r>
        <w:rPr>
          <w:rFonts w:ascii="Arial MT" w:hAnsi="Arial MT"/>
          <w:spacing w:val="-4"/>
          <w:sz w:val="26"/>
        </w:rPr>
        <w:t> día;</w:t>
      </w:r>
    </w:p>
    <w:p>
      <w:pPr>
        <w:pStyle w:val="ListParagraph"/>
        <w:numPr>
          <w:ilvl w:val="0"/>
          <w:numId w:val="2"/>
        </w:numPr>
        <w:tabs>
          <w:tab w:pos="1751" w:val="left" w:leader="none"/>
        </w:tabs>
        <w:spacing w:line="259" w:lineRule="auto" w:before="184" w:after="0"/>
        <w:ind w:left="1035" w:right="979" w:firstLine="0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Dispensa de la Lectura y aprobación de la Acta de la Segunda Sesión de fecha 02 de diciembre del 2024 (dos mil </w:t>
      </w:r>
      <w:r>
        <w:rPr>
          <w:rFonts w:ascii="Arial MT" w:hAnsi="Arial MT"/>
          <w:spacing w:val="-2"/>
          <w:sz w:val="26"/>
        </w:rPr>
        <w:t>veinticuatro);</w:t>
      </w:r>
    </w:p>
    <w:p>
      <w:pPr>
        <w:pStyle w:val="ListParagraph"/>
        <w:numPr>
          <w:ilvl w:val="0"/>
          <w:numId w:val="2"/>
        </w:numPr>
        <w:tabs>
          <w:tab w:pos="1753" w:val="left" w:leader="none"/>
        </w:tabs>
        <w:spacing w:line="240" w:lineRule="auto" w:before="159" w:after="0"/>
        <w:ind w:left="1753" w:right="0" w:hanging="718"/>
        <w:jc w:val="both"/>
        <w:rPr>
          <w:rFonts w:ascii="Arial MT"/>
          <w:sz w:val="26"/>
        </w:rPr>
      </w:pPr>
      <w:r>
        <w:rPr>
          <w:rFonts w:ascii="Arial MT"/>
          <w:sz w:val="26"/>
        </w:rPr>
        <w:t>Asuntos</w:t>
      </w:r>
      <w:r>
        <w:rPr>
          <w:rFonts w:ascii="Arial MT"/>
          <w:spacing w:val="-16"/>
          <w:sz w:val="26"/>
        </w:rPr>
        <w:t> </w:t>
      </w:r>
      <w:r>
        <w:rPr>
          <w:rFonts w:ascii="Arial MT"/>
          <w:sz w:val="26"/>
        </w:rPr>
        <w:t>Varios</w:t>
      </w:r>
      <w:r>
        <w:rPr>
          <w:rFonts w:ascii="Arial MT"/>
          <w:spacing w:val="-16"/>
          <w:sz w:val="26"/>
        </w:rPr>
        <w:t> </w:t>
      </w:r>
      <w:r>
        <w:rPr>
          <w:rFonts w:ascii="Arial MT"/>
          <w:spacing w:val="-5"/>
          <w:sz w:val="26"/>
        </w:rPr>
        <w:t>y;</w:t>
      </w:r>
    </w:p>
    <w:p>
      <w:pPr>
        <w:pStyle w:val="ListParagraph"/>
        <w:numPr>
          <w:ilvl w:val="0"/>
          <w:numId w:val="2"/>
        </w:numPr>
        <w:tabs>
          <w:tab w:pos="1761" w:val="left" w:leader="none"/>
        </w:tabs>
        <w:spacing w:line="240" w:lineRule="auto" w:before="184" w:after="0"/>
        <w:ind w:left="1761" w:right="0" w:hanging="726"/>
        <w:jc w:val="both"/>
        <w:rPr>
          <w:rFonts w:ascii="Arial MT"/>
          <w:sz w:val="26"/>
        </w:rPr>
      </w:pPr>
      <w:r>
        <w:rPr>
          <w:rFonts w:ascii="Arial MT"/>
          <w:spacing w:val="-2"/>
          <w:sz w:val="26"/>
        </w:rPr>
        <w:t>Clausura;</w:t>
      </w:r>
    </w:p>
    <w:p>
      <w:pPr>
        <w:pStyle w:val="BodyText"/>
        <w:spacing w:before="184"/>
        <w:ind w:left="1035"/>
      </w:pPr>
      <w:r>
        <w:rPr/>
        <w:t>Es</w:t>
      </w:r>
      <w:r>
        <w:rPr>
          <w:spacing w:val="-5"/>
        </w:rPr>
        <w:t> </w:t>
      </w:r>
      <w:r>
        <w:rPr/>
        <w:t>cuanto,</w:t>
      </w:r>
      <w:r>
        <w:rPr>
          <w:spacing w:val="-4"/>
        </w:rPr>
        <w:t> </w:t>
      </w:r>
      <w:r>
        <w:rPr>
          <w:spacing w:val="-2"/>
        </w:rPr>
        <w:t>presidenta.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259" w:lineRule="auto"/>
        <w:ind w:left="1035" w:right="985"/>
        <w:jc w:val="both"/>
      </w:pPr>
      <w:r>
        <w:rPr>
          <w:rFonts w:ascii="Arial" w:hAnsi="Arial"/>
          <w:b/>
        </w:rPr>
        <w:t>Presidenta: </w:t>
      </w:r>
      <w:r>
        <w:rPr/>
        <w:t>Gracias, secretaria. Está a consideración de ustedes la aprobación del orden del día propuesto, quienes estén a favor de su aprobación, favor de manifestarlo levantando su mano.</w:t>
      </w:r>
    </w:p>
    <w:p>
      <w:pPr>
        <w:pStyle w:val="Heading1"/>
        <w:spacing w:before="159"/>
      </w:pPr>
      <w:r>
        <w:rPr>
          <w:spacing w:val="-2"/>
        </w:rPr>
        <w:t>APROBADO.</w:t>
      </w:r>
    </w:p>
    <w:p>
      <w:pPr>
        <w:pStyle w:val="BodyText"/>
        <w:spacing w:before="184"/>
        <w:ind w:left="1035"/>
      </w:pPr>
      <w:r>
        <w:rPr/>
        <w:t>Continúe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sesión</w:t>
      </w:r>
      <w:r>
        <w:rPr>
          <w:spacing w:val="-4"/>
        </w:rPr>
        <w:t> </w:t>
      </w:r>
      <w:r>
        <w:rPr>
          <w:spacing w:val="-2"/>
        </w:rPr>
        <w:t>secretaria.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1035" w:right="0" w:firstLine="0"/>
        <w:jc w:val="left"/>
        <w:rPr>
          <w:sz w:val="26"/>
        </w:rPr>
      </w:pPr>
      <w:r>
        <w:rPr>
          <w:rFonts w:ascii="Arial" w:hAnsi="Arial"/>
          <w:b/>
          <w:sz w:val="26"/>
        </w:rPr>
        <w:t>Secretaría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técnica:</w:t>
      </w:r>
      <w:r>
        <w:rPr>
          <w:rFonts w:ascii="Arial" w:hAnsi="Arial"/>
          <w:b/>
          <w:spacing w:val="-8"/>
          <w:sz w:val="26"/>
        </w:rPr>
        <w:t> </w:t>
      </w:r>
      <w:r>
        <w:rPr>
          <w:sz w:val="26"/>
        </w:rPr>
        <w:t>Como</w:t>
      </w:r>
      <w:r>
        <w:rPr>
          <w:spacing w:val="-8"/>
          <w:sz w:val="26"/>
        </w:rPr>
        <w:t> </w:t>
      </w:r>
      <w:r>
        <w:rPr>
          <w:sz w:val="26"/>
        </w:rPr>
        <w:t>instruye,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presidenta.</w:t>
      </w:r>
    </w:p>
    <w:p>
      <w:pPr>
        <w:spacing w:line="259" w:lineRule="auto" w:before="184"/>
        <w:ind w:left="1035" w:right="980" w:firstLine="0"/>
        <w:jc w:val="both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TERCERO. – Dispensa de la Lectura y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aprobación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del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Acta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de la Segunda Sesión Ordinaria de fecha 02 de diciembre de</w:t>
      </w:r>
      <w:r>
        <w:rPr>
          <w:rFonts w:ascii="Arial" w:hAnsi="Arial"/>
          <w:b/>
          <w:spacing w:val="40"/>
          <w:sz w:val="26"/>
        </w:rPr>
        <w:t> </w:t>
      </w:r>
      <w:r>
        <w:rPr>
          <w:rFonts w:ascii="Arial" w:hAnsi="Arial"/>
          <w:b/>
          <w:sz w:val="26"/>
        </w:rPr>
        <w:t>2024 (dos mil veinticuatro).</w:t>
      </w:r>
    </w:p>
    <w:p>
      <w:pPr>
        <w:pStyle w:val="BodyText"/>
        <w:spacing w:before="159"/>
        <w:ind w:left="1035"/>
      </w:pPr>
      <w:r>
        <w:rPr/>
        <w:t>Es</w:t>
      </w:r>
      <w:r>
        <w:rPr>
          <w:spacing w:val="-5"/>
        </w:rPr>
        <w:t> </w:t>
      </w:r>
      <w:r>
        <w:rPr/>
        <w:t>cuanto,</w:t>
      </w:r>
      <w:r>
        <w:rPr>
          <w:spacing w:val="-4"/>
        </w:rPr>
        <w:t> </w:t>
      </w:r>
      <w:r>
        <w:rPr>
          <w:spacing w:val="-2"/>
        </w:rPr>
        <w:t>presidenta.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259" w:lineRule="auto" w:before="1"/>
        <w:ind w:left="1035" w:right="979"/>
        <w:jc w:val="both"/>
      </w:pPr>
      <w:r>
        <w:rPr>
          <w:rFonts w:ascii="Arial" w:hAnsi="Arial"/>
          <w:b/>
        </w:rPr>
        <w:t>Presidenta: </w:t>
      </w:r>
      <w:r>
        <w:rPr/>
        <w:t>Gracias secretaria. Compañeras y Compañeros Vocales, en este momento les</w:t>
      </w:r>
      <w:r>
        <w:rPr>
          <w:spacing w:val="-5"/>
        </w:rPr>
        <w:t> </w:t>
      </w:r>
      <w:r>
        <w:rPr/>
        <w:t>pregunto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aprobarse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Acta de la Segunda Sesión Ordinaria de la Comisión permanente de Registro Civil con fecha 02 de diciembre del año 2024 (dos mil veinticuatro),</w:t>
      </w:r>
      <w:r>
        <w:rPr>
          <w:spacing w:val="71"/>
        </w:rPr>
        <w:t> </w:t>
      </w:r>
      <w:r>
        <w:rPr/>
        <w:t>así</w:t>
      </w:r>
      <w:r>
        <w:rPr>
          <w:spacing w:val="71"/>
        </w:rPr>
        <w:t> </w:t>
      </w:r>
      <w:r>
        <w:rPr/>
        <w:t>como</w:t>
      </w:r>
      <w:r>
        <w:rPr>
          <w:spacing w:val="71"/>
        </w:rPr>
        <w:t> </w:t>
      </w:r>
      <w:r>
        <w:rPr/>
        <w:t>la</w:t>
      </w:r>
      <w:r>
        <w:rPr>
          <w:spacing w:val="71"/>
        </w:rPr>
        <w:t> </w:t>
      </w:r>
      <w:r>
        <w:rPr/>
        <w:t>dispensa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la</w:t>
      </w:r>
      <w:r>
        <w:rPr>
          <w:spacing w:val="71"/>
        </w:rPr>
        <w:t> </w:t>
      </w:r>
      <w:r>
        <w:rPr/>
        <w:t>lectura,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virtud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after="0" w:line="259" w:lineRule="auto"/>
        <w:jc w:val="both"/>
        <w:sectPr>
          <w:pgSz w:w="12240" w:h="20160"/>
          <w:pgMar w:header="0" w:footer="1080" w:top="1340" w:bottom="1280" w:left="1800" w:right="720"/>
        </w:sectPr>
      </w:pPr>
    </w:p>
    <w:p>
      <w:pPr>
        <w:pStyle w:val="BodyText"/>
        <w:spacing w:line="259" w:lineRule="auto" w:before="77"/>
        <w:ind w:left="1035" w:right="989"/>
        <w:jc w:val="both"/>
      </w:pPr>
      <w:r>
        <w:rPr/>
        <w:t>haberse circulado con antelación, quienes estén a favor de su aprobación, favor de manifestarlo levantando su mano.</w:t>
      </w:r>
    </w:p>
    <w:p>
      <w:pPr>
        <w:pStyle w:val="Heading1"/>
        <w:spacing w:before="159"/>
      </w:pPr>
      <w:r>
        <w:rPr>
          <w:spacing w:val="-2"/>
        </w:rPr>
        <w:t>APROBADO.</w:t>
      </w:r>
    </w:p>
    <w:p>
      <w:pPr>
        <w:pStyle w:val="BodyText"/>
        <w:spacing w:before="184"/>
        <w:ind w:left="1035"/>
      </w:pPr>
      <w:r>
        <w:rPr/>
        <w:t>Solicitó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prosiga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sesión.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line="259" w:lineRule="auto" w:before="0"/>
        <w:ind w:left="1035" w:right="981" w:firstLine="0"/>
        <w:jc w:val="both"/>
        <w:rPr>
          <w:sz w:val="26"/>
        </w:rPr>
      </w:pPr>
      <w:r>
        <w:rPr>
          <w:rFonts w:ascii="Arial" w:hAnsi="Arial"/>
          <w:b/>
          <w:sz w:val="26"/>
        </w:rPr>
        <w:t>Secretaría técnica: </w:t>
      </w:r>
      <w:r>
        <w:rPr>
          <w:sz w:val="26"/>
        </w:rPr>
        <w:t>Como indica presidenta, el siguiente punto</w:t>
      </w:r>
      <w:r>
        <w:rPr>
          <w:spacing w:val="40"/>
          <w:sz w:val="26"/>
        </w:rPr>
        <w:t> </w:t>
      </w:r>
      <w:r>
        <w:rPr>
          <w:sz w:val="26"/>
        </w:rPr>
        <w:t>del orden del día es:</w:t>
      </w:r>
    </w:p>
    <w:p>
      <w:pPr>
        <w:pStyle w:val="Heading1"/>
        <w:spacing w:before="160"/>
      </w:pPr>
      <w:r>
        <w:rPr/>
        <w:t>CUARTO.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>
          <w:spacing w:val="-2"/>
        </w:rPr>
        <w:t>VARIOS.</w:t>
      </w:r>
    </w:p>
    <w:p>
      <w:pPr>
        <w:pStyle w:val="BodyText"/>
        <w:spacing w:before="183"/>
        <w:ind w:left="1035"/>
      </w:pPr>
      <w:r>
        <w:rPr/>
        <w:t>Es</w:t>
      </w:r>
      <w:r>
        <w:rPr>
          <w:spacing w:val="-5"/>
        </w:rPr>
        <w:t> </w:t>
      </w:r>
      <w:r>
        <w:rPr/>
        <w:t>cuanto,</w:t>
      </w:r>
      <w:r>
        <w:rPr>
          <w:spacing w:val="-4"/>
        </w:rPr>
        <w:t> </w:t>
      </w:r>
      <w:r>
        <w:rPr>
          <w:spacing w:val="-2"/>
        </w:rPr>
        <w:t>presidenta.</w:t>
      </w:r>
    </w:p>
    <w:p>
      <w:pPr>
        <w:pStyle w:val="BodyText"/>
        <w:spacing w:before="229"/>
      </w:pPr>
    </w:p>
    <w:p>
      <w:pPr>
        <w:pStyle w:val="BodyText"/>
        <w:spacing w:line="276" w:lineRule="auto"/>
        <w:ind w:left="1035" w:right="980"/>
        <w:jc w:val="both"/>
      </w:pPr>
      <w:r>
        <w:rPr>
          <w:rFonts w:ascii="Arial" w:hAnsi="Arial"/>
          <w:b/>
        </w:rPr>
        <w:t>Presidenta: </w:t>
      </w:r>
      <w:r>
        <w:rPr/>
        <w:t>Gracias secretaria, en este momento les pregunto Compañeras y Compañeros Regidores Vocales. ¿Sí tienen algún asunto o tema que tratar?</w:t>
      </w:r>
    </w:p>
    <w:p>
      <w:pPr>
        <w:pStyle w:val="Heading1"/>
      </w:pPr>
      <w:r>
        <w:rPr>
          <w:spacing w:val="-2"/>
        </w:rPr>
        <w:t>NINGUNA</w:t>
      </w:r>
    </w:p>
    <w:p>
      <w:pPr>
        <w:pStyle w:val="BodyText"/>
        <w:spacing w:line="276" w:lineRule="auto" w:before="45"/>
        <w:ind w:left="1035" w:right="981"/>
      </w:pPr>
      <w:r>
        <w:rPr/>
        <w:t>Instruyó de nueva cuenta a la secretaría técnica que se continúe con el desahogo de la</w:t>
      </w:r>
    </w:p>
    <w:p>
      <w:pPr>
        <w:pStyle w:val="BodyText"/>
        <w:ind w:left="1035"/>
      </w:pPr>
      <w:r>
        <w:rPr>
          <w:spacing w:val="-2"/>
        </w:rPr>
        <w:t>sesión.</w:t>
      </w:r>
    </w:p>
    <w:p>
      <w:pPr>
        <w:pStyle w:val="BodyText"/>
        <w:spacing w:before="89"/>
      </w:pPr>
    </w:p>
    <w:p>
      <w:pPr>
        <w:spacing w:line="276" w:lineRule="auto" w:before="0"/>
        <w:ind w:left="1035" w:right="981" w:firstLine="0"/>
        <w:jc w:val="left"/>
        <w:rPr>
          <w:sz w:val="26"/>
        </w:rPr>
      </w:pPr>
      <w:r>
        <w:rPr>
          <w:rFonts w:ascii="Arial" w:hAnsi="Arial"/>
          <w:b/>
          <w:sz w:val="26"/>
        </w:rPr>
        <w:t>Secretaría</w:t>
      </w:r>
      <w:r>
        <w:rPr>
          <w:rFonts w:ascii="Arial" w:hAnsi="Arial"/>
          <w:b/>
          <w:spacing w:val="39"/>
          <w:sz w:val="26"/>
        </w:rPr>
        <w:t> </w:t>
      </w:r>
      <w:r>
        <w:rPr>
          <w:rFonts w:ascii="Arial" w:hAnsi="Arial"/>
          <w:b/>
          <w:sz w:val="26"/>
        </w:rPr>
        <w:t>técnica:</w:t>
      </w:r>
      <w:r>
        <w:rPr>
          <w:rFonts w:ascii="Arial" w:hAnsi="Arial"/>
          <w:b/>
          <w:spacing w:val="39"/>
          <w:sz w:val="26"/>
        </w:rPr>
        <w:t> </w:t>
      </w:r>
      <w:r>
        <w:rPr>
          <w:sz w:val="26"/>
        </w:rPr>
        <w:t>Como</w:t>
      </w:r>
      <w:r>
        <w:rPr>
          <w:spacing w:val="39"/>
          <w:sz w:val="26"/>
        </w:rPr>
        <w:t> </w:t>
      </w:r>
      <w:r>
        <w:rPr>
          <w:sz w:val="26"/>
        </w:rPr>
        <w:t>solicita</w:t>
      </w:r>
      <w:r>
        <w:rPr>
          <w:spacing w:val="39"/>
          <w:sz w:val="26"/>
        </w:rPr>
        <w:t> </w:t>
      </w:r>
      <w:r>
        <w:rPr>
          <w:sz w:val="26"/>
        </w:rPr>
        <w:t>presidenta,</w:t>
      </w:r>
      <w:r>
        <w:rPr>
          <w:spacing w:val="39"/>
          <w:sz w:val="26"/>
        </w:rPr>
        <w:t> </w:t>
      </w:r>
      <w:r>
        <w:rPr>
          <w:sz w:val="26"/>
        </w:rPr>
        <w:t>el siguiente punto del orden del día es:</w:t>
      </w:r>
    </w:p>
    <w:p>
      <w:pPr>
        <w:pStyle w:val="Heading1"/>
      </w:pPr>
      <w:r>
        <w:rPr/>
        <w:t>QUINTO.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CLAUSURA.</w:t>
      </w:r>
    </w:p>
    <w:p>
      <w:pPr>
        <w:pStyle w:val="BodyText"/>
        <w:spacing w:before="184"/>
        <w:ind w:left="1035"/>
      </w:pPr>
      <w:r>
        <w:rPr/>
        <w:t>Es</w:t>
      </w:r>
      <w:r>
        <w:rPr>
          <w:spacing w:val="-4"/>
        </w:rPr>
        <w:t> </w:t>
      </w:r>
      <w:r>
        <w:rPr/>
        <w:t>cuanto</w:t>
      </w:r>
      <w:r>
        <w:rPr>
          <w:spacing w:val="-4"/>
        </w:rPr>
        <w:t> </w:t>
      </w:r>
      <w:r>
        <w:rPr>
          <w:spacing w:val="-2"/>
        </w:rPr>
        <w:t>presidenta.</w:t>
      </w:r>
    </w:p>
    <w:p>
      <w:pPr>
        <w:pStyle w:val="BodyText"/>
        <w:spacing w:before="90"/>
      </w:pPr>
    </w:p>
    <w:p>
      <w:pPr>
        <w:pStyle w:val="BodyText"/>
        <w:spacing w:line="276" w:lineRule="auto"/>
        <w:ind w:left="1035" w:right="981"/>
        <w:jc w:val="both"/>
      </w:pPr>
      <w:r>
        <w:rPr>
          <w:rFonts w:ascii="Arial" w:hAnsi="Arial"/>
          <w:b/>
        </w:rPr>
        <w:t>Presidenta: </w:t>
      </w:r>
      <w:r>
        <w:rPr/>
        <w:t>Gracias, secretaria. Habiendo agotado los</w:t>
      </w:r>
      <w:r>
        <w:rPr>
          <w:spacing w:val="-4"/>
        </w:rPr>
        <w:t> </w:t>
      </w:r>
      <w:r>
        <w:rPr/>
        <w:t>puntos</w:t>
      </w:r>
      <w:r>
        <w:rPr>
          <w:spacing w:val="-4"/>
        </w:rPr>
        <w:t> </w:t>
      </w:r>
      <w:r>
        <w:rPr/>
        <w:t>del orden del día y no existiendo algún</w:t>
      </w:r>
      <w:r>
        <w:rPr>
          <w:spacing w:val="-4"/>
        </w:rPr>
        <w:t> </w:t>
      </w:r>
      <w:r>
        <w:rPr/>
        <w:t>otro</w:t>
      </w:r>
      <w:r>
        <w:rPr>
          <w:spacing w:val="-4"/>
        </w:rPr>
        <w:t> </w:t>
      </w:r>
      <w:r>
        <w:rPr/>
        <w:t>asunto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tratar,</w:t>
      </w:r>
      <w:r>
        <w:rPr>
          <w:spacing w:val="-4"/>
        </w:rPr>
        <w:t> </w:t>
      </w:r>
      <w:r>
        <w:rPr/>
        <w:t>siendo</w:t>
      </w:r>
      <w:r>
        <w:rPr>
          <w:spacing w:val="-4"/>
        </w:rPr>
        <w:t> </w:t>
      </w:r>
      <w:r>
        <w:rPr/>
        <w:t>las 11 horas con 20 minutos, del día 30 (treinta) de enero del 2025 (dos mil veinticinco), se</w:t>
      </w:r>
      <w:r>
        <w:rPr>
          <w:spacing w:val="-5"/>
        </w:rPr>
        <w:t> </w:t>
      </w:r>
      <w:r>
        <w:rPr/>
        <w:t>clausura</w:t>
      </w:r>
      <w:r>
        <w:rPr>
          <w:spacing w:val="-5"/>
        </w:rPr>
        <w:t> </w:t>
      </w:r>
      <w:r>
        <w:rPr/>
        <w:t>formalmente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sesión</w:t>
      </w:r>
      <w:r>
        <w:rPr>
          <w:spacing w:val="-5"/>
        </w:rPr>
        <w:t> </w:t>
      </w:r>
      <w:r>
        <w:rPr/>
        <w:t>y se cita oportunamente para la siguiente. Muchas gracias por su asistencia, y muy buen día.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spacing w:before="0"/>
        <w:ind w:left="1078" w:right="1024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Atentamente.</w:t>
      </w:r>
    </w:p>
    <w:p>
      <w:pPr>
        <w:spacing w:line="276" w:lineRule="auto" w:before="45"/>
        <w:ind w:left="1078" w:right="1022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“2025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Año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Transformación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y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Progreso,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para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el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municipio de El Salto, Jalisco”.</w:t>
      </w:r>
    </w:p>
    <w:p>
      <w:pPr>
        <w:spacing w:after="0" w:line="276" w:lineRule="auto"/>
        <w:jc w:val="center"/>
        <w:rPr>
          <w:rFonts w:ascii="Arial" w:hAnsi="Arial"/>
          <w:b/>
          <w:sz w:val="26"/>
        </w:rPr>
        <w:sectPr>
          <w:pgSz w:w="12240" w:h="20160"/>
          <w:pgMar w:header="0" w:footer="1080" w:top="1340" w:bottom="1280" w:left="1800" w:right="720"/>
        </w:sectPr>
      </w:pPr>
    </w:p>
    <w:p>
      <w:pPr>
        <w:spacing w:line="276" w:lineRule="auto" w:before="81"/>
        <w:ind w:left="1576" w:right="452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1808368</wp:posOffset>
                </wp:positionH>
                <wp:positionV relativeFrom="paragraph">
                  <wp:posOffset>13200</wp:posOffset>
                </wp:positionV>
                <wp:extent cx="22034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 h="0">
                              <a:moveTo>
                                <a:pt x="0" y="0"/>
                              </a:moveTo>
                              <a:lnTo>
                                <a:pt x="2203065" y="0"/>
                              </a:lnTo>
                            </a:path>
                          </a:pathLst>
                        </a:custGeom>
                        <a:ln w="14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42.391235pt,1.039446pt" to="315.860933pt,1.039446pt" stroked="true" strokeweight="1.15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6"/>
        </w:rPr>
        <w:t>Reg.</w:t>
      </w:r>
      <w:r>
        <w:rPr>
          <w:rFonts w:ascii="Arial" w:hAnsi="Arial"/>
          <w:b/>
          <w:spacing w:val="-19"/>
          <w:sz w:val="26"/>
        </w:rPr>
        <w:t> </w:t>
      </w:r>
      <w:r>
        <w:rPr>
          <w:rFonts w:ascii="Arial" w:hAnsi="Arial"/>
          <w:b/>
          <w:sz w:val="26"/>
        </w:rPr>
        <w:t>Nallely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Raquel González Alvarez.</w:t>
      </w:r>
    </w:p>
    <w:p>
      <w:pPr>
        <w:spacing w:before="0"/>
        <w:ind w:left="1121" w:right="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Presidenta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pacing w:val="-2"/>
          <w:sz w:val="26"/>
        </w:rPr>
        <w:t>Comisión.</w:t>
      </w:r>
    </w:p>
    <w:p>
      <w:pPr>
        <w:spacing w:line="20" w:lineRule="exact"/>
        <w:ind w:left="779" w:right="0" w:firstLine="0"/>
        <w:rPr>
          <w:rFonts w:ascii="Arial"/>
          <w:sz w:val="2"/>
        </w:rPr>
      </w:pPr>
      <w:r>
        <w:rPr/>
        <w:br w:type="column"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03450" cy="15240"/>
                <wp:effectExtent l="9525" t="0" r="635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03450" cy="15240"/>
                          <a:chExt cx="2203450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346"/>
                            <a:ext cx="220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0" h="0">
                                <a:moveTo>
                                  <a:pt x="0" y="0"/>
                                </a:moveTo>
                                <a:lnTo>
                                  <a:pt x="2203065" y="0"/>
                                </a:lnTo>
                              </a:path>
                            </a:pathLst>
                          </a:custGeom>
                          <a:ln w="14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3.5pt;height:1.2pt;mso-position-horizontal-relative:char;mso-position-vertical-relative:line" id="docshapegroup2" coordorigin="0,0" coordsize="3470,24">
                <v:line style="position:absolute" from="0,12" to="3469,12" stroked="true" strokeweight="1.157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1"/>
        <w:ind w:left="0" w:right="206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Reg.</w:t>
      </w:r>
      <w:r>
        <w:rPr>
          <w:rFonts w:ascii="Arial"/>
          <w:b/>
          <w:spacing w:val="-9"/>
          <w:sz w:val="26"/>
        </w:rPr>
        <w:t> </w:t>
      </w:r>
      <w:r>
        <w:rPr>
          <w:rFonts w:ascii="Arial"/>
          <w:b/>
          <w:sz w:val="26"/>
        </w:rPr>
        <w:t>Ricardo</w:t>
      </w:r>
      <w:r>
        <w:rPr>
          <w:rFonts w:ascii="Arial"/>
          <w:b/>
          <w:spacing w:val="-8"/>
          <w:sz w:val="26"/>
        </w:rPr>
        <w:t> </w:t>
      </w:r>
      <w:r>
        <w:rPr>
          <w:rFonts w:ascii="Arial"/>
          <w:b/>
          <w:sz w:val="26"/>
        </w:rPr>
        <w:t>Avila</w:t>
      </w:r>
      <w:r>
        <w:rPr>
          <w:rFonts w:ascii="Arial"/>
          <w:b/>
          <w:spacing w:val="-8"/>
          <w:sz w:val="26"/>
        </w:rPr>
        <w:t> </w:t>
      </w:r>
      <w:r>
        <w:rPr>
          <w:rFonts w:ascii="Arial"/>
          <w:b/>
          <w:spacing w:val="-2"/>
          <w:sz w:val="26"/>
        </w:rPr>
        <w:t>Valerio.</w:t>
      </w:r>
    </w:p>
    <w:p>
      <w:pPr>
        <w:spacing w:before="44"/>
        <w:ind w:left="0" w:right="206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Vocal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2"/>
          <w:sz w:val="26"/>
        </w:rPr>
        <w:t>Comisión.</w:t>
      </w:r>
    </w:p>
    <w:p>
      <w:pPr>
        <w:spacing w:after="0"/>
        <w:jc w:val="center"/>
        <w:rPr>
          <w:rFonts w:ascii="Arial" w:hAnsi="Arial"/>
          <w:b/>
          <w:sz w:val="26"/>
        </w:rPr>
        <w:sectPr>
          <w:pgSz w:w="12240" w:h="20160"/>
          <w:pgMar w:header="0" w:footer="1080" w:top="1680" w:bottom="1280" w:left="1800" w:right="720"/>
          <w:cols w:num="2" w:equalWidth="0">
            <w:col w:w="4444" w:space="40"/>
            <w:col w:w="5236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6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1047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03450" cy="15240"/>
                <wp:effectExtent l="9525" t="0" r="6350" b="381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203450" cy="15240"/>
                          <a:chExt cx="2203450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346"/>
                            <a:ext cx="220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0" h="0">
                                <a:moveTo>
                                  <a:pt x="0" y="0"/>
                                </a:moveTo>
                                <a:lnTo>
                                  <a:pt x="2203065" y="0"/>
                                </a:lnTo>
                              </a:path>
                            </a:pathLst>
                          </a:custGeom>
                          <a:ln w="14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3.5pt;height:1.2pt;mso-position-horizontal-relative:char;mso-position-vertical-relative:line" id="docshapegroup3" coordorigin="0,0" coordsize="3470,24">
                <v:line style="position:absolute" from="0,12" to="3469,12" stroked="true" strokeweight="1.157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76" w:lineRule="auto" w:before="40"/>
        <w:ind w:left="2175" w:right="4827" w:hanging="723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Reg.</w:t>
      </w:r>
      <w:r>
        <w:rPr>
          <w:rFonts w:ascii="Arial" w:hAnsi="Arial"/>
          <w:b/>
          <w:spacing w:val="-19"/>
          <w:sz w:val="26"/>
        </w:rPr>
        <w:t> </w:t>
      </w:r>
      <w:r>
        <w:rPr>
          <w:rFonts w:ascii="Arial" w:hAnsi="Arial"/>
          <w:b/>
          <w:sz w:val="26"/>
        </w:rPr>
        <w:t>Minerva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Becerra </w:t>
      </w:r>
      <w:r>
        <w:rPr>
          <w:rFonts w:ascii="Arial" w:hAnsi="Arial"/>
          <w:b/>
          <w:spacing w:val="-2"/>
          <w:sz w:val="26"/>
        </w:rPr>
        <w:t>González.</w:t>
      </w:r>
    </w:p>
    <w:p>
      <w:pPr>
        <w:spacing w:before="0"/>
        <w:ind w:left="1448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Vocal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2"/>
          <w:sz w:val="26"/>
        </w:rPr>
        <w:t>Comisión.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1808368</wp:posOffset>
                </wp:positionH>
                <wp:positionV relativeFrom="paragraph">
                  <wp:posOffset>207243</wp:posOffset>
                </wp:positionV>
                <wp:extent cx="22034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 h="0">
                              <a:moveTo>
                                <a:pt x="0" y="0"/>
                              </a:moveTo>
                              <a:lnTo>
                                <a:pt x="2203065" y="0"/>
                              </a:lnTo>
                            </a:path>
                          </a:pathLst>
                        </a:custGeom>
                        <a:ln w="14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91235pt;margin-top:16.318359pt;width:173.5pt;height:.1pt;mso-position-horizontal-relative:page;mso-position-vertical-relative:paragraph;z-index:-15727616;mso-wrap-distance-left:0;mso-wrap-distance-right:0" id="docshape4" coordorigin="2848,326" coordsize="3470,0" path="m2848,326l6317,326e" filled="false" stroked="true" strokeweight="1.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6" w:lineRule="auto" w:before="48"/>
        <w:ind w:left="1749" w:right="4827" w:hanging="405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Reg.</w:t>
      </w:r>
      <w:r>
        <w:rPr>
          <w:rFonts w:ascii="Arial" w:hAnsi="Arial"/>
          <w:b/>
          <w:spacing w:val="-19"/>
          <w:sz w:val="26"/>
        </w:rPr>
        <w:t> </w:t>
      </w:r>
      <w:r>
        <w:rPr>
          <w:rFonts w:ascii="Arial" w:hAnsi="Arial"/>
          <w:b/>
          <w:sz w:val="26"/>
        </w:rPr>
        <w:t>Adrian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Guadalupe Flores Gutiérrez.</w:t>
      </w:r>
    </w:p>
    <w:p>
      <w:pPr>
        <w:spacing w:before="0"/>
        <w:ind w:left="1448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Vocal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2"/>
          <w:sz w:val="26"/>
        </w:rPr>
        <w:t>Comisión.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1800225</wp:posOffset>
                </wp:positionH>
                <wp:positionV relativeFrom="paragraph">
                  <wp:posOffset>279806</wp:posOffset>
                </wp:positionV>
                <wp:extent cx="22034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 h="0">
                              <a:moveTo>
                                <a:pt x="0" y="0"/>
                              </a:moveTo>
                              <a:lnTo>
                                <a:pt x="2203065" y="0"/>
                              </a:lnTo>
                            </a:path>
                          </a:pathLst>
                        </a:custGeom>
                        <a:ln w="14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22.031998pt;width:173.5pt;height:.1pt;mso-position-horizontal-relative:page;mso-position-vertical-relative:paragraph;z-index:-15727104;mso-wrap-distance-left:0;mso-wrap-distance-right:0" id="docshape5" coordorigin="2835,441" coordsize="3470,0" path="m2835,441l6304,441e" filled="false" stroked="true" strokeweight="1.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6" w:lineRule="auto" w:before="48"/>
        <w:ind w:left="2356" w:right="4827" w:hanging="903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Reg.</w:t>
      </w:r>
      <w:r>
        <w:rPr>
          <w:rFonts w:ascii="Arial"/>
          <w:b/>
          <w:spacing w:val="-19"/>
          <w:sz w:val="26"/>
        </w:rPr>
        <w:t> </w:t>
      </w:r>
      <w:r>
        <w:rPr>
          <w:rFonts w:ascii="Arial"/>
          <w:b/>
          <w:sz w:val="26"/>
        </w:rPr>
        <w:t>Laura</w:t>
      </w:r>
      <w:r>
        <w:rPr>
          <w:rFonts w:ascii="Arial"/>
          <w:b/>
          <w:spacing w:val="-18"/>
          <w:sz w:val="26"/>
        </w:rPr>
        <w:t> </w:t>
      </w:r>
      <w:r>
        <w:rPr>
          <w:rFonts w:ascii="Arial"/>
          <w:b/>
          <w:sz w:val="26"/>
        </w:rPr>
        <w:t>Pamplona </w:t>
      </w:r>
      <w:r>
        <w:rPr>
          <w:rFonts w:ascii="Arial"/>
          <w:b/>
          <w:spacing w:val="-2"/>
          <w:sz w:val="26"/>
        </w:rPr>
        <w:t>Flores.</w:t>
      </w:r>
    </w:p>
    <w:p>
      <w:pPr>
        <w:spacing w:before="0"/>
        <w:ind w:left="1470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Vocal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2"/>
          <w:sz w:val="26"/>
        </w:rPr>
        <w:t>comisión.</w:t>
      </w:r>
    </w:p>
    <w:sectPr>
      <w:type w:val="continuous"/>
      <w:pgSz w:w="12240" w:h="20160"/>
      <w:pgMar w:header="0" w:footer="1080" w:top="1800" w:bottom="128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1803400</wp:posOffset>
              </wp:positionH>
              <wp:positionV relativeFrom="page">
                <wp:posOffset>11995150</wp:posOffset>
              </wp:positionV>
              <wp:extent cx="4889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889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89500" h="0">
                            <a:moveTo>
                              <a:pt x="0" y="0"/>
                            </a:moveTo>
                            <a:lnTo>
                              <a:pt x="4889500" y="0"/>
                            </a:lnTo>
                          </a:path>
                        </a:pathLst>
                      </a:custGeom>
                      <a:ln w="12700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4592" from="142pt,944.5pt" to="527.000017pt,944.5pt" stroked="true" strokeweight="1.0pt" strokecolor="#d9d9d9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6082062</wp:posOffset>
              </wp:positionH>
              <wp:positionV relativeFrom="page">
                <wp:posOffset>12029087</wp:posOffset>
              </wp:positionV>
              <wp:extent cx="62357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35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22"/>
                            </w:rPr>
                            <w:t>Página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902588pt;margin-top:947.172241pt;width:49.1pt;height:13pt;mso-position-horizontal-relative:page;mso-position-vertical-relative:page;z-index:-1585408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2"/>
                      </w:rPr>
                      <w:t>1</w: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|</w:t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22"/>
                      </w:rPr>
                      <w:t>Página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755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6"/>
        <w:szCs w:val="2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5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5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4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8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475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6"/>
        <w:szCs w:val="2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5"/>
      <w:outlineLvl w:val="1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1753" w:hanging="718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80" w:lineRule="exact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tercera sesión de la comisión registro civil .docx</dc:title>
  <dcterms:created xsi:type="dcterms:W3CDTF">2025-05-23T16:07:36Z</dcterms:created>
  <dcterms:modified xsi:type="dcterms:W3CDTF">2025-05-23T16:07:36Z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2025-05-23T00:00:00Z</vt:filetime>
  </property>
</Properties>
</file>