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5EF9C91"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212D9F">
              <w:rPr>
                <w:rFonts w:ascii="Century Gothic" w:eastAsia="Times New Roman" w:hAnsi="Century Gothic" w:cs="Arial"/>
                <w:color w:val="000000"/>
                <w:sz w:val="22"/>
                <w:szCs w:val="22"/>
              </w:rPr>
              <w:t>lisco con domicilio en la calle Ramón Corona #1</w:t>
            </w:r>
            <w:r w:rsidR="00212D9F">
              <w:rPr>
                <w:rFonts w:ascii="Century Gothic" w:eastAsia="Times New Roman" w:hAnsi="Century Gothic" w:cs="Arial"/>
                <w:color w:val="000000"/>
                <w:sz w:val="22"/>
                <w:szCs w:val="22"/>
                <w:lang w:eastAsia="es-MX"/>
              </w:rPr>
              <w:t>, colonia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3E07812C"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w:t>
            </w:r>
          </w:p>
          <w:p w14:paraId="6F2E9A03" w14:textId="77777777" w:rsidR="005B20ED" w:rsidRPr="00D76432" w:rsidRDefault="005B20E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5BD3BE80" w:rsidR="00D4720F" w:rsidRPr="00D4720F" w:rsidRDefault="00D4720F" w:rsidP="00D4720F">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Generar estadísticas generales y así cuantificar la realidad para la toma decisiones y hacer predicciones e incorporar las diferentes opiniones de los ciudadanos en el Plan Municipal de Desarrollo y Gobernanza 2024-2027.</w:t>
            </w:r>
          </w:p>
        </w:tc>
      </w:tr>
      <w:tr w:rsidR="009B45AC" w:rsidRPr="00D76432" w14:paraId="04F33CEF" w14:textId="77777777" w:rsidTr="00212D9F">
        <w:trPr>
          <w:trHeight w:val="321"/>
        </w:trPr>
        <w:tc>
          <w:tcPr>
            <w:tcW w:w="0" w:type="auto"/>
            <w:vAlign w:val="center"/>
            <w:hideMark/>
          </w:tcPr>
          <w:p w14:paraId="2D0A733A" w14:textId="75D8E202" w:rsidR="009B45AC" w:rsidRPr="00D76432" w:rsidRDefault="009B45AC" w:rsidP="00212D9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212D9F">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7D56FE4" w14:textId="36999A26" w:rsidR="007356D4" w:rsidRP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Delegación / Agencia en la que habitas</w:t>
            </w:r>
          </w:p>
          <w:p w14:paraId="7938BEE9" w14:textId="256537F6" w:rsidR="007356D4" w:rsidRP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6D4C9955" w14:textId="478CE772" w:rsidR="007356D4" w:rsidRP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Genero</w:t>
            </w:r>
          </w:p>
          <w:p w14:paraId="467790A8" w14:textId="579E6C90" w:rsidR="007356D4" w:rsidRP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Ocupación</w:t>
            </w:r>
          </w:p>
          <w:p w14:paraId="6D938834" w14:textId="4A4C0BFA" w:rsidR="007356D4" w:rsidRP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Escolaridad</w:t>
            </w:r>
          </w:p>
          <w:p w14:paraId="2C61C8D2" w14:textId="06477444" w:rsidR="007356D4" w:rsidRDefault="00D4720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 se cuenta con alguna discapacidad</w:t>
            </w:r>
          </w:p>
          <w:p w14:paraId="5AFAFFD4" w14:textId="252EA331" w:rsidR="00D4720F" w:rsidRDefault="00D4720F" w:rsidP="00D4720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Si </w:t>
            </w:r>
            <w:r>
              <w:rPr>
                <w:rFonts w:ascii="Century Gothic" w:eastAsia="Times New Roman" w:hAnsi="Century Gothic" w:cs="Arial"/>
                <w:color w:val="000000"/>
                <w:sz w:val="22"/>
                <w:szCs w:val="22"/>
              </w:rPr>
              <w:t xml:space="preserve">pertenece a </w:t>
            </w:r>
            <w:r>
              <w:rPr>
                <w:rFonts w:ascii="Century Gothic" w:eastAsia="Times New Roman" w:hAnsi="Century Gothic" w:cs="Arial"/>
                <w:color w:val="000000"/>
                <w:sz w:val="22"/>
                <w:szCs w:val="22"/>
              </w:rPr>
              <w:t xml:space="preserve">alguna </w:t>
            </w:r>
            <w:r>
              <w:rPr>
                <w:rFonts w:ascii="Century Gothic" w:eastAsia="Times New Roman" w:hAnsi="Century Gothic" w:cs="Arial"/>
                <w:color w:val="000000"/>
                <w:sz w:val="22"/>
                <w:szCs w:val="22"/>
              </w:rPr>
              <w:t>comunidad originaria</w:t>
            </w:r>
            <w:r w:rsidR="002D5E09">
              <w:rPr>
                <w:rFonts w:ascii="Century Gothic" w:eastAsia="Times New Roman" w:hAnsi="Century Gothic" w:cs="Arial"/>
                <w:color w:val="000000"/>
                <w:sz w:val="22"/>
                <w:szCs w:val="22"/>
              </w:rPr>
              <w:t xml:space="preserve"> indígena</w:t>
            </w:r>
          </w:p>
          <w:p w14:paraId="7744CFF2" w14:textId="36617CB8" w:rsidR="007356D4" w:rsidRPr="002D5E09" w:rsidRDefault="002D5E09" w:rsidP="002D5E09">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Si pertenece a </w:t>
            </w:r>
            <w:r>
              <w:rPr>
                <w:rFonts w:ascii="Century Gothic" w:eastAsia="Times New Roman" w:hAnsi="Century Gothic" w:cs="Arial"/>
                <w:color w:val="000000"/>
                <w:sz w:val="22"/>
                <w:szCs w:val="22"/>
              </w:rPr>
              <w:t>la comunidad LGBTQ+</w:t>
            </w:r>
          </w:p>
          <w:p w14:paraId="0C7DBD71" w14:textId="34E00C40" w:rsidR="009B45AC" w:rsidRPr="007356D4" w:rsidRDefault="007801D8" w:rsidP="002D5E09">
            <w:pPr>
              <w:tabs>
                <w:tab w:val="num" w:pos="709"/>
              </w:tabs>
              <w:spacing w:before="100" w:beforeAutospacing="1" w:after="100" w:afterAutospacing="1" w:line="259" w:lineRule="auto"/>
              <w:ind w:left="-11"/>
              <w:jc w:val="both"/>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Mismos que se recaban de conformidad con las atribuciones y facultades otorgadas en: </w:t>
            </w:r>
          </w:p>
          <w:p w14:paraId="1E40A18F" w14:textId="3082B02F" w:rsidR="00212D9F" w:rsidRPr="007356D4" w:rsidRDefault="00212D9F" w:rsidP="00212D9F">
            <w:pPr>
              <w:tabs>
                <w:tab w:val="num" w:pos="709"/>
              </w:tabs>
              <w:spacing w:before="100" w:beforeAutospacing="1" w:after="100" w:afterAutospacing="1" w:line="259" w:lineRule="auto"/>
              <w:jc w:val="both"/>
              <w:rPr>
                <w:rFonts w:ascii="Century Gothic" w:eastAsia="Times New Roman" w:hAnsi="Century Gothic" w:cs="Arial"/>
                <w:color w:val="000000"/>
                <w:sz w:val="22"/>
                <w:szCs w:val="22"/>
              </w:rPr>
            </w:pPr>
          </w:p>
          <w:p w14:paraId="59AE8D47" w14:textId="1441E6EE" w:rsidR="00212D9F" w:rsidRPr="007356D4" w:rsidRDefault="007356D4" w:rsidP="00212D9F">
            <w:pPr>
              <w:spacing w:before="240" w:after="240"/>
              <w:jc w:val="center"/>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EL </w:t>
            </w:r>
            <w:r w:rsidR="00212D9F" w:rsidRPr="007356D4">
              <w:rPr>
                <w:rFonts w:ascii="Century Gothic" w:eastAsia="Times New Roman" w:hAnsi="Century Gothic" w:cs="Arial"/>
                <w:b/>
                <w:bCs/>
                <w:color w:val="000000"/>
                <w:sz w:val="22"/>
                <w:szCs w:val="22"/>
              </w:rPr>
              <w:t xml:space="preserve">REGLAMENTO </w:t>
            </w:r>
            <w:r w:rsidR="002D5E09">
              <w:rPr>
                <w:rFonts w:ascii="Century Gothic" w:eastAsia="Times New Roman" w:hAnsi="Century Gothic" w:cs="Arial"/>
                <w:b/>
                <w:bCs/>
                <w:color w:val="000000"/>
                <w:sz w:val="22"/>
                <w:szCs w:val="22"/>
              </w:rPr>
              <w:t>DE PARTICIPACIÓN CIUDADANA</w:t>
            </w:r>
            <w:r w:rsidR="00212D9F" w:rsidRPr="007356D4">
              <w:rPr>
                <w:rFonts w:ascii="Century Gothic" w:eastAsia="Times New Roman" w:hAnsi="Century Gothic" w:cs="Arial"/>
                <w:b/>
                <w:bCs/>
                <w:color w:val="000000"/>
                <w:sz w:val="22"/>
                <w:szCs w:val="22"/>
              </w:rPr>
              <w:t xml:space="preserve"> DEL MUNICIPIO DE EL SALTO, JALISCO</w:t>
            </w:r>
          </w:p>
          <w:p w14:paraId="148FBDF4" w14:textId="77777777" w:rsidR="002D5E09" w:rsidRDefault="002D5E09" w:rsidP="002D5E09">
            <w:pPr>
              <w:widowControl w:val="0"/>
              <w:autoSpaceDE w:val="0"/>
              <w:autoSpaceDN w:val="0"/>
              <w:spacing w:after="240"/>
              <w:jc w:val="both"/>
              <w:rPr>
                <w:rFonts w:ascii="Century Gothic" w:eastAsia="Times New Roman" w:hAnsi="Century Gothic" w:cs="Arial"/>
                <w:color w:val="000000"/>
                <w:sz w:val="22"/>
                <w:szCs w:val="22"/>
              </w:rPr>
            </w:pPr>
            <w:r w:rsidRPr="002D5E09">
              <w:rPr>
                <w:rFonts w:ascii="Century Gothic" w:eastAsia="Times New Roman" w:hAnsi="Century Gothic" w:cs="Arial"/>
                <w:b/>
                <w:bCs/>
                <w:color w:val="000000"/>
                <w:sz w:val="22"/>
                <w:szCs w:val="22"/>
              </w:rPr>
              <w:t>Artículo 297.</w:t>
            </w:r>
            <w:r w:rsidRPr="002D5E09">
              <w:rPr>
                <w:rFonts w:ascii="Century Gothic" w:eastAsia="Times New Roman" w:hAnsi="Century Gothic" w:cs="Arial"/>
                <w:color w:val="000000"/>
                <w:sz w:val="22"/>
                <w:szCs w:val="22"/>
              </w:rPr>
              <w:t xml:space="preserve"> Las modalidades de la consulta ciudadana podrán llevarse a cabo por las formas siguientes: </w:t>
            </w:r>
          </w:p>
          <w:p w14:paraId="12ACE6FD" w14:textId="0E26253F" w:rsidR="002D5E09" w:rsidRPr="002D5E09" w:rsidRDefault="002D5E09" w:rsidP="002D5E09">
            <w:pPr>
              <w:pStyle w:val="Prrafodelista"/>
              <w:widowControl w:val="0"/>
              <w:numPr>
                <w:ilvl w:val="0"/>
                <w:numId w:val="12"/>
              </w:numPr>
              <w:autoSpaceDE w:val="0"/>
              <w:autoSpaceDN w:val="0"/>
              <w:spacing w:after="240"/>
              <w:jc w:val="both"/>
              <w:rPr>
                <w:rFonts w:ascii="Century Gothic" w:eastAsia="Times New Roman" w:hAnsi="Century Gothic" w:cs="Arial"/>
                <w:color w:val="000000"/>
                <w:sz w:val="22"/>
                <w:szCs w:val="22"/>
              </w:rPr>
            </w:pPr>
            <w:r w:rsidRPr="002D5E09">
              <w:rPr>
                <w:rFonts w:ascii="Century Gothic" w:eastAsia="Times New Roman" w:hAnsi="Century Gothic" w:cs="Arial"/>
                <w:color w:val="000000"/>
                <w:sz w:val="22"/>
                <w:szCs w:val="22"/>
              </w:rPr>
              <w:t xml:space="preserve">Mesas receptoras, entendida como aquella que se realiza con base en una convocatoria, donde los ciudadanos libremente presenten por escrito sus propuestas en un plazo determinado; </w:t>
            </w:r>
          </w:p>
          <w:p w14:paraId="2B187B34" w14:textId="77777777" w:rsidR="002D5E09" w:rsidRPr="002D5E09" w:rsidRDefault="002D5E09" w:rsidP="002D5E09">
            <w:pPr>
              <w:pStyle w:val="Prrafodelista"/>
              <w:widowControl w:val="0"/>
              <w:numPr>
                <w:ilvl w:val="0"/>
                <w:numId w:val="12"/>
              </w:numPr>
              <w:autoSpaceDE w:val="0"/>
              <w:autoSpaceDN w:val="0"/>
              <w:spacing w:after="240"/>
              <w:jc w:val="both"/>
              <w:rPr>
                <w:rFonts w:ascii="Century Gothic" w:eastAsia="Times New Roman" w:hAnsi="Century Gothic" w:cs="Arial"/>
                <w:color w:val="000000"/>
                <w:sz w:val="22"/>
                <w:szCs w:val="22"/>
                <w:lang w:val="es-ES_tradnl" w:eastAsia="en-US"/>
              </w:rPr>
            </w:pPr>
            <w:r w:rsidRPr="002D5E09">
              <w:rPr>
                <w:rFonts w:ascii="Century Gothic" w:eastAsia="Times New Roman" w:hAnsi="Century Gothic" w:cs="Arial"/>
                <w:color w:val="000000"/>
                <w:sz w:val="22"/>
                <w:szCs w:val="22"/>
              </w:rPr>
              <w:t xml:space="preserve">Encuesta física directa; </w:t>
            </w:r>
          </w:p>
          <w:p w14:paraId="433E09A5" w14:textId="77777777" w:rsidR="002D5E09" w:rsidRPr="002D5E09" w:rsidRDefault="002D5E09" w:rsidP="002D5E09">
            <w:pPr>
              <w:pStyle w:val="Prrafodelista"/>
              <w:widowControl w:val="0"/>
              <w:numPr>
                <w:ilvl w:val="0"/>
                <w:numId w:val="12"/>
              </w:numPr>
              <w:autoSpaceDE w:val="0"/>
              <w:autoSpaceDN w:val="0"/>
              <w:spacing w:after="240"/>
              <w:jc w:val="both"/>
              <w:rPr>
                <w:rFonts w:ascii="Century Gothic" w:eastAsia="Times New Roman" w:hAnsi="Century Gothic" w:cs="Arial"/>
                <w:b/>
                <w:bCs/>
                <w:color w:val="000000"/>
                <w:sz w:val="22"/>
                <w:szCs w:val="22"/>
                <w:lang w:val="es-ES_tradnl" w:eastAsia="en-US"/>
              </w:rPr>
            </w:pPr>
            <w:r w:rsidRPr="002D5E09">
              <w:rPr>
                <w:rFonts w:ascii="Century Gothic" w:eastAsia="Times New Roman" w:hAnsi="Century Gothic" w:cs="Arial"/>
                <w:b/>
                <w:bCs/>
                <w:color w:val="000000"/>
                <w:sz w:val="22"/>
                <w:szCs w:val="22"/>
              </w:rPr>
              <w:t>Encuesta electrónica directa;</w:t>
            </w:r>
          </w:p>
          <w:p w14:paraId="12EC45DF" w14:textId="77777777" w:rsidR="002D5E09" w:rsidRPr="002D5E09" w:rsidRDefault="002D5E09" w:rsidP="002D5E09">
            <w:pPr>
              <w:pStyle w:val="Prrafodelista"/>
              <w:widowControl w:val="0"/>
              <w:numPr>
                <w:ilvl w:val="0"/>
                <w:numId w:val="12"/>
              </w:numPr>
              <w:autoSpaceDE w:val="0"/>
              <w:autoSpaceDN w:val="0"/>
              <w:spacing w:after="240"/>
              <w:jc w:val="both"/>
              <w:rPr>
                <w:rFonts w:ascii="Century Gothic" w:eastAsia="Times New Roman" w:hAnsi="Century Gothic" w:cs="Arial"/>
                <w:color w:val="000000"/>
                <w:sz w:val="22"/>
                <w:szCs w:val="22"/>
                <w:lang w:val="es-ES_tradnl" w:eastAsia="en-US"/>
              </w:rPr>
            </w:pPr>
            <w:r w:rsidRPr="002D5E09">
              <w:rPr>
                <w:rFonts w:ascii="Century Gothic" w:eastAsia="Times New Roman" w:hAnsi="Century Gothic" w:cs="Arial"/>
                <w:color w:val="000000"/>
                <w:sz w:val="22"/>
                <w:szCs w:val="22"/>
              </w:rPr>
              <w:lastRenderedPageBreak/>
              <w:t>Mesas colegiadas con ciudadanos y especialistas; o</w:t>
            </w:r>
          </w:p>
          <w:p w14:paraId="3D9DF91B" w14:textId="4B9E4C91" w:rsidR="009B45AC" w:rsidRPr="002D5E09" w:rsidRDefault="002D5E09" w:rsidP="002D5E09">
            <w:pPr>
              <w:pStyle w:val="Prrafodelista"/>
              <w:widowControl w:val="0"/>
              <w:numPr>
                <w:ilvl w:val="0"/>
                <w:numId w:val="12"/>
              </w:numPr>
              <w:autoSpaceDE w:val="0"/>
              <w:autoSpaceDN w:val="0"/>
              <w:spacing w:after="240"/>
              <w:jc w:val="both"/>
              <w:rPr>
                <w:rFonts w:ascii="Century Gothic" w:eastAsia="Times New Roman" w:hAnsi="Century Gothic" w:cs="Arial"/>
                <w:color w:val="000000"/>
                <w:sz w:val="22"/>
                <w:szCs w:val="22"/>
                <w:lang w:val="es-ES_tradnl" w:eastAsia="en-US"/>
              </w:rPr>
            </w:pPr>
            <w:r w:rsidRPr="002D5E09">
              <w:rPr>
                <w:rFonts w:ascii="Century Gothic" w:eastAsia="Times New Roman" w:hAnsi="Century Gothic" w:cs="Arial"/>
                <w:color w:val="000000"/>
                <w:sz w:val="22"/>
                <w:szCs w:val="22"/>
              </w:rPr>
              <w:t>Aquellas formas que innoven los organismos sociales.</w:t>
            </w: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1918EEE5"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6C918C6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795CE6" w:rsidP="00B73AE7">
                  <w:pPr>
                    <w:pStyle w:val="Prrafodelista"/>
                    <w:numPr>
                      <w:ilvl w:val="0"/>
                      <w:numId w:val="8"/>
                    </w:numPr>
                    <w:rPr>
                      <w:rFonts w:ascii="Century Gothic" w:eastAsia="Times New Roman" w:hAnsi="Century Gothic" w:cs="Arial"/>
                      <w:color w:val="000000"/>
                      <w:sz w:val="22"/>
                      <w:szCs w:val="22"/>
                    </w:rPr>
                  </w:pPr>
                  <w:hyperlink r:id="rId9" w:history="1">
                    <w:r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B30DF8D"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Dirección de Recursos Humanos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7B1EA5B" w:rsidR="009B45AC" w:rsidRPr="00D76432" w:rsidRDefault="009B45AC" w:rsidP="00212D9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o la Dirección de Recursos Humanos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57F6EB4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hyperlink r:id="rId11" w:history="1">
                          <w:r w:rsidR="002D5E09" w:rsidRPr="00D2481C">
                            <w:rPr>
                              <w:rStyle w:val="Hipervnculo"/>
                              <w:rFonts w:ascii="Century Gothic" w:hAnsi="Century Gothic"/>
                              <w:sz w:val="22"/>
                              <w:szCs w:val="22"/>
                            </w:rPr>
                            <w:t>https://www.elsalto.gob.mx/</w:t>
                          </w:r>
                        </w:hyperlink>
                        <w:r w:rsidR="002D5E09">
                          <w:rPr>
                            <w:rFonts w:ascii="Century Gothic" w:hAnsi="Century Gothic"/>
                            <w:sz w:val="22"/>
                            <w:szCs w:val="22"/>
                          </w:rPr>
                          <w:t xml:space="preserve"> </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D4720F">
      <w:headerReference w:type="even" r:id="rId12"/>
      <w:headerReference w:type="default" r:id="rId13"/>
      <w:headerReference w:type="first" r:id="rId14"/>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EBF30" w14:textId="77777777" w:rsidR="00286B36" w:rsidRDefault="00286B36" w:rsidP="00626B97">
      <w:r>
        <w:separator/>
      </w:r>
    </w:p>
  </w:endnote>
  <w:endnote w:type="continuationSeparator" w:id="0">
    <w:p w14:paraId="611B5A10" w14:textId="77777777" w:rsidR="00286B36" w:rsidRDefault="00286B3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ADCAB" w14:textId="77777777" w:rsidR="00286B36" w:rsidRDefault="00286B36" w:rsidP="00626B97">
      <w:r>
        <w:separator/>
      </w:r>
    </w:p>
  </w:footnote>
  <w:footnote w:type="continuationSeparator" w:id="0">
    <w:p w14:paraId="05B84F60" w14:textId="77777777" w:rsidR="00286B36" w:rsidRDefault="00286B3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9B91" w14:textId="77777777" w:rsidR="00626B97" w:rsidRDefault="0000000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66EE" w14:textId="0787E6C6" w:rsidR="00626B97" w:rsidRDefault="00D4720F">
    <w:pPr>
      <w:pStyle w:val="Encabezado"/>
    </w:pPr>
    <w:r>
      <w:rPr>
        <w:noProof/>
      </w:rPr>
      <w:drawing>
        <wp:anchor distT="114300" distB="114300" distL="114300" distR="114300" simplePos="0" relativeHeight="251664384" behindDoc="1" locked="0" layoutInCell="1" hidden="0" allowOverlap="1" wp14:anchorId="03AD004B" wp14:editId="0C69484E">
          <wp:simplePos x="0" y="0"/>
          <wp:positionH relativeFrom="column">
            <wp:posOffset>-1049655</wp:posOffset>
          </wp:positionH>
          <wp:positionV relativeFrom="paragraph">
            <wp:posOffset>830580</wp:posOffset>
          </wp:positionV>
          <wp:extent cx="1135380" cy="411480"/>
          <wp:effectExtent l="0" t="0" r="7620" b="7620"/>
          <wp:wrapNone/>
          <wp:docPr id="20774957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9562" t="64471" r="30033" b="21095"/>
                  <a:stretch>
                    <a:fillRect/>
                  </a:stretch>
                </pic:blipFill>
                <pic:spPr>
                  <a:xfrm>
                    <a:off x="0" y="0"/>
                    <a:ext cx="1135380" cy="4114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2336" behindDoc="1" locked="0" layoutInCell="1" hidden="0" allowOverlap="1" wp14:anchorId="7A52B4F2" wp14:editId="7ABD1B9F">
          <wp:simplePos x="0" y="0"/>
          <wp:positionH relativeFrom="column">
            <wp:posOffset>-1011555</wp:posOffset>
          </wp:positionH>
          <wp:positionV relativeFrom="paragraph">
            <wp:posOffset>-624840</wp:posOffset>
          </wp:positionV>
          <wp:extent cx="1097280" cy="1668780"/>
          <wp:effectExtent l="0" t="0" r="7620" b="0"/>
          <wp:wrapNone/>
          <wp:docPr id="3865896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8751" r="52020"/>
                  <a:stretch>
                    <a:fillRect/>
                  </a:stretch>
                </pic:blipFill>
                <pic:spPr>
                  <a:xfrm>
                    <a:off x="0" y="0"/>
                    <a:ext cx="1097280" cy="1668780"/>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84BE" w14:textId="77777777" w:rsidR="00626B97" w:rsidRDefault="0000000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F64A1E"/>
    <w:multiLevelType w:val="hybridMultilevel"/>
    <w:tmpl w:val="6186B528"/>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6431448"/>
    <w:multiLevelType w:val="hybridMultilevel"/>
    <w:tmpl w:val="8A1A7F38"/>
    <w:lvl w:ilvl="0" w:tplc="121C04D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6B063C"/>
    <w:multiLevelType w:val="hybridMultilevel"/>
    <w:tmpl w:val="C7D6EDCC"/>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5832125">
    <w:abstractNumId w:val="10"/>
  </w:num>
  <w:num w:numId="2" w16cid:durableId="424959440">
    <w:abstractNumId w:val="0"/>
  </w:num>
  <w:num w:numId="3" w16cid:durableId="1125389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7327196">
    <w:abstractNumId w:val="6"/>
  </w:num>
  <w:num w:numId="5" w16cid:durableId="673653385">
    <w:abstractNumId w:val="1"/>
  </w:num>
  <w:num w:numId="6" w16cid:durableId="974600471">
    <w:abstractNumId w:val="3"/>
  </w:num>
  <w:num w:numId="7" w16cid:durableId="2088108569">
    <w:abstractNumId w:val="7"/>
  </w:num>
  <w:num w:numId="8" w16cid:durableId="1881625597">
    <w:abstractNumId w:val="4"/>
  </w:num>
  <w:num w:numId="9" w16cid:durableId="1565794833">
    <w:abstractNumId w:val="2"/>
  </w:num>
  <w:num w:numId="10" w16cid:durableId="405104451">
    <w:abstractNumId w:val="9"/>
  </w:num>
  <w:num w:numId="11" w16cid:durableId="1187595195">
    <w:abstractNumId w:val="5"/>
  </w:num>
  <w:num w:numId="12" w16cid:durableId="15023558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12D9F"/>
    <w:rsid w:val="002466F4"/>
    <w:rsid w:val="00280BF3"/>
    <w:rsid w:val="00286B36"/>
    <w:rsid w:val="002B1224"/>
    <w:rsid w:val="002D5E09"/>
    <w:rsid w:val="0035155E"/>
    <w:rsid w:val="005002D5"/>
    <w:rsid w:val="00535F33"/>
    <w:rsid w:val="00557892"/>
    <w:rsid w:val="005B20ED"/>
    <w:rsid w:val="00626B97"/>
    <w:rsid w:val="006D6066"/>
    <w:rsid w:val="007356D4"/>
    <w:rsid w:val="007801D8"/>
    <w:rsid w:val="00795CE6"/>
    <w:rsid w:val="00837820"/>
    <w:rsid w:val="00853312"/>
    <w:rsid w:val="008A1034"/>
    <w:rsid w:val="008A6D2E"/>
    <w:rsid w:val="008D34AD"/>
    <w:rsid w:val="009B45AC"/>
    <w:rsid w:val="00A26990"/>
    <w:rsid w:val="00B35999"/>
    <w:rsid w:val="00B555FD"/>
    <w:rsid w:val="00B73AE7"/>
    <w:rsid w:val="00C8188C"/>
    <w:rsid w:val="00CA59A0"/>
    <w:rsid w:val="00D4720F"/>
    <w:rsid w:val="00D76432"/>
    <w:rsid w:val="00D77E51"/>
    <w:rsid w:val="00E010CF"/>
    <w:rsid w:val="00EF342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212D9F"/>
    <w:pPr>
      <w:autoSpaceDE w:val="0"/>
      <w:autoSpaceDN w:val="0"/>
      <w:adjustRightInd w:val="0"/>
    </w:pPr>
    <w:rPr>
      <w:rFonts w:ascii="Arial" w:hAnsi="Arial" w:cs="Arial"/>
      <w:color w:val="000000"/>
      <w:lang w:val="es-MX"/>
    </w:rPr>
  </w:style>
  <w:style w:type="character" w:styleId="Mencinsinresolver">
    <w:name w:val="Unresolved Mention"/>
    <w:basedOn w:val="Fuentedeprrafopredeter"/>
    <w:uiPriority w:val="99"/>
    <w:semiHidden/>
    <w:unhideWhenUsed/>
    <w:rsid w:val="002D5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lsalto.gob.m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1097</Words>
  <Characters>6034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Cesar</cp:lastModifiedBy>
  <cp:revision>2</cp:revision>
  <dcterms:created xsi:type="dcterms:W3CDTF">2025-03-25T18:52:00Z</dcterms:created>
  <dcterms:modified xsi:type="dcterms:W3CDTF">2025-03-25T18:52:00Z</dcterms:modified>
</cp:coreProperties>
</file>