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TERCERA SESIÓN ORDINARIA DE LA COMISIÓN COLEGIADA Y PERMANENTE DE MEDIO AMBIENTE Y ECOLOGÍA; CELEBRADA EL DÍA 20 DE DICIEMBRE DE 2024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10:30 horas (diez con treinta minutos) del día viernes 20 (veinte) de diciembre del año 2024 (dos mil veinticuatro)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Medio Ambiente y Ecología para celebrar la Tercera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segunda sesión ordinaria de fecha de 27 de noviembre de 2024;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tercera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y compañero regidor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Como primer punto del orden del día, esta la “Lista de asistencia y declaración de quórum”; por lo que en este momento procedo a nombrar lista de asistencia: </w:t>
      </w:r>
    </w:p>
    <w:p w14:paraId="4762A24B">
      <w:pPr>
        <w:jc w:val="both"/>
        <w:rPr>
          <w:rFonts w:hint="default" w:ascii="Calibri" w:hAnsi="Calibri" w:cs="Calibri"/>
          <w:sz w:val="24"/>
          <w:szCs w:val="24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2578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 xml:space="preserve"> Asención Gandarilla Rivera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  <w:t>Presente</w:t>
            </w:r>
          </w:p>
        </w:tc>
      </w:tr>
      <w:tr w14:paraId="7CE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Nallely Raquel González Álvarez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C2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Gabriela Sánchez Rodríguez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6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62B5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3C5F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segunda sesión ordinaria de fecha de 27 de noviembre de 2024;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 y compañero</w:t>
      </w:r>
      <w:r>
        <w:rPr>
          <w:rFonts w:hint="default" w:ascii="Calibri" w:hAnsi="Calibri" w:cs="Calibri"/>
          <w:sz w:val="24"/>
          <w:szCs w:val="24"/>
        </w:rPr>
        <w:t xml:space="preserve"> Regidor,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a. 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SEGUNDA SESIÓN ORDINARIA DE FECHA DE 27 DE NOVIEMBRE DE 2024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segunda sesión ordinaria de fecha de 27 de noviembre de 2024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punto del Orden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10:36 (diez con treinta y seis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20 (veinte)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4D5DB93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“2024, Año de Faustino Rosales Prado, impulsor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de la elevación a municipalidad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 Asención Gandarilla Rivera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 xml:space="preserve">Regidora Nallely Raquel González Álvarez 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Gabriela Sánchez Rodriguez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320C644A"/>
    <w:rsid w:val="5AAE560C"/>
    <w:rsid w:val="5B645A78"/>
    <w:rsid w:val="5C833659"/>
    <w:rsid w:val="6F446113"/>
    <w:rsid w:val="741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2025-01-13T23:41:07Z</cp:lastPrinted>
  <dcterms:modified xsi:type="dcterms:W3CDTF">2025-01-13T23:42:10Z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3082-12.2.0.18639</vt:lpwstr>
  </property>
  <property fmtid="{D5CDD505-2E9C-101B-9397-08002B2CF9AE}" pid="3" name="ICV">
    <vt:lpwstr>0302583F347244568A20279B3C6C74C8_11</vt:lpwstr>
  </property>
</Properties>
</file>