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017" w:rsidRPr="000A6022" w:rsidRDefault="00164916" w:rsidP="00D14017">
      <w:pPr>
        <w:spacing w:before="162"/>
        <w:ind w:right="849"/>
        <w:rPr>
          <w:rFonts w:ascii="Nutmeg Light" w:hAnsi="Nutmeg Light"/>
          <w:b/>
          <w:sz w:val="28"/>
          <w:szCs w:val="20"/>
        </w:rPr>
      </w:pPr>
      <w:r w:rsidRPr="00164916">
        <w:rPr>
          <w:rFonts w:ascii="Nutmeg Light" w:hAnsi="Nutmeg Light"/>
          <w:b/>
          <w:noProof/>
          <w:w w:val="105"/>
          <w:sz w:val="28"/>
          <w:szCs w:val="20"/>
        </w:rPr>
        <w:drawing>
          <wp:anchor distT="0" distB="0" distL="114300" distR="114300" simplePos="0" relativeHeight="251658240" behindDoc="1" locked="0" layoutInCell="1" allowOverlap="1" wp14:anchorId="5152FA96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850900" cy="1100208"/>
            <wp:effectExtent l="0" t="0" r="635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1100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4017" w:rsidRPr="000A6022">
        <w:rPr>
          <w:rFonts w:ascii="Nutmeg Light" w:hAnsi="Nutmeg Light"/>
          <w:b/>
          <w:w w:val="105"/>
          <w:sz w:val="28"/>
          <w:szCs w:val="20"/>
        </w:rPr>
        <w:t>Programa</w:t>
      </w:r>
      <w:r w:rsidR="00D14017" w:rsidRPr="000A6022">
        <w:rPr>
          <w:rFonts w:ascii="Nutmeg Light" w:hAnsi="Nutmeg Light"/>
          <w:b/>
          <w:spacing w:val="45"/>
          <w:w w:val="105"/>
          <w:sz w:val="28"/>
          <w:szCs w:val="20"/>
        </w:rPr>
        <w:t xml:space="preserve"> </w:t>
      </w:r>
      <w:r w:rsidR="00D14017" w:rsidRPr="000A6022">
        <w:rPr>
          <w:rFonts w:ascii="Nutmeg Light" w:hAnsi="Nutmeg Light"/>
          <w:b/>
          <w:w w:val="105"/>
          <w:sz w:val="28"/>
          <w:szCs w:val="20"/>
        </w:rPr>
        <w:t>Anual</w:t>
      </w:r>
      <w:r w:rsidR="00D14017" w:rsidRPr="000A6022">
        <w:rPr>
          <w:rFonts w:ascii="Nutmeg Light" w:hAnsi="Nutmeg Light"/>
          <w:b/>
          <w:spacing w:val="31"/>
          <w:w w:val="105"/>
          <w:sz w:val="28"/>
          <w:szCs w:val="20"/>
        </w:rPr>
        <w:t xml:space="preserve"> </w:t>
      </w:r>
      <w:r w:rsidR="00D14017" w:rsidRPr="000A6022">
        <w:rPr>
          <w:rFonts w:ascii="Nutmeg Light" w:hAnsi="Nutmeg Light"/>
          <w:b/>
          <w:w w:val="105"/>
          <w:sz w:val="28"/>
          <w:szCs w:val="20"/>
        </w:rPr>
        <w:t>de</w:t>
      </w:r>
      <w:r w:rsidR="00D14017" w:rsidRPr="000A6022">
        <w:rPr>
          <w:rFonts w:ascii="Nutmeg Light" w:hAnsi="Nutmeg Light"/>
          <w:b/>
          <w:spacing w:val="8"/>
          <w:w w:val="105"/>
          <w:sz w:val="28"/>
          <w:szCs w:val="20"/>
        </w:rPr>
        <w:t xml:space="preserve"> </w:t>
      </w:r>
      <w:r w:rsidR="00D14017" w:rsidRPr="000A6022">
        <w:rPr>
          <w:rFonts w:ascii="Nutmeg Light" w:hAnsi="Nutmeg Light"/>
          <w:b/>
          <w:w w:val="105"/>
          <w:sz w:val="28"/>
          <w:szCs w:val="20"/>
        </w:rPr>
        <w:t>Trabajo</w:t>
      </w:r>
      <w:r w:rsidR="00D14017" w:rsidRPr="000A6022">
        <w:rPr>
          <w:rFonts w:ascii="Nutmeg Light" w:hAnsi="Nutmeg Light"/>
          <w:b/>
          <w:spacing w:val="36"/>
          <w:w w:val="105"/>
          <w:sz w:val="28"/>
          <w:szCs w:val="20"/>
        </w:rPr>
        <w:t xml:space="preserve"> </w:t>
      </w:r>
      <w:r w:rsidR="00D14017" w:rsidRPr="000A6022">
        <w:rPr>
          <w:rFonts w:ascii="Nutmeg Light" w:hAnsi="Nutmeg Light"/>
          <w:b/>
          <w:w w:val="105"/>
          <w:sz w:val="28"/>
          <w:szCs w:val="20"/>
        </w:rPr>
        <w:t>2024-2025</w:t>
      </w:r>
      <w:r w:rsidRPr="00164916">
        <w:rPr>
          <w:noProof/>
        </w:rPr>
        <w:t xml:space="preserve"> </w:t>
      </w:r>
    </w:p>
    <w:p w:rsidR="00D14017" w:rsidRDefault="00D14017" w:rsidP="00D14017">
      <w:pPr>
        <w:pStyle w:val="Textoindependiente"/>
        <w:spacing w:before="203" w:line="436" w:lineRule="auto"/>
        <w:ind w:right="1867"/>
        <w:rPr>
          <w:rFonts w:ascii="Nutmeg Light" w:hAnsi="Nutmeg Light"/>
          <w:b/>
          <w:w w:val="115"/>
          <w:sz w:val="20"/>
          <w:szCs w:val="20"/>
        </w:rPr>
      </w:pPr>
    </w:p>
    <w:p w:rsidR="00D14017" w:rsidRDefault="00D14017" w:rsidP="0052740C">
      <w:pPr>
        <w:pStyle w:val="Textoindependiente"/>
        <w:spacing w:before="203" w:line="436" w:lineRule="auto"/>
        <w:ind w:right="1867"/>
        <w:rPr>
          <w:rFonts w:ascii="Nutmeg Light" w:hAnsi="Nutmeg Light"/>
          <w:b/>
          <w:w w:val="115"/>
          <w:sz w:val="20"/>
          <w:szCs w:val="20"/>
        </w:rPr>
      </w:pPr>
      <w:r w:rsidRPr="00D14017">
        <w:rPr>
          <w:rFonts w:ascii="Nutmeg Light" w:hAnsi="Nutmeg Light"/>
          <w:b/>
          <w:w w:val="115"/>
          <w:sz w:val="20"/>
          <w:szCs w:val="20"/>
        </w:rPr>
        <w:t>Comisión Edilicia Permanente de</w:t>
      </w:r>
      <w:r w:rsidRPr="00D14017">
        <w:rPr>
          <w:rFonts w:ascii="Nutmeg Light" w:hAnsi="Nutmeg Light"/>
          <w:b/>
          <w:spacing w:val="-68"/>
          <w:w w:val="115"/>
          <w:sz w:val="20"/>
          <w:szCs w:val="20"/>
        </w:rPr>
        <w:t xml:space="preserve"> </w:t>
      </w:r>
      <w:r w:rsidRPr="00D14017">
        <w:rPr>
          <w:rFonts w:ascii="Nutmeg Light" w:hAnsi="Nutmeg Light"/>
          <w:b/>
          <w:w w:val="115"/>
          <w:sz w:val="20"/>
          <w:szCs w:val="20"/>
        </w:rPr>
        <w:t>“Transparencia</w:t>
      </w:r>
      <w:r w:rsidRPr="00D14017">
        <w:rPr>
          <w:rFonts w:ascii="Nutmeg Light" w:hAnsi="Nutmeg Light"/>
          <w:b/>
          <w:spacing w:val="39"/>
          <w:w w:val="115"/>
          <w:sz w:val="20"/>
          <w:szCs w:val="20"/>
        </w:rPr>
        <w:t xml:space="preserve"> </w:t>
      </w:r>
      <w:r w:rsidRPr="00D14017">
        <w:rPr>
          <w:rFonts w:ascii="Nutmeg Light" w:hAnsi="Nutmeg Light"/>
          <w:b/>
          <w:w w:val="115"/>
          <w:sz w:val="20"/>
          <w:szCs w:val="20"/>
        </w:rPr>
        <w:t>e</w:t>
      </w:r>
      <w:r w:rsidRPr="00D14017">
        <w:rPr>
          <w:rFonts w:ascii="Nutmeg Light" w:hAnsi="Nutmeg Light"/>
          <w:b/>
          <w:spacing w:val="1"/>
          <w:w w:val="115"/>
          <w:sz w:val="20"/>
          <w:szCs w:val="20"/>
        </w:rPr>
        <w:t xml:space="preserve"> </w:t>
      </w:r>
      <w:r w:rsidRPr="00D14017">
        <w:rPr>
          <w:rFonts w:ascii="Nutmeg Light" w:hAnsi="Nutmeg Light"/>
          <w:b/>
          <w:w w:val="115"/>
          <w:sz w:val="20"/>
          <w:szCs w:val="20"/>
        </w:rPr>
        <w:t>Información</w:t>
      </w:r>
      <w:r w:rsidRPr="00D14017">
        <w:rPr>
          <w:rFonts w:ascii="Nutmeg Light" w:hAnsi="Nutmeg Light"/>
          <w:b/>
          <w:spacing w:val="36"/>
          <w:w w:val="115"/>
          <w:sz w:val="20"/>
          <w:szCs w:val="20"/>
        </w:rPr>
        <w:t xml:space="preserve"> </w:t>
      </w:r>
      <w:r w:rsidRPr="00D14017">
        <w:rPr>
          <w:rFonts w:ascii="Nutmeg Light" w:hAnsi="Nutmeg Light"/>
          <w:b/>
          <w:w w:val="115"/>
          <w:sz w:val="20"/>
          <w:szCs w:val="20"/>
        </w:rPr>
        <w:t>Pública”</w:t>
      </w:r>
    </w:p>
    <w:p w:rsidR="00D45C74" w:rsidRDefault="00D45C74" w:rsidP="0052740C">
      <w:pPr>
        <w:pStyle w:val="Textoindependiente"/>
        <w:spacing w:before="203" w:line="436" w:lineRule="auto"/>
        <w:ind w:right="1867"/>
        <w:rPr>
          <w:rFonts w:ascii="Nutmeg Light" w:hAnsi="Nutmeg Light"/>
          <w:b/>
          <w:w w:val="115"/>
          <w:sz w:val="20"/>
          <w:szCs w:val="20"/>
        </w:rPr>
      </w:pPr>
      <w:r>
        <w:rPr>
          <w:rFonts w:ascii="Nutmeg Light" w:hAnsi="Nutmeg Light"/>
          <w:b/>
          <w:w w:val="115"/>
          <w:sz w:val="20"/>
          <w:szCs w:val="20"/>
        </w:rPr>
        <w:t xml:space="preserve">Fecha de instalación: </w:t>
      </w:r>
    </w:p>
    <w:p w:rsidR="00D45C74" w:rsidRPr="0052740C" w:rsidRDefault="000A6022" w:rsidP="0052740C">
      <w:pPr>
        <w:pStyle w:val="Textoindependiente"/>
        <w:spacing w:before="203" w:line="436" w:lineRule="auto"/>
        <w:ind w:right="1867"/>
        <w:rPr>
          <w:rFonts w:ascii="Nutmeg Light" w:hAnsi="Nutmeg Light"/>
          <w:b/>
          <w:sz w:val="20"/>
          <w:szCs w:val="20"/>
        </w:rPr>
      </w:pPr>
      <w:r>
        <w:rPr>
          <w:rFonts w:ascii="Nutmeg Light" w:hAnsi="Nutmeg Light"/>
          <w:b/>
          <w:sz w:val="20"/>
          <w:szCs w:val="20"/>
        </w:rPr>
        <w:t>24 de octubre de 2024</w:t>
      </w:r>
    </w:p>
    <w:p w:rsidR="00D14017" w:rsidRDefault="00B57A4F" w:rsidP="009B688C">
      <w:pPr>
        <w:spacing w:before="162"/>
        <w:ind w:right="849"/>
        <w:rPr>
          <w:rFonts w:ascii="Nutmeg Light" w:hAnsi="Nutmeg Light"/>
          <w:b/>
          <w:w w:val="105"/>
          <w:sz w:val="24"/>
          <w:szCs w:val="20"/>
        </w:rPr>
      </w:pPr>
      <w:r w:rsidRPr="009B688C">
        <w:rPr>
          <w:rFonts w:ascii="Nutmeg Light" w:hAnsi="Nutmeg Light"/>
          <w:b/>
          <w:w w:val="105"/>
          <w:sz w:val="24"/>
          <w:szCs w:val="20"/>
        </w:rPr>
        <w:t>Integrantes</w:t>
      </w:r>
      <w:r w:rsidR="009B688C" w:rsidRPr="009B688C">
        <w:rPr>
          <w:rFonts w:ascii="Nutmeg Light" w:hAnsi="Nutmeg Light"/>
          <w:b/>
          <w:w w:val="105"/>
          <w:sz w:val="24"/>
          <w:szCs w:val="20"/>
        </w:rPr>
        <w:t>:</w:t>
      </w:r>
    </w:p>
    <w:p w:rsidR="009B688C" w:rsidRDefault="009B688C" w:rsidP="009B688C">
      <w:pPr>
        <w:spacing w:before="162"/>
        <w:ind w:right="849"/>
        <w:rPr>
          <w:rFonts w:ascii="Nutmeg Light" w:hAnsi="Nutmeg Light"/>
          <w:b/>
          <w:w w:val="105"/>
          <w:sz w:val="24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3588"/>
      </w:tblGrid>
      <w:tr w:rsidR="009B688C" w:rsidTr="009B688C">
        <w:tc>
          <w:tcPr>
            <w:tcW w:w="5240" w:type="dxa"/>
          </w:tcPr>
          <w:p w:rsidR="009B688C" w:rsidRPr="005C3728" w:rsidRDefault="009B688C" w:rsidP="009B688C">
            <w:pPr>
              <w:rPr>
                <w:rFonts w:ascii="Nutmeg Light" w:hAnsi="Nutmeg Light"/>
                <w:b/>
                <w:sz w:val="20"/>
              </w:rPr>
            </w:pPr>
            <w:r w:rsidRPr="005C3728">
              <w:rPr>
                <w:rFonts w:ascii="Nutmeg Light" w:hAnsi="Nutmeg Light"/>
                <w:b/>
                <w:sz w:val="20"/>
              </w:rPr>
              <w:t>Regidora Nidia Mariana López Murillo</w:t>
            </w:r>
          </w:p>
        </w:tc>
        <w:tc>
          <w:tcPr>
            <w:tcW w:w="3588" w:type="dxa"/>
          </w:tcPr>
          <w:p w:rsidR="009B688C" w:rsidRPr="005C3728" w:rsidRDefault="009B688C" w:rsidP="009B688C">
            <w:pPr>
              <w:spacing w:before="162"/>
              <w:ind w:right="849"/>
              <w:rPr>
                <w:rFonts w:ascii="Nutmeg Light" w:hAnsi="Nutmeg Light"/>
                <w:b/>
                <w:w w:val="105"/>
                <w:sz w:val="20"/>
                <w:szCs w:val="20"/>
              </w:rPr>
            </w:pPr>
            <w:r w:rsidRPr="005C3728">
              <w:rPr>
                <w:rFonts w:ascii="Nutmeg Light" w:hAnsi="Nutmeg Light"/>
                <w:b/>
                <w:w w:val="105"/>
                <w:sz w:val="20"/>
                <w:szCs w:val="20"/>
              </w:rPr>
              <w:t>PRESIDENTA</w:t>
            </w:r>
          </w:p>
        </w:tc>
      </w:tr>
      <w:tr w:rsidR="009B688C" w:rsidTr="009B688C">
        <w:tc>
          <w:tcPr>
            <w:tcW w:w="5240" w:type="dxa"/>
          </w:tcPr>
          <w:p w:rsidR="009B688C" w:rsidRPr="005C3728" w:rsidRDefault="009B688C" w:rsidP="009B688C">
            <w:pPr>
              <w:rPr>
                <w:rFonts w:ascii="Nutmeg Light" w:hAnsi="Nutmeg Light"/>
                <w:b/>
                <w:sz w:val="20"/>
              </w:rPr>
            </w:pPr>
            <w:r w:rsidRPr="005C3728">
              <w:rPr>
                <w:rFonts w:ascii="Nutmeg Light" w:hAnsi="Nutmeg Light"/>
                <w:b/>
                <w:sz w:val="20"/>
              </w:rPr>
              <w:t>Regidor Adrián Guadalupe Flores Gutiérrez</w:t>
            </w:r>
          </w:p>
        </w:tc>
        <w:tc>
          <w:tcPr>
            <w:tcW w:w="3588" w:type="dxa"/>
          </w:tcPr>
          <w:p w:rsidR="009B688C" w:rsidRPr="005C3728" w:rsidRDefault="009B688C" w:rsidP="009B688C">
            <w:pPr>
              <w:spacing w:before="162"/>
              <w:ind w:right="849"/>
              <w:rPr>
                <w:rFonts w:ascii="Nutmeg Light" w:hAnsi="Nutmeg Light"/>
                <w:b/>
                <w:w w:val="105"/>
                <w:sz w:val="20"/>
                <w:szCs w:val="20"/>
              </w:rPr>
            </w:pPr>
            <w:r w:rsidRPr="005C3728">
              <w:rPr>
                <w:rFonts w:ascii="Nutmeg Light" w:hAnsi="Nutmeg Light"/>
                <w:b/>
                <w:w w:val="105"/>
                <w:sz w:val="20"/>
                <w:szCs w:val="20"/>
              </w:rPr>
              <w:t>VOCAL</w:t>
            </w:r>
          </w:p>
        </w:tc>
      </w:tr>
      <w:tr w:rsidR="009B688C" w:rsidTr="009B688C">
        <w:tc>
          <w:tcPr>
            <w:tcW w:w="5240" w:type="dxa"/>
          </w:tcPr>
          <w:p w:rsidR="009B688C" w:rsidRPr="005C3728" w:rsidRDefault="009B688C" w:rsidP="009B688C">
            <w:pPr>
              <w:rPr>
                <w:rFonts w:ascii="Nutmeg Light" w:hAnsi="Nutmeg Light"/>
                <w:b/>
                <w:sz w:val="20"/>
              </w:rPr>
            </w:pPr>
            <w:r w:rsidRPr="005C3728">
              <w:rPr>
                <w:rFonts w:ascii="Nutmeg Light" w:hAnsi="Nutmeg Light"/>
                <w:b/>
                <w:sz w:val="20"/>
              </w:rPr>
              <w:t>Regidora Gabriela Sánchez Rodríguez</w:t>
            </w:r>
          </w:p>
        </w:tc>
        <w:tc>
          <w:tcPr>
            <w:tcW w:w="3588" w:type="dxa"/>
          </w:tcPr>
          <w:p w:rsidR="009B688C" w:rsidRPr="005C3728" w:rsidRDefault="009B688C" w:rsidP="009B688C">
            <w:pPr>
              <w:spacing w:before="162"/>
              <w:ind w:right="849"/>
              <w:rPr>
                <w:rFonts w:ascii="Nutmeg Light" w:hAnsi="Nutmeg Light"/>
                <w:b/>
                <w:w w:val="105"/>
                <w:sz w:val="20"/>
                <w:szCs w:val="20"/>
              </w:rPr>
            </w:pPr>
            <w:r w:rsidRPr="005C3728">
              <w:rPr>
                <w:rFonts w:ascii="Nutmeg Light" w:hAnsi="Nutmeg Light"/>
                <w:b/>
                <w:w w:val="105"/>
                <w:sz w:val="20"/>
                <w:szCs w:val="20"/>
              </w:rPr>
              <w:t>VOCAL</w:t>
            </w:r>
          </w:p>
        </w:tc>
      </w:tr>
      <w:tr w:rsidR="009B688C" w:rsidTr="009B688C">
        <w:tc>
          <w:tcPr>
            <w:tcW w:w="5240" w:type="dxa"/>
          </w:tcPr>
          <w:p w:rsidR="009B688C" w:rsidRPr="005C3728" w:rsidRDefault="009B688C" w:rsidP="009B688C">
            <w:pPr>
              <w:rPr>
                <w:rFonts w:ascii="Nutmeg Light" w:hAnsi="Nutmeg Light"/>
                <w:b/>
                <w:sz w:val="20"/>
              </w:rPr>
            </w:pPr>
            <w:r w:rsidRPr="005C3728">
              <w:rPr>
                <w:rFonts w:ascii="Nutmeg Light" w:hAnsi="Nutmeg Light"/>
                <w:b/>
                <w:sz w:val="20"/>
              </w:rPr>
              <w:t xml:space="preserve">Regidor Ricardo Ávila Valerio </w:t>
            </w:r>
          </w:p>
        </w:tc>
        <w:tc>
          <w:tcPr>
            <w:tcW w:w="3588" w:type="dxa"/>
          </w:tcPr>
          <w:p w:rsidR="009B688C" w:rsidRPr="005C3728" w:rsidRDefault="009B688C" w:rsidP="009B688C">
            <w:pPr>
              <w:spacing w:before="162"/>
              <w:ind w:right="849"/>
              <w:rPr>
                <w:rFonts w:ascii="Nutmeg Light" w:hAnsi="Nutmeg Light"/>
                <w:b/>
                <w:w w:val="105"/>
                <w:sz w:val="20"/>
                <w:szCs w:val="20"/>
              </w:rPr>
            </w:pPr>
            <w:r w:rsidRPr="005C3728">
              <w:rPr>
                <w:rFonts w:ascii="Nutmeg Light" w:hAnsi="Nutmeg Light"/>
                <w:b/>
                <w:w w:val="105"/>
                <w:sz w:val="20"/>
                <w:szCs w:val="20"/>
              </w:rPr>
              <w:t>VOCAL</w:t>
            </w:r>
          </w:p>
        </w:tc>
      </w:tr>
      <w:tr w:rsidR="009B688C" w:rsidTr="009B688C">
        <w:tc>
          <w:tcPr>
            <w:tcW w:w="5240" w:type="dxa"/>
          </w:tcPr>
          <w:p w:rsidR="009B688C" w:rsidRPr="005C3728" w:rsidRDefault="009B688C" w:rsidP="009B688C">
            <w:pPr>
              <w:rPr>
                <w:rFonts w:ascii="Nutmeg Light" w:hAnsi="Nutmeg Light"/>
                <w:b/>
                <w:sz w:val="20"/>
              </w:rPr>
            </w:pPr>
            <w:r w:rsidRPr="005C3728">
              <w:rPr>
                <w:rFonts w:ascii="Nutmeg Light" w:hAnsi="Nutmeg Light"/>
                <w:b/>
                <w:sz w:val="20"/>
              </w:rPr>
              <w:t>Regidora Modesta Yessenia Ayala Contreras</w:t>
            </w:r>
          </w:p>
        </w:tc>
        <w:tc>
          <w:tcPr>
            <w:tcW w:w="3588" w:type="dxa"/>
          </w:tcPr>
          <w:p w:rsidR="009B688C" w:rsidRPr="005C3728" w:rsidRDefault="009B688C" w:rsidP="009B688C">
            <w:pPr>
              <w:spacing w:before="162"/>
              <w:ind w:right="849"/>
              <w:rPr>
                <w:rFonts w:ascii="Nutmeg Light" w:hAnsi="Nutmeg Light"/>
                <w:b/>
                <w:w w:val="105"/>
                <w:sz w:val="20"/>
                <w:szCs w:val="20"/>
              </w:rPr>
            </w:pPr>
            <w:r w:rsidRPr="005C3728">
              <w:rPr>
                <w:rFonts w:ascii="Nutmeg Light" w:hAnsi="Nutmeg Light"/>
                <w:b/>
                <w:w w:val="105"/>
                <w:sz w:val="20"/>
                <w:szCs w:val="20"/>
              </w:rPr>
              <w:t>VOCAL</w:t>
            </w:r>
          </w:p>
        </w:tc>
      </w:tr>
    </w:tbl>
    <w:p w:rsidR="009B688C" w:rsidRDefault="009B688C" w:rsidP="009B688C">
      <w:pPr>
        <w:spacing w:before="162"/>
        <w:ind w:right="849"/>
        <w:rPr>
          <w:rFonts w:ascii="Nutmeg Light" w:hAnsi="Nutmeg Light"/>
          <w:b/>
          <w:w w:val="105"/>
          <w:sz w:val="24"/>
          <w:szCs w:val="20"/>
        </w:rPr>
      </w:pPr>
    </w:p>
    <w:p w:rsidR="009B688C" w:rsidRDefault="005C3728" w:rsidP="005C3728">
      <w:pPr>
        <w:tabs>
          <w:tab w:val="left" w:pos="3250"/>
        </w:tabs>
        <w:spacing w:before="162"/>
        <w:ind w:right="849"/>
        <w:rPr>
          <w:rFonts w:ascii="Nutmeg Light" w:hAnsi="Nutmeg Light"/>
          <w:b/>
          <w:w w:val="105"/>
          <w:sz w:val="24"/>
          <w:szCs w:val="20"/>
        </w:rPr>
      </w:pPr>
      <w:r>
        <w:rPr>
          <w:rFonts w:ascii="Nutmeg Light" w:hAnsi="Nutmeg Light"/>
          <w:b/>
          <w:w w:val="105"/>
          <w:sz w:val="24"/>
          <w:szCs w:val="20"/>
        </w:rPr>
        <w:t>FUNDAMENTO:</w:t>
      </w:r>
      <w:r>
        <w:rPr>
          <w:rFonts w:ascii="Nutmeg Light" w:hAnsi="Nutmeg Light"/>
          <w:b/>
          <w:w w:val="105"/>
          <w:sz w:val="24"/>
          <w:szCs w:val="20"/>
        </w:rPr>
        <w:tab/>
      </w:r>
    </w:p>
    <w:p w:rsidR="005C3728" w:rsidRDefault="005C3728" w:rsidP="005C3728">
      <w:pPr>
        <w:tabs>
          <w:tab w:val="left" w:pos="3250"/>
        </w:tabs>
        <w:spacing w:before="162"/>
        <w:ind w:right="849"/>
        <w:rPr>
          <w:rFonts w:ascii="Nutmeg Light" w:hAnsi="Nutmeg Light"/>
          <w:b/>
          <w:w w:val="105"/>
          <w:sz w:val="24"/>
          <w:szCs w:val="20"/>
        </w:rPr>
      </w:pPr>
    </w:p>
    <w:p w:rsidR="005C3728" w:rsidRPr="005C3728" w:rsidRDefault="005C3728" w:rsidP="005C3728">
      <w:pPr>
        <w:pStyle w:val="Textoindependiente"/>
        <w:spacing w:before="93"/>
        <w:rPr>
          <w:rFonts w:ascii="Nutmeg Light" w:hAnsi="Nutmeg Light"/>
          <w:sz w:val="20"/>
        </w:rPr>
      </w:pPr>
      <w:r w:rsidRPr="005C3728">
        <w:rPr>
          <w:rFonts w:ascii="Nutmeg Light" w:hAnsi="Nutmeg Light"/>
          <w:sz w:val="20"/>
        </w:rPr>
        <w:t>En</w:t>
      </w:r>
      <w:r w:rsidRPr="005C3728">
        <w:rPr>
          <w:rFonts w:ascii="Nutmeg Light" w:hAnsi="Nutmeg Light"/>
          <w:spacing w:val="-6"/>
          <w:sz w:val="20"/>
        </w:rPr>
        <w:t xml:space="preserve"> </w:t>
      </w:r>
      <w:r w:rsidRPr="005C3728">
        <w:rPr>
          <w:rFonts w:ascii="Nutmeg Light" w:hAnsi="Nutmeg Light"/>
          <w:sz w:val="20"/>
        </w:rPr>
        <w:t>lo</w:t>
      </w:r>
      <w:r w:rsidRPr="005C3728">
        <w:rPr>
          <w:rFonts w:ascii="Nutmeg Light" w:hAnsi="Nutmeg Light"/>
          <w:spacing w:val="-9"/>
          <w:sz w:val="20"/>
        </w:rPr>
        <w:t xml:space="preserve"> </w:t>
      </w:r>
      <w:r w:rsidRPr="005C3728">
        <w:rPr>
          <w:rFonts w:ascii="Nutmeg Light" w:hAnsi="Nutmeg Light"/>
          <w:sz w:val="20"/>
        </w:rPr>
        <w:t>establecido</w:t>
      </w:r>
      <w:r w:rsidRPr="005C3728">
        <w:rPr>
          <w:rFonts w:ascii="Nutmeg Light" w:hAnsi="Nutmeg Light"/>
          <w:spacing w:val="12"/>
          <w:sz w:val="20"/>
        </w:rPr>
        <w:t xml:space="preserve"> </w:t>
      </w:r>
      <w:r w:rsidRPr="005C3728">
        <w:rPr>
          <w:rFonts w:ascii="Nutmeg Light" w:hAnsi="Nutmeg Light"/>
          <w:sz w:val="20"/>
        </w:rPr>
        <w:t>en</w:t>
      </w:r>
      <w:r w:rsidRPr="005C3728">
        <w:rPr>
          <w:rFonts w:ascii="Nutmeg Light" w:hAnsi="Nutmeg Light"/>
          <w:spacing w:val="-7"/>
          <w:sz w:val="20"/>
        </w:rPr>
        <w:t xml:space="preserve"> </w:t>
      </w:r>
      <w:r w:rsidRPr="005C3728">
        <w:rPr>
          <w:rFonts w:ascii="Nutmeg Light" w:hAnsi="Nutmeg Light"/>
          <w:sz w:val="20"/>
        </w:rPr>
        <w:t>el</w:t>
      </w:r>
      <w:r w:rsidRPr="005C3728">
        <w:rPr>
          <w:rFonts w:ascii="Nutmeg Light" w:hAnsi="Nutmeg Light"/>
          <w:spacing w:val="-15"/>
          <w:sz w:val="20"/>
        </w:rPr>
        <w:t xml:space="preserve"> </w:t>
      </w:r>
      <w:r w:rsidRPr="005C3728">
        <w:rPr>
          <w:rFonts w:ascii="Nutmeg Light" w:hAnsi="Nutmeg Light"/>
          <w:sz w:val="20"/>
        </w:rPr>
        <w:t>artículo</w:t>
      </w:r>
      <w:r w:rsidRPr="005C3728">
        <w:rPr>
          <w:rFonts w:ascii="Nutmeg Light" w:hAnsi="Nutmeg Light"/>
          <w:spacing w:val="6"/>
          <w:sz w:val="20"/>
        </w:rPr>
        <w:t xml:space="preserve"> </w:t>
      </w:r>
      <w:r w:rsidRPr="005C3728">
        <w:rPr>
          <w:rFonts w:ascii="Nutmeg Light" w:hAnsi="Nutmeg Light"/>
          <w:sz w:val="20"/>
        </w:rPr>
        <w:t>115</w:t>
      </w:r>
      <w:r w:rsidRPr="005C3728">
        <w:rPr>
          <w:rFonts w:ascii="Nutmeg Light" w:hAnsi="Nutmeg Light"/>
          <w:spacing w:val="-1"/>
          <w:sz w:val="20"/>
        </w:rPr>
        <w:t xml:space="preserve"> </w:t>
      </w:r>
      <w:r w:rsidRPr="005C3728">
        <w:rPr>
          <w:rFonts w:ascii="Nutmeg Light" w:hAnsi="Nutmeg Light"/>
          <w:sz w:val="20"/>
        </w:rPr>
        <w:t>Constitucional;</w:t>
      </w:r>
    </w:p>
    <w:p w:rsidR="005C3728" w:rsidRPr="005C3728" w:rsidRDefault="005C3728" w:rsidP="005C3728">
      <w:pPr>
        <w:pStyle w:val="Textoindependiente"/>
        <w:rPr>
          <w:rFonts w:ascii="Nutmeg Light" w:hAnsi="Nutmeg Light"/>
          <w:sz w:val="20"/>
        </w:rPr>
      </w:pPr>
      <w:r w:rsidRPr="005C3728">
        <w:rPr>
          <w:rFonts w:ascii="Nutmeg Light" w:hAnsi="Nutmeg Light"/>
          <w:w w:val="95"/>
          <w:sz w:val="20"/>
        </w:rPr>
        <w:t>Artículo</w:t>
      </w:r>
      <w:r w:rsidR="0052740C">
        <w:rPr>
          <w:rFonts w:ascii="Nutmeg Light" w:hAnsi="Nutmeg Light"/>
          <w:w w:val="95"/>
          <w:sz w:val="20"/>
        </w:rPr>
        <w:t>s</w:t>
      </w:r>
      <w:r w:rsidRPr="005C3728">
        <w:rPr>
          <w:rFonts w:ascii="Nutmeg Light" w:hAnsi="Nutmeg Light"/>
          <w:spacing w:val="23"/>
          <w:w w:val="95"/>
          <w:sz w:val="20"/>
        </w:rPr>
        <w:t xml:space="preserve"> </w:t>
      </w:r>
      <w:r w:rsidRPr="005C3728">
        <w:rPr>
          <w:rFonts w:ascii="Nutmeg Light" w:hAnsi="Nutmeg Light"/>
          <w:w w:val="95"/>
          <w:sz w:val="20"/>
        </w:rPr>
        <w:t>27</w:t>
      </w:r>
      <w:r>
        <w:rPr>
          <w:rFonts w:ascii="Nutmeg Light" w:hAnsi="Nutmeg Light"/>
          <w:w w:val="95"/>
          <w:sz w:val="20"/>
        </w:rPr>
        <w:t xml:space="preserve"> Y 28</w:t>
      </w:r>
      <w:r w:rsidRPr="005C3728">
        <w:rPr>
          <w:rFonts w:ascii="Nutmeg Light" w:hAnsi="Nutmeg Light"/>
          <w:spacing w:val="19"/>
          <w:w w:val="95"/>
          <w:sz w:val="20"/>
        </w:rPr>
        <w:t xml:space="preserve"> </w:t>
      </w:r>
      <w:r w:rsidRPr="005C3728">
        <w:rPr>
          <w:rFonts w:ascii="Nutmeg Light" w:hAnsi="Nutmeg Light"/>
          <w:w w:val="95"/>
          <w:sz w:val="20"/>
        </w:rPr>
        <w:t>de</w:t>
      </w:r>
      <w:r w:rsidRPr="005C3728">
        <w:rPr>
          <w:rFonts w:ascii="Nutmeg Light" w:hAnsi="Nutmeg Light"/>
          <w:spacing w:val="12"/>
          <w:w w:val="95"/>
          <w:sz w:val="20"/>
        </w:rPr>
        <w:t xml:space="preserve"> </w:t>
      </w:r>
      <w:r w:rsidRPr="005C3728">
        <w:rPr>
          <w:rFonts w:ascii="Nutmeg Light" w:hAnsi="Nutmeg Light"/>
          <w:w w:val="95"/>
          <w:sz w:val="20"/>
        </w:rPr>
        <w:t>la</w:t>
      </w:r>
      <w:r w:rsidRPr="005C3728">
        <w:rPr>
          <w:rFonts w:ascii="Nutmeg Light" w:hAnsi="Nutmeg Light"/>
          <w:spacing w:val="18"/>
          <w:w w:val="95"/>
          <w:sz w:val="20"/>
        </w:rPr>
        <w:t xml:space="preserve"> </w:t>
      </w:r>
      <w:r w:rsidRPr="005C3728">
        <w:rPr>
          <w:rFonts w:ascii="Nutmeg Light" w:hAnsi="Nutmeg Light"/>
          <w:w w:val="95"/>
          <w:sz w:val="20"/>
        </w:rPr>
        <w:t>Ley</w:t>
      </w:r>
      <w:r w:rsidRPr="005C3728">
        <w:rPr>
          <w:rFonts w:ascii="Nutmeg Light" w:hAnsi="Nutmeg Light"/>
          <w:spacing w:val="25"/>
          <w:w w:val="95"/>
          <w:sz w:val="20"/>
        </w:rPr>
        <w:t xml:space="preserve"> </w:t>
      </w:r>
      <w:r w:rsidRPr="005C3728">
        <w:rPr>
          <w:rFonts w:ascii="Nutmeg Light" w:hAnsi="Nutmeg Light"/>
          <w:w w:val="95"/>
          <w:sz w:val="20"/>
        </w:rPr>
        <w:t>de</w:t>
      </w:r>
      <w:r w:rsidRPr="005C3728">
        <w:rPr>
          <w:rFonts w:ascii="Nutmeg Light" w:hAnsi="Nutmeg Light"/>
          <w:spacing w:val="6"/>
          <w:w w:val="95"/>
          <w:sz w:val="20"/>
        </w:rPr>
        <w:t xml:space="preserve"> </w:t>
      </w:r>
      <w:r w:rsidRPr="005C3728">
        <w:rPr>
          <w:rFonts w:ascii="Nutmeg Light" w:hAnsi="Nutmeg Light"/>
          <w:w w:val="95"/>
          <w:sz w:val="20"/>
        </w:rPr>
        <w:t>Gobierno</w:t>
      </w:r>
      <w:r w:rsidRPr="005C3728">
        <w:rPr>
          <w:rFonts w:ascii="Nutmeg Light" w:hAnsi="Nutmeg Light"/>
          <w:spacing w:val="33"/>
          <w:w w:val="95"/>
          <w:sz w:val="20"/>
        </w:rPr>
        <w:t xml:space="preserve"> </w:t>
      </w:r>
      <w:r w:rsidRPr="005C3728">
        <w:rPr>
          <w:rFonts w:ascii="Nutmeg Light" w:hAnsi="Nutmeg Light"/>
          <w:w w:val="95"/>
          <w:sz w:val="20"/>
        </w:rPr>
        <w:t>y</w:t>
      </w:r>
      <w:r w:rsidRPr="005C3728">
        <w:rPr>
          <w:rFonts w:ascii="Nutmeg Light" w:hAnsi="Nutmeg Light"/>
          <w:spacing w:val="17"/>
          <w:w w:val="95"/>
          <w:sz w:val="20"/>
        </w:rPr>
        <w:t xml:space="preserve"> </w:t>
      </w:r>
      <w:r w:rsidRPr="005C3728">
        <w:rPr>
          <w:rFonts w:ascii="Nutmeg Light" w:hAnsi="Nutmeg Light"/>
          <w:w w:val="95"/>
          <w:sz w:val="20"/>
        </w:rPr>
        <w:t>la</w:t>
      </w:r>
      <w:r w:rsidRPr="005C3728">
        <w:rPr>
          <w:rFonts w:ascii="Nutmeg Light" w:hAnsi="Nutmeg Light"/>
          <w:spacing w:val="12"/>
          <w:w w:val="95"/>
          <w:sz w:val="20"/>
        </w:rPr>
        <w:t xml:space="preserve"> </w:t>
      </w:r>
      <w:r w:rsidRPr="005C3728">
        <w:rPr>
          <w:rFonts w:ascii="Nutmeg Light" w:hAnsi="Nutmeg Light"/>
          <w:w w:val="95"/>
          <w:sz w:val="20"/>
        </w:rPr>
        <w:t>Administración</w:t>
      </w:r>
      <w:r w:rsidRPr="005C3728">
        <w:rPr>
          <w:rFonts w:ascii="Nutmeg Light" w:hAnsi="Nutmeg Light"/>
          <w:spacing w:val="5"/>
          <w:w w:val="95"/>
          <w:sz w:val="20"/>
        </w:rPr>
        <w:t xml:space="preserve"> </w:t>
      </w:r>
      <w:r w:rsidRPr="005C3728">
        <w:rPr>
          <w:rFonts w:ascii="Nutmeg Light" w:hAnsi="Nutmeg Light"/>
          <w:w w:val="95"/>
          <w:sz w:val="20"/>
        </w:rPr>
        <w:t>Pública</w:t>
      </w:r>
      <w:r w:rsidRPr="005C3728">
        <w:rPr>
          <w:rFonts w:ascii="Nutmeg Light" w:hAnsi="Nutmeg Light"/>
          <w:spacing w:val="26"/>
          <w:w w:val="95"/>
          <w:sz w:val="20"/>
        </w:rPr>
        <w:t xml:space="preserve"> </w:t>
      </w:r>
      <w:r w:rsidRPr="005C3728">
        <w:rPr>
          <w:rFonts w:ascii="Nutmeg Light" w:hAnsi="Nutmeg Light"/>
          <w:w w:val="95"/>
          <w:sz w:val="20"/>
        </w:rPr>
        <w:t>Municipal;</w:t>
      </w:r>
    </w:p>
    <w:p w:rsidR="005C3728" w:rsidRPr="005C3728" w:rsidRDefault="005C3728" w:rsidP="005C3728">
      <w:pPr>
        <w:pStyle w:val="Textoindependiente"/>
        <w:rPr>
          <w:rFonts w:ascii="Nutmeg Light" w:hAnsi="Nutmeg Light"/>
          <w:sz w:val="20"/>
        </w:rPr>
      </w:pPr>
      <w:r w:rsidRPr="005C3728">
        <w:rPr>
          <w:rFonts w:ascii="Nutmeg Light" w:hAnsi="Nutmeg Light"/>
          <w:sz w:val="20"/>
        </w:rPr>
        <w:t>Artículo</w:t>
      </w:r>
      <w:r w:rsidRPr="005C3728">
        <w:rPr>
          <w:rFonts w:ascii="Nutmeg Light" w:hAnsi="Nutmeg Light"/>
          <w:spacing w:val="4"/>
          <w:sz w:val="20"/>
        </w:rPr>
        <w:t xml:space="preserve"> </w:t>
      </w:r>
      <w:r w:rsidRPr="005C3728">
        <w:rPr>
          <w:rFonts w:ascii="Nutmeg Light" w:hAnsi="Nutmeg Light"/>
          <w:sz w:val="20"/>
        </w:rPr>
        <w:t>52</w:t>
      </w:r>
      <w:r w:rsidRPr="005C3728">
        <w:rPr>
          <w:rFonts w:ascii="Nutmeg Light" w:hAnsi="Nutmeg Light"/>
          <w:spacing w:val="-9"/>
          <w:sz w:val="20"/>
        </w:rPr>
        <w:t xml:space="preserve"> </w:t>
      </w:r>
      <w:r w:rsidRPr="005C3728">
        <w:rPr>
          <w:rFonts w:ascii="Nutmeg Light" w:hAnsi="Nutmeg Light"/>
          <w:sz w:val="20"/>
        </w:rPr>
        <w:t>del</w:t>
      </w:r>
      <w:r w:rsidRPr="005C3728">
        <w:rPr>
          <w:rFonts w:ascii="Nutmeg Light" w:hAnsi="Nutmeg Light"/>
          <w:spacing w:val="-8"/>
          <w:sz w:val="20"/>
        </w:rPr>
        <w:t xml:space="preserve"> </w:t>
      </w:r>
      <w:r w:rsidRPr="005C3728">
        <w:rPr>
          <w:rFonts w:ascii="Nutmeg Light" w:hAnsi="Nutmeg Light"/>
          <w:sz w:val="20"/>
        </w:rPr>
        <w:t>Reglamento</w:t>
      </w:r>
      <w:r w:rsidRPr="005C3728">
        <w:rPr>
          <w:rFonts w:ascii="Nutmeg Light" w:hAnsi="Nutmeg Light"/>
          <w:spacing w:val="5"/>
          <w:sz w:val="20"/>
        </w:rPr>
        <w:t xml:space="preserve"> </w:t>
      </w:r>
      <w:r w:rsidRPr="005C3728">
        <w:rPr>
          <w:rFonts w:ascii="Nutmeg Light" w:hAnsi="Nutmeg Light"/>
          <w:sz w:val="20"/>
        </w:rPr>
        <w:t>General</w:t>
      </w:r>
      <w:r w:rsidRPr="005C3728">
        <w:rPr>
          <w:rFonts w:ascii="Nutmeg Light" w:hAnsi="Nutmeg Light"/>
          <w:spacing w:val="3"/>
          <w:sz w:val="20"/>
        </w:rPr>
        <w:t xml:space="preserve"> </w:t>
      </w:r>
      <w:r w:rsidRPr="005C3728">
        <w:rPr>
          <w:rFonts w:ascii="Nutmeg Light" w:hAnsi="Nutmeg Light"/>
          <w:sz w:val="20"/>
        </w:rPr>
        <w:t>del</w:t>
      </w:r>
      <w:r w:rsidRPr="005C3728">
        <w:rPr>
          <w:rFonts w:ascii="Nutmeg Light" w:hAnsi="Nutmeg Light"/>
          <w:spacing w:val="-6"/>
          <w:sz w:val="20"/>
        </w:rPr>
        <w:t xml:space="preserve"> </w:t>
      </w:r>
      <w:r w:rsidRPr="005C3728">
        <w:rPr>
          <w:rFonts w:ascii="Nutmeg Light" w:hAnsi="Nutmeg Light"/>
          <w:sz w:val="20"/>
        </w:rPr>
        <w:t>Municipio</w:t>
      </w:r>
      <w:r w:rsidRPr="005C3728">
        <w:rPr>
          <w:rFonts w:ascii="Nutmeg Light" w:hAnsi="Nutmeg Light"/>
          <w:spacing w:val="6"/>
          <w:sz w:val="20"/>
        </w:rPr>
        <w:t xml:space="preserve"> </w:t>
      </w:r>
      <w:r w:rsidRPr="005C3728">
        <w:rPr>
          <w:rFonts w:ascii="Nutmeg Light" w:hAnsi="Nutmeg Light"/>
          <w:sz w:val="20"/>
        </w:rPr>
        <w:t>de</w:t>
      </w:r>
      <w:r w:rsidRPr="005C3728">
        <w:rPr>
          <w:rFonts w:ascii="Nutmeg Light" w:hAnsi="Nutmeg Light"/>
          <w:spacing w:val="-4"/>
          <w:sz w:val="20"/>
        </w:rPr>
        <w:t xml:space="preserve"> </w:t>
      </w:r>
      <w:r w:rsidRPr="005C3728">
        <w:rPr>
          <w:rFonts w:ascii="Nutmeg Light" w:hAnsi="Nutmeg Light"/>
          <w:sz w:val="20"/>
        </w:rPr>
        <w:t>El</w:t>
      </w:r>
      <w:r w:rsidRPr="005C3728">
        <w:rPr>
          <w:rFonts w:ascii="Nutmeg Light" w:hAnsi="Nutmeg Light"/>
          <w:spacing w:val="-1"/>
          <w:sz w:val="20"/>
        </w:rPr>
        <w:t xml:space="preserve"> </w:t>
      </w:r>
      <w:r w:rsidRPr="005C3728">
        <w:rPr>
          <w:rFonts w:ascii="Nutmeg Light" w:hAnsi="Nutmeg Light"/>
          <w:sz w:val="20"/>
        </w:rPr>
        <w:t>Salto;</w:t>
      </w:r>
    </w:p>
    <w:p w:rsidR="005C3728" w:rsidRDefault="0052740C" w:rsidP="005C3728">
      <w:pPr>
        <w:pStyle w:val="Textoindependiente"/>
        <w:spacing w:line="232" w:lineRule="auto"/>
        <w:rPr>
          <w:rFonts w:ascii="Nutmeg Light" w:hAnsi="Nutmeg Light"/>
          <w:sz w:val="20"/>
        </w:rPr>
      </w:pPr>
      <w:r>
        <w:rPr>
          <w:rFonts w:ascii="Nutmeg Light" w:hAnsi="Nutmeg Light"/>
          <w:sz w:val="20"/>
        </w:rPr>
        <w:t xml:space="preserve">Artículo 6, 8, 15 y 16 del </w:t>
      </w:r>
      <w:r w:rsidR="005C3728" w:rsidRPr="005C3728">
        <w:rPr>
          <w:rFonts w:ascii="Nutmeg Light" w:hAnsi="Nutmeg Light"/>
          <w:sz w:val="20"/>
        </w:rPr>
        <w:t>Reglamento</w:t>
      </w:r>
      <w:r w:rsidR="005C3728" w:rsidRPr="005C3728">
        <w:rPr>
          <w:rFonts w:ascii="Nutmeg Light" w:hAnsi="Nutmeg Light"/>
          <w:spacing w:val="1"/>
          <w:sz w:val="20"/>
        </w:rPr>
        <w:t xml:space="preserve"> </w:t>
      </w:r>
      <w:r w:rsidR="005C3728" w:rsidRPr="005C3728">
        <w:rPr>
          <w:rFonts w:ascii="Nutmeg Light" w:hAnsi="Nutmeg Light"/>
          <w:sz w:val="20"/>
        </w:rPr>
        <w:t>Interno</w:t>
      </w:r>
      <w:r w:rsidR="005C3728" w:rsidRPr="005C3728">
        <w:rPr>
          <w:rFonts w:ascii="Nutmeg Light" w:hAnsi="Nutmeg Light"/>
          <w:spacing w:val="1"/>
          <w:sz w:val="20"/>
        </w:rPr>
        <w:t xml:space="preserve"> </w:t>
      </w:r>
      <w:r w:rsidR="005C3728" w:rsidRPr="005C3728">
        <w:rPr>
          <w:rFonts w:ascii="Nutmeg Light" w:hAnsi="Nutmeg Light"/>
          <w:sz w:val="20"/>
        </w:rPr>
        <w:t>de las Comisiones</w:t>
      </w:r>
      <w:r w:rsidR="005C3728" w:rsidRPr="005C3728">
        <w:rPr>
          <w:rFonts w:ascii="Nutmeg Light" w:hAnsi="Nutmeg Light"/>
          <w:spacing w:val="1"/>
          <w:sz w:val="20"/>
        </w:rPr>
        <w:t xml:space="preserve"> </w:t>
      </w:r>
      <w:r w:rsidR="005C3728" w:rsidRPr="005C3728">
        <w:rPr>
          <w:rFonts w:ascii="Nutmeg Light" w:hAnsi="Nutmeg Light"/>
          <w:sz w:val="20"/>
        </w:rPr>
        <w:t>Edilicias</w:t>
      </w:r>
      <w:r w:rsidR="005C3728" w:rsidRPr="005C3728">
        <w:rPr>
          <w:rFonts w:ascii="Nutmeg Light" w:hAnsi="Nutmeg Light"/>
          <w:spacing w:val="1"/>
          <w:sz w:val="20"/>
        </w:rPr>
        <w:t xml:space="preserve"> </w:t>
      </w:r>
      <w:r w:rsidR="005C3728" w:rsidRPr="005C3728">
        <w:rPr>
          <w:rFonts w:ascii="Nutmeg Light" w:hAnsi="Nutmeg Light"/>
          <w:sz w:val="20"/>
        </w:rPr>
        <w:t>del Municipio</w:t>
      </w:r>
      <w:r w:rsidR="005C3728" w:rsidRPr="005C3728">
        <w:rPr>
          <w:rFonts w:ascii="Nutmeg Light" w:hAnsi="Nutmeg Light"/>
          <w:spacing w:val="1"/>
          <w:sz w:val="20"/>
        </w:rPr>
        <w:t xml:space="preserve"> </w:t>
      </w:r>
      <w:r w:rsidR="005C3728" w:rsidRPr="005C3728">
        <w:rPr>
          <w:rFonts w:ascii="Nutmeg Light" w:hAnsi="Nutmeg Light"/>
          <w:sz w:val="20"/>
        </w:rPr>
        <w:t>de</w:t>
      </w:r>
      <w:r w:rsidR="005C3728" w:rsidRPr="005C3728">
        <w:rPr>
          <w:rFonts w:ascii="Nutmeg Light" w:hAnsi="Nutmeg Light"/>
          <w:spacing w:val="1"/>
          <w:sz w:val="20"/>
        </w:rPr>
        <w:t xml:space="preserve"> </w:t>
      </w:r>
      <w:r w:rsidR="005C3728" w:rsidRPr="005C3728">
        <w:rPr>
          <w:rFonts w:ascii="Nutmeg Light" w:hAnsi="Nutmeg Light"/>
          <w:sz w:val="20"/>
        </w:rPr>
        <w:t>El</w:t>
      </w:r>
      <w:r w:rsidR="005C3728" w:rsidRPr="005C3728">
        <w:rPr>
          <w:rFonts w:ascii="Nutmeg Light" w:hAnsi="Nutmeg Light"/>
          <w:spacing w:val="-59"/>
          <w:sz w:val="20"/>
        </w:rPr>
        <w:t xml:space="preserve"> </w:t>
      </w:r>
      <w:r w:rsidR="005C3728" w:rsidRPr="005C3728">
        <w:rPr>
          <w:rFonts w:ascii="Nutmeg Light" w:hAnsi="Nutmeg Light"/>
          <w:sz w:val="20"/>
        </w:rPr>
        <w:t>Salto,</w:t>
      </w:r>
      <w:r w:rsidR="005C3728" w:rsidRPr="005C3728">
        <w:rPr>
          <w:rFonts w:ascii="Nutmeg Light" w:hAnsi="Nutmeg Light"/>
          <w:spacing w:val="23"/>
          <w:sz w:val="20"/>
        </w:rPr>
        <w:t xml:space="preserve"> </w:t>
      </w:r>
      <w:r w:rsidR="005C3728" w:rsidRPr="005C3728">
        <w:rPr>
          <w:rFonts w:ascii="Nutmeg Light" w:hAnsi="Nutmeg Light"/>
          <w:sz w:val="20"/>
        </w:rPr>
        <w:t>Jalisco</w:t>
      </w:r>
      <w:r>
        <w:rPr>
          <w:rFonts w:ascii="Nutmeg Light" w:hAnsi="Nutmeg Light"/>
          <w:sz w:val="20"/>
        </w:rPr>
        <w:t>.</w:t>
      </w:r>
    </w:p>
    <w:p w:rsidR="0052740C" w:rsidRDefault="0052740C" w:rsidP="005C3728">
      <w:pPr>
        <w:pStyle w:val="Textoindependiente"/>
        <w:spacing w:line="232" w:lineRule="auto"/>
        <w:rPr>
          <w:rFonts w:ascii="Nutmeg Light" w:hAnsi="Nutmeg Light"/>
          <w:sz w:val="20"/>
        </w:rPr>
      </w:pPr>
    </w:p>
    <w:p w:rsidR="0052740C" w:rsidRDefault="0052740C" w:rsidP="005C3728">
      <w:pPr>
        <w:pStyle w:val="Textoindependiente"/>
        <w:spacing w:line="232" w:lineRule="auto"/>
        <w:rPr>
          <w:rFonts w:ascii="Nutmeg Light" w:hAnsi="Nutmeg Light"/>
          <w:sz w:val="20"/>
        </w:rPr>
      </w:pPr>
    </w:p>
    <w:p w:rsidR="0052740C" w:rsidRDefault="0052740C" w:rsidP="005C3728">
      <w:pPr>
        <w:pStyle w:val="Textoindependiente"/>
        <w:spacing w:line="232" w:lineRule="auto"/>
        <w:rPr>
          <w:rFonts w:ascii="Nutmeg Light" w:hAnsi="Nutmeg Light"/>
          <w:sz w:val="20"/>
        </w:rPr>
      </w:pPr>
    </w:p>
    <w:p w:rsidR="0052740C" w:rsidRDefault="0052740C" w:rsidP="005C3728">
      <w:pPr>
        <w:pStyle w:val="Textoindependiente"/>
        <w:spacing w:line="232" w:lineRule="auto"/>
        <w:rPr>
          <w:rFonts w:ascii="Nutmeg Light" w:hAnsi="Nutmeg Light"/>
          <w:sz w:val="20"/>
        </w:rPr>
      </w:pPr>
      <w:r>
        <w:rPr>
          <w:rFonts w:ascii="Nutmeg Light" w:hAnsi="Nutmeg Light"/>
          <w:sz w:val="20"/>
        </w:rPr>
        <w:t>Por lo que me permito presentar:</w:t>
      </w:r>
    </w:p>
    <w:p w:rsidR="0052740C" w:rsidRDefault="0052740C" w:rsidP="005C3728">
      <w:pPr>
        <w:pStyle w:val="Textoindependiente"/>
        <w:spacing w:line="232" w:lineRule="auto"/>
        <w:rPr>
          <w:rFonts w:ascii="Nutmeg Light" w:hAnsi="Nutmeg Light"/>
          <w:sz w:val="20"/>
        </w:rPr>
      </w:pPr>
    </w:p>
    <w:p w:rsidR="0052740C" w:rsidRDefault="0052740C" w:rsidP="005C3728">
      <w:pPr>
        <w:pStyle w:val="Textoindependiente"/>
        <w:spacing w:line="232" w:lineRule="auto"/>
        <w:rPr>
          <w:rFonts w:ascii="Nutmeg Light" w:hAnsi="Nutmeg Light"/>
          <w:b/>
          <w:sz w:val="24"/>
        </w:rPr>
      </w:pPr>
      <w:r>
        <w:rPr>
          <w:rFonts w:ascii="Nutmeg Light" w:hAnsi="Nutmeg Light"/>
          <w:b/>
          <w:sz w:val="24"/>
        </w:rPr>
        <w:t>Programa de Trabajo 2024-2025:</w:t>
      </w:r>
    </w:p>
    <w:p w:rsidR="0052740C" w:rsidRDefault="0052740C" w:rsidP="005C3728">
      <w:pPr>
        <w:pStyle w:val="Textoindependiente"/>
        <w:spacing w:line="232" w:lineRule="auto"/>
        <w:rPr>
          <w:rFonts w:ascii="Nutmeg Light" w:hAnsi="Nutmeg Light"/>
          <w:b/>
          <w:sz w:val="24"/>
        </w:rPr>
      </w:pPr>
    </w:p>
    <w:p w:rsidR="00D45C74" w:rsidRDefault="00D45C74" w:rsidP="00D45C74">
      <w:pPr>
        <w:pStyle w:val="Textoindependiente"/>
        <w:numPr>
          <w:ilvl w:val="0"/>
          <w:numId w:val="1"/>
        </w:numPr>
        <w:spacing w:line="232" w:lineRule="auto"/>
        <w:rPr>
          <w:rFonts w:ascii="Nutmeg Light" w:hAnsi="Nutmeg Light"/>
          <w:sz w:val="20"/>
        </w:rPr>
      </w:pPr>
      <w:r w:rsidRPr="00D45C74">
        <w:rPr>
          <w:rFonts w:ascii="Nutmeg Light" w:hAnsi="Nutmeg Light"/>
          <w:sz w:val="20"/>
        </w:rPr>
        <w:t xml:space="preserve">Llevar a cabo un diagnóstico completo de las dependencias a efecto de conocer si cuenta con normatividad; sus recursos humanos, sus recursos materiales y los proyectos a corto, mediano y largo plazo esto para </w:t>
      </w:r>
      <w:r w:rsidRPr="00D45C74">
        <w:rPr>
          <w:rFonts w:ascii="Nutmeg Light" w:hAnsi="Nutmeg Light"/>
          <w:sz w:val="20"/>
        </w:rPr>
        <w:lastRenderedPageBreak/>
        <w:t>integrarlos al presente Programa de Trabajo de la Comisión con el objeto de coadyuvar en la gestión de necesidades y el desarrollo de proyectos;</w:t>
      </w:r>
    </w:p>
    <w:p w:rsidR="00B03B44" w:rsidRDefault="00B03B44" w:rsidP="00B03B44">
      <w:pPr>
        <w:pStyle w:val="Textoindependiente"/>
        <w:spacing w:line="232" w:lineRule="auto"/>
        <w:ind w:left="720"/>
        <w:rPr>
          <w:rFonts w:ascii="Nutmeg Light" w:hAnsi="Nutmeg Light"/>
          <w:sz w:val="20"/>
        </w:rPr>
      </w:pPr>
    </w:p>
    <w:p w:rsidR="00B03B44" w:rsidRDefault="00B03B44" w:rsidP="00D45C74">
      <w:pPr>
        <w:pStyle w:val="Textoindependiente"/>
        <w:numPr>
          <w:ilvl w:val="0"/>
          <w:numId w:val="1"/>
        </w:numPr>
        <w:spacing w:line="232" w:lineRule="auto"/>
        <w:rPr>
          <w:rFonts w:ascii="Nutmeg Light" w:hAnsi="Nutmeg Light"/>
          <w:sz w:val="20"/>
        </w:rPr>
      </w:pPr>
      <w:r>
        <w:rPr>
          <w:rFonts w:ascii="Nutmeg Light" w:hAnsi="Nutmeg Light"/>
          <w:sz w:val="20"/>
        </w:rPr>
        <w:t>Realizar mesas de trabajo mensuales con la Coordinación y Dirección de Transparencia e Información Pública;</w:t>
      </w:r>
    </w:p>
    <w:p w:rsidR="00B03B44" w:rsidRDefault="00B03B44" w:rsidP="00B03B44">
      <w:pPr>
        <w:pStyle w:val="Prrafodelista"/>
        <w:rPr>
          <w:rFonts w:ascii="Nutmeg Light" w:hAnsi="Nutmeg Light"/>
          <w:sz w:val="20"/>
        </w:rPr>
      </w:pPr>
    </w:p>
    <w:p w:rsidR="00B03B44" w:rsidRPr="00D45C74" w:rsidRDefault="00C7517C" w:rsidP="00D45C74">
      <w:pPr>
        <w:pStyle w:val="Textoindependiente"/>
        <w:numPr>
          <w:ilvl w:val="0"/>
          <w:numId w:val="1"/>
        </w:numPr>
        <w:spacing w:line="232" w:lineRule="auto"/>
        <w:rPr>
          <w:rFonts w:ascii="Nutmeg Light" w:hAnsi="Nutmeg Light"/>
          <w:sz w:val="20"/>
        </w:rPr>
      </w:pPr>
      <w:r>
        <w:rPr>
          <w:rFonts w:ascii="Nutmeg Light" w:hAnsi="Nutmeg Light"/>
          <w:sz w:val="20"/>
        </w:rPr>
        <w:t>Presentar en el pleno propuestas e iniciativas necesarias para la mejora continua y el correcto funcionamiento de las áreas encargadas de Transparencia y acceso a la Información Pública</w:t>
      </w:r>
      <w:r w:rsidR="007349C6">
        <w:rPr>
          <w:rFonts w:ascii="Nutmeg Light" w:hAnsi="Nutmeg Light"/>
          <w:sz w:val="20"/>
        </w:rPr>
        <w:t>;</w:t>
      </w:r>
    </w:p>
    <w:p w:rsidR="00D45C74" w:rsidRPr="00D45C74" w:rsidRDefault="00D45C74" w:rsidP="00D45C74">
      <w:pPr>
        <w:pStyle w:val="Textoindependiente"/>
        <w:spacing w:line="232" w:lineRule="auto"/>
        <w:rPr>
          <w:rFonts w:ascii="Nutmeg Light" w:hAnsi="Nutmeg Light"/>
          <w:sz w:val="20"/>
        </w:rPr>
      </w:pPr>
    </w:p>
    <w:p w:rsidR="00D45C74" w:rsidRPr="00D45C74" w:rsidRDefault="00D45C74" w:rsidP="00D45C74">
      <w:pPr>
        <w:pStyle w:val="Textoindependiente"/>
        <w:numPr>
          <w:ilvl w:val="0"/>
          <w:numId w:val="1"/>
        </w:numPr>
        <w:spacing w:line="232" w:lineRule="auto"/>
        <w:rPr>
          <w:rFonts w:ascii="Nutmeg Light" w:hAnsi="Nutmeg Light"/>
          <w:sz w:val="20"/>
        </w:rPr>
      </w:pPr>
      <w:r w:rsidRPr="00D45C74">
        <w:rPr>
          <w:rFonts w:ascii="Nutmeg Light" w:hAnsi="Nutmeg Light"/>
          <w:sz w:val="20"/>
        </w:rPr>
        <w:t>Presentar por escrito un inf</w:t>
      </w:r>
      <w:bookmarkStart w:id="0" w:name="_GoBack"/>
      <w:bookmarkEnd w:id="0"/>
      <w:r w:rsidRPr="00D45C74">
        <w:rPr>
          <w:rFonts w:ascii="Nutmeg Light" w:hAnsi="Nutmeg Light"/>
          <w:sz w:val="20"/>
        </w:rPr>
        <w:t xml:space="preserve">orme </w:t>
      </w:r>
      <w:r w:rsidRPr="000A6022">
        <w:rPr>
          <w:rFonts w:ascii="Nutmeg Light" w:hAnsi="Nutmeg Light"/>
          <w:sz w:val="20"/>
        </w:rPr>
        <w:t>mensual</w:t>
      </w:r>
      <w:r w:rsidRPr="00D45C74">
        <w:rPr>
          <w:rFonts w:ascii="Nutmeg Light" w:hAnsi="Nutmeg Light"/>
          <w:sz w:val="20"/>
        </w:rPr>
        <w:t xml:space="preserve"> pormenorizado de las actividades realizadas por la Comis</w:t>
      </w:r>
      <w:r>
        <w:rPr>
          <w:rFonts w:ascii="Nutmeg Light" w:hAnsi="Nutmeg Light"/>
          <w:sz w:val="20"/>
        </w:rPr>
        <w:t>i</w:t>
      </w:r>
      <w:r w:rsidRPr="00D45C74">
        <w:rPr>
          <w:rFonts w:ascii="Nutmeg Light" w:hAnsi="Nutmeg Light"/>
          <w:sz w:val="20"/>
        </w:rPr>
        <w:t>ón;</w:t>
      </w:r>
    </w:p>
    <w:p w:rsidR="00D45C74" w:rsidRPr="00D45C74" w:rsidRDefault="00D45C74" w:rsidP="00D45C74">
      <w:pPr>
        <w:pStyle w:val="Textoindependiente"/>
        <w:spacing w:line="232" w:lineRule="auto"/>
        <w:rPr>
          <w:rFonts w:ascii="Nutmeg Light" w:hAnsi="Nutmeg Light"/>
          <w:sz w:val="20"/>
        </w:rPr>
      </w:pPr>
    </w:p>
    <w:p w:rsidR="00D45C74" w:rsidRPr="00D45C74" w:rsidRDefault="00D45C74" w:rsidP="00D45C74">
      <w:pPr>
        <w:pStyle w:val="Textoindependiente"/>
        <w:numPr>
          <w:ilvl w:val="0"/>
          <w:numId w:val="1"/>
        </w:numPr>
        <w:spacing w:line="232" w:lineRule="auto"/>
        <w:rPr>
          <w:rFonts w:ascii="Nutmeg Light" w:hAnsi="Nutmeg Light"/>
          <w:sz w:val="20"/>
        </w:rPr>
      </w:pPr>
      <w:r w:rsidRPr="00D45C74">
        <w:rPr>
          <w:rFonts w:ascii="Nutmeg Light" w:hAnsi="Nutmeg Light"/>
          <w:sz w:val="20"/>
        </w:rPr>
        <w:t>Participar en las mesas de trabajo que se lleven a cabo con la ciudadanía organizada donde se traten asuntos relacionados a la Comisión,</w:t>
      </w:r>
    </w:p>
    <w:p w:rsidR="00D45C74" w:rsidRPr="00D45C74" w:rsidRDefault="00D45C74" w:rsidP="00D45C74">
      <w:pPr>
        <w:pStyle w:val="Textoindependiente"/>
        <w:spacing w:line="232" w:lineRule="auto"/>
        <w:rPr>
          <w:rFonts w:ascii="Nutmeg Light" w:hAnsi="Nutmeg Light"/>
          <w:sz w:val="20"/>
        </w:rPr>
      </w:pPr>
    </w:p>
    <w:p w:rsidR="00D45C74" w:rsidRPr="00D45C74" w:rsidRDefault="00D45C74" w:rsidP="00D45C74">
      <w:pPr>
        <w:pStyle w:val="Textoindependiente"/>
        <w:spacing w:line="232" w:lineRule="auto"/>
        <w:rPr>
          <w:rFonts w:ascii="Nutmeg Light" w:hAnsi="Nutmeg Light"/>
          <w:sz w:val="20"/>
        </w:rPr>
      </w:pPr>
    </w:p>
    <w:p w:rsidR="00D45C74" w:rsidRPr="002366FC" w:rsidRDefault="00D45C74" w:rsidP="00D45C74">
      <w:pPr>
        <w:pStyle w:val="Textoindependiente"/>
        <w:numPr>
          <w:ilvl w:val="0"/>
          <w:numId w:val="1"/>
        </w:numPr>
        <w:spacing w:line="232" w:lineRule="auto"/>
        <w:rPr>
          <w:rFonts w:ascii="Nutmeg Light" w:hAnsi="Nutmeg Light"/>
          <w:i/>
          <w:sz w:val="20"/>
        </w:rPr>
      </w:pPr>
      <w:r w:rsidRPr="00D45C74">
        <w:rPr>
          <w:rFonts w:ascii="Nutmeg Light" w:hAnsi="Nutmeg Light"/>
          <w:sz w:val="20"/>
        </w:rPr>
        <w:t xml:space="preserve">La participación en la elaboración de proyectos de iniciativas, reglamentos, normas técnicas, convenios, acuerdos y demás disposiciones legales y técnicas. con el fin de promover las acciones necesarias para armonizar los instrumentos en </w:t>
      </w:r>
      <w:r w:rsidRPr="007349C6">
        <w:rPr>
          <w:rFonts w:ascii="Nutmeg Light" w:hAnsi="Nutmeg Light"/>
          <w:sz w:val="20"/>
        </w:rPr>
        <w:t>materia reglamentaria:</w:t>
      </w:r>
    </w:p>
    <w:p w:rsidR="002366FC" w:rsidRPr="00D45C74" w:rsidRDefault="002366FC" w:rsidP="002366FC">
      <w:pPr>
        <w:pStyle w:val="Textoindependiente"/>
        <w:spacing w:line="232" w:lineRule="auto"/>
        <w:ind w:left="720"/>
        <w:rPr>
          <w:rFonts w:ascii="Nutmeg Light" w:hAnsi="Nutmeg Light"/>
          <w:i/>
          <w:sz w:val="20"/>
        </w:rPr>
      </w:pPr>
    </w:p>
    <w:p w:rsidR="00D45C74" w:rsidRPr="00D45C74" w:rsidRDefault="002366FC" w:rsidP="00D45C74">
      <w:pPr>
        <w:pStyle w:val="Textoindependiente"/>
        <w:numPr>
          <w:ilvl w:val="0"/>
          <w:numId w:val="1"/>
        </w:numPr>
        <w:spacing w:line="232" w:lineRule="auto"/>
        <w:rPr>
          <w:rFonts w:ascii="Nutmeg Light" w:hAnsi="Nutmeg Light"/>
          <w:sz w:val="20"/>
        </w:rPr>
      </w:pPr>
      <w:r w:rsidRPr="002366FC">
        <w:rPr>
          <w:rFonts w:ascii="Nutmeg Light" w:hAnsi="Nutmeg Light"/>
          <w:sz w:val="20"/>
        </w:rPr>
        <w:t xml:space="preserve">Impulsar </w:t>
      </w:r>
      <w:r w:rsidR="00D45C74" w:rsidRPr="00D45C74">
        <w:rPr>
          <w:rFonts w:ascii="Nutmeg Light" w:hAnsi="Nutmeg Light"/>
          <w:sz w:val="20"/>
        </w:rPr>
        <w:t>la participación ciudadana a la transparencia y el derecho al acceso a la información</w:t>
      </w:r>
    </w:p>
    <w:p w:rsidR="00D45C74" w:rsidRPr="00D45C74" w:rsidRDefault="00D45C74" w:rsidP="00D45C74">
      <w:pPr>
        <w:pStyle w:val="Textoindependiente"/>
        <w:spacing w:line="232" w:lineRule="auto"/>
        <w:rPr>
          <w:rFonts w:ascii="Nutmeg Light" w:hAnsi="Nutmeg Light"/>
          <w:sz w:val="20"/>
        </w:rPr>
      </w:pPr>
    </w:p>
    <w:p w:rsidR="00D45C74" w:rsidRDefault="00D45C74" w:rsidP="00D45C74">
      <w:pPr>
        <w:pStyle w:val="Textoindependiente"/>
        <w:numPr>
          <w:ilvl w:val="0"/>
          <w:numId w:val="1"/>
        </w:numPr>
        <w:spacing w:line="232" w:lineRule="auto"/>
        <w:rPr>
          <w:rFonts w:ascii="Nutmeg Light" w:hAnsi="Nutmeg Light"/>
          <w:sz w:val="20"/>
        </w:rPr>
      </w:pPr>
      <w:r w:rsidRPr="00D45C74">
        <w:rPr>
          <w:rFonts w:ascii="Nutmeg Light" w:hAnsi="Nutmeg Light"/>
          <w:sz w:val="20"/>
        </w:rPr>
        <w:t>Proponer la celebración de convenios con instituciones públicas y privadas para fortalecer el ejercicio del derecho de acceso a la información pública gubernamental y transparencia</w:t>
      </w:r>
      <w:r w:rsidR="002366FC">
        <w:rPr>
          <w:rFonts w:ascii="Nutmeg Light" w:hAnsi="Nutmeg Light"/>
          <w:sz w:val="20"/>
        </w:rPr>
        <w:t>.</w:t>
      </w:r>
    </w:p>
    <w:p w:rsidR="002366FC" w:rsidRDefault="002366FC" w:rsidP="002366FC">
      <w:pPr>
        <w:pStyle w:val="Prrafodelista"/>
        <w:rPr>
          <w:rFonts w:ascii="Nutmeg Light" w:hAnsi="Nutmeg Light"/>
          <w:sz w:val="20"/>
        </w:rPr>
      </w:pPr>
    </w:p>
    <w:p w:rsidR="002366FC" w:rsidRDefault="002366FC" w:rsidP="002366FC">
      <w:pPr>
        <w:pStyle w:val="Textoindependiente"/>
        <w:spacing w:line="232" w:lineRule="auto"/>
        <w:rPr>
          <w:rFonts w:ascii="Nutmeg Light" w:hAnsi="Nutmeg Light"/>
          <w:sz w:val="20"/>
        </w:rPr>
      </w:pPr>
    </w:p>
    <w:p w:rsidR="002366FC" w:rsidRDefault="002366FC" w:rsidP="002366FC">
      <w:pPr>
        <w:pStyle w:val="Textoindependiente"/>
        <w:spacing w:line="232" w:lineRule="auto"/>
        <w:rPr>
          <w:rFonts w:ascii="Nutmeg Light" w:hAnsi="Nutmeg Light"/>
          <w:sz w:val="20"/>
        </w:rPr>
      </w:pPr>
    </w:p>
    <w:p w:rsidR="002366FC" w:rsidRDefault="002366FC" w:rsidP="002366FC">
      <w:pPr>
        <w:pStyle w:val="Textoindependiente"/>
        <w:spacing w:line="232" w:lineRule="auto"/>
        <w:jc w:val="center"/>
        <w:rPr>
          <w:rFonts w:ascii="Nutmeg Light" w:hAnsi="Nutmeg Light"/>
          <w:sz w:val="20"/>
        </w:rPr>
      </w:pPr>
      <w:r>
        <w:rPr>
          <w:rFonts w:ascii="Nutmeg Light" w:hAnsi="Nutmeg Light"/>
          <w:b/>
          <w:sz w:val="20"/>
        </w:rPr>
        <w:t xml:space="preserve">       </w:t>
      </w:r>
      <w:r w:rsidRPr="002366FC">
        <w:rPr>
          <w:rFonts w:ascii="Nutmeg Light" w:hAnsi="Nutmeg Light"/>
          <w:b/>
          <w:sz w:val="20"/>
        </w:rPr>
        <w:t>ATENTAMENTE</w:t>
      </w:r>
      <w:r>
        <w:rPr>
          <w:rFonts w:ascii="Nutmeg Light" w:hAnsi="Nutmeg Light"/>
          <w:sz w:val="20"/>
        </w:rPr>
        <w:t>:</w:t>
      </w:r>
    </w:p>
    <w:p w:rsidR="002366FC" w:rsidRDefault="002366FC" w:rsidP="002366FC">
      <w:pPr>
        <w:pStyle w:val="Textoindependiente"/>
        <w:spacing w:line="232" w:lineRule="auto"/>
        <w:jc w:val="center"/>
        <w:rPr>
          <w:rFonts w:ascii="Nutmeg Light" w:hAnsi="Nutmeg Light"/>
          <w:sz w:val="20"/>
        </w:rPr>
      </w:pPr>
    </w:p>
    <w:p w:rsidR="002366FC" w:rsidRPr="002366FC" w:rsidRDefault="002366FC" w:rsidP="002366FC">
      <w:pPr>
        <w:ind w:left="1134"/>
        <w:jc w:val="center"/>
        <w:rPr>
          <w:rFonts w:ascii="Nutmeg Light" w:hAnsi="Nutmeg Light"/>
          <w:sz w:val="20"/>
        </w:rPr>
      </w:pPr>
      <w:r w:rsidRPr="002366FC">
        <w:rPr>
          <w:rFonts w:ascii="Nutmeg Light" w:hAnsi="Nutmeg Light"/>
          <w:sz w:val="20"/>
        </w:rPr>
        <w:t xml:space="preserve"> “2024, año de Faustino Rosales Prado, impulsor de la elevación a municipalidad de El Salto, Jalisco.”</w:t>
      </w:r>
    </w:p>
    <w:p w:rsidR="002366FC" w:rsidRPr="002366FC" w:rsidRDefault="002366FC" w:rsidP="002366FC">
      <w:pPr>
        <w:ind w:left="1134"/>
        <w:rPr>
          <w:rFonts w:ascii="Nutmeg Light" w:hAnsi="Nutmeg Light"/>
          <w:sz w:val="20"/>
        </w:rPr>
      </w:pPr>
    </w:p>
    <w:p w:rsidR="002366FC" w:rsidRPr="002366FC" w:rsidRDefault="002366FC" w:rsidP="002366FC">
      <w:pPr>
        <w:ind w:left="1134"/>
        <w:rPr>
          <w:rFonts w:ascii="Nutmeg Light" w:hAnsi="Nutmeg Light"/>
          <w:sz w:val="20"/>
        </w:rPr>
      </w:pPr>
    </w:p>
    <w:p w:rsidR="002366FC" w:rsidRPr="002366FC" w:rsidRDefault="002366FC" w:rsidP="002366FC">
      <w:pPr>
        <w:ind w:left="1134"/>
        <w:rPr>
          <w:rFonts w:ascii="Nutmeg Light" w:hAnsi="Nutmeg Light"/>
          <w:sz w:val="20"/>
        </w:rPr>
      </w:pPr>
    </w:p>
    <w:p w:rsidR="002366FC" w:rsidRPr="002366FC" w:rsidRDefault="002366FC" w:rsidP="002366FC">
      <w:pPr>
        <w:ind w:left="1134"/>
        <w:rPr>
          <w:rFonts w:ascii="Nutmeg Light" w:hAnsi="Nutmeg Light"/>
          <w:sz w:val="20"/>
        </w:rPr>
      </w:pPr>
    </w:p>
    <w:p w:rsidR="002366FC" w:rsidRPr="002366FC" w:rsidRDefault="002366FC" w:rsidP="002366FC">
      <w:pPr>
        <w:ind w:left="1134"/>
        <w:jc w:val="center"/>
        <w:rPr>
          <w:rFonts w:ascii="Nutmeg Light" w:hAnsi="Nutmeg Light"/>
          <w:sz w:val="20"/>
        </w:rPr>
      </w:pPr>
      <w:r w:rsidRPr="002366FC">
        <w:rPr>
          <w:rFonts w:ascii="Nutmeg Light" w:hAnsi="Nutmeg Light"/>
          <w:sz w:val="20"/>
        </w:rPr>
        <w:t>________________________________</w:t>
      </w:r>
    </w:p>
    <w:p w:rsidR="002366FC" w:rsidRPr="002366FC" w:rsidRDefault="002366FC" w:rsidP="002366FC">
      <w:pPr>
        <w:ind w:left="1134"/>
        <w:jc w:val="center"/>
        <w:rPr>
          <w:rFonts w:ascii="Nutmeg Light" w:hAnsi="Nutmeg Light"/>
          <w:sz w:val="20"/>
        </w:rPr>
      </w:pPr>
      <w:r w:rsidRPr="002366FC">
        <w:rPr>
          <w:rFonts w:ascii="Nutmeg Light" w:hAnsi="Nutmeg Light"/>
          <w:sz w:val="20"/>
        </w:rPr>
        <w:t>Nidia Mariana López Murillo</w:t>
      </w:r>
    </w:p>
    <w:p w:rsidR="002366FC" w:rsidRPr="002366FC" w:rsidRDefault="002366FC" w:rsidP="002366FC">
      <w:pPr>
        <w:ind w:left="1134"/>
        <w:jc w:val="center"/>
        <w:rPr>
          <w:rFonts w:ascii="Nutmeg Light" w:hAnsi="Nutmeg Light"/>
          <w:sz w:val="20"/>
        </w:rPr>
      </w:pPr>
      <w:r w:rsidRPr="002366FC">
        <w:rPr>
          <w:rFonts w:ascii="Nutmeg Light" w:hAnsi="Nutmeg Light"/>
          <w:sz w:val="20"/>
        </w:rPr>
        <w:t>Regidora de El Salto, Jalisco.</w:t>
      </w:r>
    </w:p>
    <w:p w:rsidR="002366FC" w:rsidRPr="00D45C74" w:rsidRDefault="002366FC" w:rsidP="002366FC">
      <w:pPr>
        <w:pStyle w:val="Textoindependiente"/>
        <w:spacing w:line="232" w:lineRule="auto"/>
        <w:jc w:val="center"/>
        <w:rPr>
          <w:rFonts w:ascii="Nutmeg Light" w:hAnsi="Nutmeg Light"/>
          <w:sz w:val="20"/>
        </w:rPr>
      </w:pPr>
    </w:p>
    <w:p w:rsidR="0052740C" w:rsidRDefault="0052740C" w:rsidP="005C3728">
      <w:pPr>
        <w:pStyle w:val="Textoindependiente"/>
        <w:spacing w:line="232" w:lineRule="auto"/>
        <w:rPr>
          <w:rFonts w:ascii="Nutmeg Light" w:hAnsi="Nutmeg Light"/>
          <w:b/>
          <w:sz w:val="24"/>
        </w:rPr>
      </w:pPr>
    </w:p>
    <w:p w:rsidR="0052740C" w:rsidRPr="0052740C" w:rsidRDefault="0052740C" w:rsidP="005C3728">
      <w:pPr>
        <w:pStyle w:val="Textoindependiente"/>
        <w:spacing w:line="232" w:lineRule="auto"/>
        <w:rPr>
          <w:rFonts w:ascii="Nutmeg Light" w:hAnsi="Nutmeg Light"/>
          <w:b/>
          <w:sz w:val="24"/>
        </w:rPr>
      </w:pPr>
    </w:p>
    <w:p w:rsidR="005C3728" w:rsidRPr="005C3728" w:rsidRDefault="005C3728" w:rsidP="009B688C">
      <w:pPr>
        <w:spacing w:before="162"/>
        <w:ind w:right="849"/>
        <w:rPr>
          <w:rFonts w:ascii="Nutmeg Light" w:hAnsi="Nutmeg Light"/>
          <w:w w:val="105"/>
          <w:sz w:val="20"/>
          <w:szCs w:val="20"/>
        </w:rPr>
      </w:pPr>
    </w:p>
    <w:sectPr w:rsidR="005C3728" w:rsidRPr="005C37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tmeg Light">
    <w:panose1 w:val="000003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35F5D"/>
    <w:multiLevelType w:val="hybridMultilevel"/>
    <w:tmpl w:val="EEA6E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17"/>
    <w:rsid w:val="000A6022"/>
    <w:rsid w:val="00164916"/>
    <w:rsid w:val="002366FC"/>
    <w:rsid w:val="0052740C"/>
    <w:rsid w:val="005C3728"/>
    <w:rsid w:val="007349C6"/>
    <w:rsid w:val="009B688C"/>
    <w:rsid w:val="00B03B44"/>
    <w:rsid w:val="00B57A4F"/>
    <w:rsid w:val="00C7517C"/>
    <w:rsid w:val="00D14017"/>
    <w:rsid w:val="00D4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9B52A"/>
  <w15:chartTrackingRefBased/>
  <w15:docId w15:val="{D84783B5-9E93-4DF1-9DD8-0FA1A771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40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D14017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14017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9B6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03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Javier Ruiz Martínez</dc:creator>
  <cp:keywords/>
  <dc:description/>
  <cp:lastModifiedBy>Oscar Javier Ruiz Martínez</cp:lastModifiedBy>
  <cp:revision>2</cp:revision>
  <dcterms:created xsi:type="dcterms:W3CDTF">2024-11-25T04:21:00Z</dcterms:created>
  <dcterms:modified xsi:type="dcterms:W3CDTF">2024-11-25T15:21:00Z</dcterms:modified>
</cp:coreProperties>
</file>