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1EF88F40" w:rsidR="005B15E7" w:rsidRPr="00956FF4" w:rsidRDefault="00BA4840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lang w:val="es-ES"/>
        </w:rPr>
        <w:t xml:space="preserve">II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F83EE7">
        <w:rPr>
          <w:rFonts w:ascii="Arial" w:hAnsi="Arial" w:cs="Arial"/>
          <w:b/>
          <w:lang w:val="es-ES"/>
        </w:rPr>
        <w:t>JUSTICIA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31FAA7A3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037DE2">
        <w:rPr>
          <w:rFonts w:ascii="Arial" w:hAnsi="Arial" w:cs="Arial"/>
        </w:rPr>
        <w:t>4</w:t>
      </w:r>
      <w:r w:rsidR="00851402" w:rsidRPr="00956FF4">
        <w:rPr>
          <w:rFonts w:ascii="Arial" w:hAnsi="Arial" w:cs="Arial"/>
        </w:rPr>
        <w:t>:</w:t>
      </w:r>
      <w:r w:rsidR="00037DE2">
        <w:rPr>
          <w:rFonts w:ascii="Arial" w:hAnsi="Arial" w:cs="Arial"/>
        </w:rPr>
        <w:t>1</w:t>
      </w:r>
      <w:r w:rsidR="00A94518" w:rsidRPr="00956FF4">
        <w:rPr>
          <w:rFonts w:ascii="Arial" w:hAnsi="Arial" w:cs="Arial"/>
        </w:rPr>
        <w:t xml:space="preserve">0 </w:t>
      </w:r>
      <w:r w:rsidR="00BD2B9D" w:rsidRPr="00956FF4">
        <w:rPr>
          <w:rFonts w:ascii="Arial" w:hAnsi="Arial" w:cs="Arial"/>
        </w:rPr>
        <w:t xml:space="preserve"> </w:t>
      </w:r>
      <w:r w:rsidR="00037DE2">
        <w:rPr>
          <w:rFonts w:ascii="Arial" w:hAnsi="Arial" w:cs="Arial"/>
        </w:rPr>
        <w:t xml:space="preserve">catorce </w:t>
      </w:r>
      <w:r w:rsidR="00BD2B9D" w:rsidRPr="00956FF4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 xml:space="preserve"> con </w:t>
      </w:r>
      <w:r w:rsidR="00037DE2">
        <w:rPr>
          <w:rFonts w:ascii="Arial" w:hAnsi="Arial" w:cs="Arial"/>
        </w:rPr>
        <w:t>diez</w:t>
      </w:r>
      <w:r w:rsidR="00052F7A" w:rsidRPr="00956FF4">
        <w:rPr>
          <w:rFonts w:ascii="Arial" w:hAnsi="Arial" w:cs="Arial"/>
        </w:rPr>
        <w:t xml:space="preserve"> minutos,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14</w:t>
      </w:r>
      <w:r w:rsidR="00BD2B9D" w:rsidRPr="00956FF4">
        <w:rPr>
          <w:rFonts w:ascii="Arial" w:hAnsi="Arial" w:cs="Arial"/>
        </w:rPr>
        <w:t xml:space="preserve"> </w:t>
      </w:r>
      <w:r w:rsidR="00052F7A" w:rsidRPr="00956FF4">
        <w:rPr>
          <w:rFonts w:ascii="Arial" w:hAnsi="Arial" w:cs="Arial"/>
        </w:rPr>
        <w:t xml:space="preserve">catorce </w:t>
      </w:r>
      <w:r w:rsidR="00BD2B9D" w:rsidRPr="00956FF4">
        <w:rPr>
          <w:rFonts w:ascii="Arial" w:hAnsi="Arial" w:cs="Arial"/>
        </w:rPr>
        <w:t xml:space="preserve">de </w:t>
      </w:r>
      <w:r w:rsidR="00052F7A" w:rsidRPr="00956FF4">
        <w:rPr>
          <w:rFonts w:ascii="Arial" w:hAnsi="Arial" w:cs="Arial"/>
        </w:rPr>
        <w:t>N</w:t>
      </w:r>
      <w:r w:rsidR="00BD2B9D" w:rsidRPr="00956FF4">
        <w:rPr>
          <w:rFonts w:ascii="Arial" w:hAnsi="Arial" w:cs="Arial"/>
        </w:rPr>
        <w:t>o</w:t>
      </w:r>
      <w:r w:rsidR="00AE7E06" w:rsidRPr="00956FF4">
        <w:rPr>
          <w:rFonts w:ascii="Arial" w:hAnsi="Arial" w:cs="Arial"/>
        </w:rPr>
        <w:t xml:space="preserve">viembre </w:t>
      </w:r>
      <w:r w:rsidR="00BD2B9D" w:rsidRPr="00956FF4">
        <w:rPr>
          <w:rFonts w:ascii="Arial" w:hAnsi="Arial" w:cs="Arial"/>
        </w:rPr>
        <w:t>del año 2024 dos mil veinticuatro,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342024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II Segunda Sesión Ordinaria de la Comisión Edilicia Permanente  de “</w:t>
      </w:r>
      <w:r w:rsidR="00FB404C">
        <w:rPr>
          <w:rFonts w:ascii="Arial" w:hAnsi="Arial" w:cs="Arial"/>
          <w:b/>
        </w:rPr>
        <w:t>Justicia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3B675F94" w14:textId="77777777" w:rsidR="00131CAF" w:rsidRDefault="00131CAF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07CA9373" w14:textId="77777777" w:rsidR="00131CAF" w:rsidRPr="00956FF4" w:rsidRDefault="00131CAF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17 de Octubre 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17A7439E" w14:textId="27B19D9C" w:rsidR="00673FE8" w:rsidRPr="00956FF4" w:rsidRDefault="00673FE8" w:rsidP="00673FE8">
      <w:pPr>
        <w:pStyle w:val="Prrafodelista"/>
        <w:ind w:left="1843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Único.- Aprobación  del Plan Anual de Trabajo de la Comisión Edilicia Permanente de </w:t>
      </w:r>
      <w:r w:rsidRPr="00855556">
        <w:rPr>
          <w:rFonts w:ascii="Arial" w:hAnsi="Arial" w:cs="Arial"/>
          <w:b/>
          <w:lang w:val="es-ES"/>
        </w:rPr>
        <w:t>“</w:t>
      </w:r>
      <w:r w:rsidR="00855556" w:rsidRPr="00855556">
        <w:rPr>
          <w:rFonts w:ascii="Arial" w:hAnsi="Arial" w:cs="Arial"/>
          <w:b/>
          <w:lang w:val="es-ES"/>
        </w:rPr>
        <w:t>Justicia</w:t>
      </w:r>
      <w:r w:rsidRPr="00855556">
        <w:rPr>
          <w:rFonts w:ascii="Arial" w:hAnsi="Arial" w:cs="Arial"/>
          <w:b/>
          <w:lang w:val="es-ES"/>
        </w:rPr>
        <w:t>”.</w:t>
      </w:r>
    </w:p>
    <w:p w14:paraId="06D9CFDB" w14:textId="7E2F37AA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4059008E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Segunda Sesión Ordinaria de la 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comisión edilicia permanente de </w:t>
      </w:r>
      <w:r w:rsidR="00532AE1">
        <w:rPr>
          <w:rFonts w:ascii="Arial" w:eastAsia="Arial" w:hAnsi="Arial" w:cs="Arial"/>
          <w:b/>
          <w:u w:val="single"/>
          <w:lang w:eastAsia="es-MX"/>
        </w:rPr>
        <w:t>Justicia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jueves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Pr="00956FF4">
        <w:rPr>
          <w:rFonts w:ascii="Arial" w:eastAsia="Arial" w:hAnsi="Arial" w:cs="Arial"/>
          <w:lang w:eastAsia="es-MX"/>
        </w:rPr>
        <w:t xml:space="preserve">4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 Noviembre del año 2024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</w:t>
      </w:r>
      <w:r w:rsidR="00855556">
        <w:rPr>
          <w:rFonts w:ascii="Arial" w:eastAsia="Arial" w:hAnsi="Arial" w:cs="Arial"/>
          <w:lang w:eastAsia="es-MX"/>
        </w:rPr>
        <w:t>4</w:t>
      </w:r>
      <w:r w:rsidRPr="00956FF4">
        <w:rPr>
          <w:rFonts w:ascii="Arial" w:eastAsia="Arial" w:hAnsi="Arial" w:cs="Arial"/>
          <w:lang w:eastAsia="es-MX"/>
        </w:rPr>
        <w:t>:</w:t>
      </w:r>
      <w:r w:rsidR="00855556">
        <w:rPr>
          <w:rFonts w:ascii="Arial" w:eastAsia="Arial" w:hAnsi="Arial" w:cs="Arial"/>
          <w:lang w:eastAsia="es-MX"/>
        </w:rPr>
        <w:t>17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855556">
        <w:rPr>
          <w:rFonts w:ascii="Arial" w:eastAsia="Arial" w:hAnsi="Arial" w:cs="Arial"/>
          <w:lang w:eastAsia="es-MX"/>
        </w:rPr>
        <w:t xml:space="preserve">catorce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855556">
        <w:rPr>
          <w:rFonts w:ascii="Arial" w:eastAsia="Arial" w:hAnsi="Arial" w:cs="Arial"/>
          <w:lang w:eastAsia="es-MX"/>
        </w:rPr>
        <w:t xml:space="preserve">diecisiete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3BF0AEF3" w14:textId="77777777" w:rsidR="00956FF4" w:rsidRDefault="00956FF4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5C9AB84C" w14:textId="77777777" w:rsidR="00956FF4" w:rsidRDefault="00956FF4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Pr="00956FF4" w:rsidRDefault="00C22C05" w:rsidP="00941254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7E866B6B" w14:textId="77777777" w:rsidR="00DA1A4B" w:rsidRDefault="00DA1A4B" w:rsidP="0094125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</w:p>
    <w:p w14:paraId="6B964DB6" w14:textId="2DF22A68" w:rsidR="00C22C05" w:rsidRDefault="00C22C05" w:rsidP="0094125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lastRenderedPageBreak/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0B60FC4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Adrián Guadalupe Flores </w:t>
      </w:r>
      <w:r w:rsidR="00D84113" w:rsidRPr="00956FF4">
        <w:rPr>
          <w:rFonts w:ascii="Arial" w:eastAsia="Arial" w:hAnsi="Arial" w:cs="Arial"/>
          <w:lang w:eastAsia="es-MX"/>
        </w:rPr>
        <w:t>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F81DD74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3C052E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311084DE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0F1B03" w:rsidRPr="00956FF4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61C60047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Regidor: </w:t>
      </w:r>
      <w:proofErr w:type="spellStart"/>
      <w:r w:rsidR="000F1B03">
        <w:rPr>
          <w:rFonts w:ascii="Arial" w:eastAsia="Arial" w:hAnsi="Arial" w:cs="Arial"/>
          <w:lang w:eastAsia="es-MX"/>
        </w:rPr>
        <w:t>Arnold</w:t>
      </w:r>
      <w:proofErr w:type="spellEnd"/>
      <w:r w:rsidR="000F1B03">
        <w:rPr>
          <w:rFonts w:ascii="Arial" w:eastAsia="Arial" w:hAnsi="Arial" w:cs="Arial"/>
          <w:lang w:eastAsia="es-MX"/>
        </w:rPr>
        <w:t xml:space="preserve"> Everardo Tejeda Arellano: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2B7D17A4" w:rsidR="00A258AF" w:rsidRPr="00956FF4" w:rsidRDefault="00A258AF" w:rsidP="00E66B63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Segunda Sesión Ordinaria de la comisión permanente de </w:t>
      </w:r>
      <w:r w:rsidR="00041A51">
        <w:rPr>
          <w:rFonts w:ascii="Arial" w:eastAsia="Arial" w:hAnsi="Arial" w:cs="Arial"/>
          <w:lang w:eastAsia="es-MX"/>
        </w:rPr>
        <w:t>Justicia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</w:t>
      </w:r>
      <w:r w:rsidR="00605B6C">
        <w:rPr>
          <w:rFonts w:ascii="Arial" w:eastAsia="Arial" w:hAnsi="Arial" w:cs="Arial"/>
          <w:lang w:eastAsia="es-MX"/>
        </w:rPr>
        <w:t>4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605B6C">
        <w:rPr>
          <w:rFonts w:ascii="Arial" w:eastAsia="Arial" w:hAnsi="Arial" w:cs="Arial"/>
          <w:lang w:eastAsia="es-MX"/>
        </w:rPr>
        <w:t>18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605B6C">
        <w:rPr>
          <w:rFonts w:ascii="Arial" w:eastAsia="Arial" w:hAnsi="Arial" w:cs="Arial"/>
          <w:lang w:eastAsia="es-MX"/>
        </w:rPr>
        <w:t>catorce</w:t>
      </w:r>
      <w:r w:rsidRPr="00956FF4">
        <w:rPr>
          <w:rFonts w:ascii="Arial" w:eastAsia="Arial" w:hAnsi="Arial" w:cs="Arial"/>
          <w:lang w:eastAsia="es-MX"/>
        </w:rPr>
        <w:t xml:space="preserve"> horas con </w:t>
      </w:r>
      <w:bookmarkStart w:id="0" w:name="_GoBack"/>
      <w:bookmarkEnd w:id="0"/>
      <w:r w:rsidR="00605B6C">
        <w:rPr>
          <w:rFonts w:ascii="Arial" w:eastAsia="Arial" w:hAnsi="Arial" w:cs="Arial"/>
          <w:lang w:eastAsia="es-MX"/>
        </w:rPr>
        <w:t xml:space="preserve">dieciocho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u w:val="single"/>
          <w:lang w:eastAsia="es-MX"/>
        </w:rPr>
        <w:t xml:space="preserve">Jueves 14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del mes de</w:t>
      </w:r>
      <w:r w:rsidRPr="00956FF4">
        <w:rPr>
          <w:rFonts w:ascii="Arial" w:eastAsia="Arial" w:hAnsi="Arial" w:cs="Arial"/>
          <w:color w:val="000000" w:themeColor="text1"/>
          <w:u w:val="single"/>
          <w:lang w:eastAsia="es-MX"/>
        </w:rPr>
        <w:t xml:space="preserve"> Noviembre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2B35B2F6" w14:textId="77777777" w:rsidR="00A258AF" w:rsidRPr="00956FF4" w:rsidRDefault="00A258AF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E66B63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E66B63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E66B63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E66B63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E66B63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27B5664B" w:rsidR="003552FF" w:rsidRPr="00956FF4" w:rsidRDefault="00277FE3" w:rsidP="00E66B63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FD3F85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lastRenderedPageBreak/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FD3F85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77777777" w:rsidR="000F69C8" w:rsidRPr="00956FF4" w:rsidRDefault="000F69C8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17 de Octubre del año 2024.</w:t>
      </w:r>
    </w:p>
    <w:p w14:paraId="0DEC83EC" w14:textId="675E55D5" w:rsidR="005D6965" w:rsidRPr="00956FF4" w:rsidRDefault="00FD3F85" w:rsidP="00FD3F8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36B40B75" w:rsidR="00DC6DE2" w:rsidRPr="00956FF4" w:rsidRDefault="00DC6DE2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17 diecisiete de Octubre  del año 2024 dos mil veinticuatro.</w:t>
      </w:r>
    </w:p>
    <w:p w14:paraId="29555CC8" w14:textId="69C221A7" w:rsidR="00DC6DE2" w:rsidRPr="00DA1A4B" w:rsidRDefault="00DC6DE2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DA1A4B">
        <w:rPr>
          <w:rFonts w:ascii="Arial" w:hAnsi="Arial" w:cs="Arial"/>
          <w:lang w:val="es-ES"/>
        </w:rPr>
        <w:t>Se aprueba por unanimidad.</w:t>
      </w:r>
    </w:p>
    <w:p w14:paraId="0064060A" w14:textId="746C3B13" w:rsidR="00DC6DE2" w:rsidRPr="00956FF4" w:rsidRDefault="00DC6DE2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DA1A4B" w:rsidRDefault="003312AA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DA1A4B">
        <w:rPr>
          <w:rFonts w:ascii="Arial" w:eastAsia="Arial" w:hAnsi="Arial" w:cs="Arial"/>
          <w:bCs/>
          <w:lang w:eastAsia="es-MX"/>
        </w:rPr>
        <w:t>CUARTO.-</w:t>
      </w:r>
      <w:r w:rsidRPr="00DA1A4B">
        <w:rPr>
          <w:rFonts w:ascii="Arial" w:hAnsi="Arial" w:cs="Arial"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FD3F85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FD3F85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FD3F85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58F06BA0" w14:textId="6DF97B64" w:rsidR="004E3EF3" w:rsidRPr="003259A9" w:rsidRDefault="004E3EF3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 xml:space="preserve">Único.- Aprobación del plan anual de trabajo de la Comisión Edilicia Permanente de </w:t>
      </w:r>
      <w:r w:rsidR="000F66CA">
        <w:rPr>
          <w:rFonts w:ascii="Arial" w:hAnsi="Arial" w:cs="Arial"/>
          <w:lang w:val="es-ES"/>
        </w:rPr>
        <w:t>Justicia</w:t>
      </w:r>
      <w:r w:rsidRPr="003259A9">
        <w:rPr>
          <w:rFonts w:ascii="Arial" w:hAnsi="Arial" w:cs="Arial"/>
          <w:lang w:val="es-ES"/>
        </w:rPr>
        <w:t>.</w:t>
      </w:r>
    </w:p>
    <w:p w14:paraId="30A9D613" w14:textId="77777777" w:rsidR="00DA1A4B" w:rsidRDefault="00DA1A4B" w:rsidP="00FD3F85">
      <w:pPr>
        <w:spacing w:line="276" w:lineRule="auto"/>
        <w:ind w:left="1701"/>
        <w:jc w:val="both"/>
        <w:rPr>
          <w:rFonts w:ascii="Arial" w:hAnsi="Arial" w:cs="Arial"/>
        </w:rPr>
      </w:pPr>
    </w:p>
    <w:p w14:paraId="1AB27C5C" w14:textId="77777777" w:rsidR="004E3EF3" w:rsidRPr="00956FF4" w:rsidRDefault="004E3EF3" w:rsidP="00FD3F85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0D215E23" w:rsidR="009B6033" w:rsidRPr="00956FF4" w:rsidRDefault="009B6033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lastRenderedPageBreak/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pone a su consideración la omisión de la lectura del Plan Anual de Trabajo de la Comisión Edilicia Permanente de </w:t>
      </w:r>
      <w:r w:rsidR="00FF4473">
        <w:rPr>
          <w:rFonts w:ascii="Arial" w:hAnsi="Arial" w:cs="Arial"/>
          <w:lang w:val="es-ES"/>
        </w:rPr>
        <w:t>Justicia</w:t>
      </w:r>
      <w:r w:rsidRPr="00956FF4">
        <w:rPr>
          <w:rFonts w:ascii="Arial" w:hAnsi="Arial" w:cs="Arial"/>
          <w:lang w:val="es-ES"/>
        </w:rPr>
        <w:t xml:space="preserve">, toda vez que fue circulado oportunamente para su estudio previo a cada uno de los Regidores integrantes de esta Comisión; a su vez, solicito compañeros Regidores que, en votación económica, levantando su mano, manifiesten si están a favor de aprobar el Plan Anual de Trabajo de la Comisión Edilicia Permanente de </w:t>
      </w:r>
      <w:proofErr w:type="gramStart"/>
      <w:r w:rsidR="002B43E1">
        <w:rPr>
          <w:rFonts w:ascii="Arial" w:hAnsi="Arial" w:cs="Arial"/>
          <w:lang w:val="es-ES"/>
        </w:rPr>
        <w:t>Justicia</w:t>
      </w:r>
      <w:r w:rsidR="002B43E1" w:rsidRPr="00956FF4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…</w:t>
      </w:r>
      <w:proofErr w:type="gramEnd"/>
    </w:p>
    <w:p w14:paraId="40E8526E" w14:textId="6BFD8951" w:rsidR="009B6033" w:rsidRPr="003259A9" w:rsidRDefault="009B6033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>Se aprueba por unanimidad.</w:t>
      </w:r>
    </w:p>
    <w:p w14:paraId="7A5236E6" w14:textId="77777777" w:rsidR="009B6033" w:rsidRPr="00956FF4" w:rsidRDefault="009B6033" w:rsidP="00FD3F85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FD3F85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0205ED36" w:rsidR="006E3421" w:rsidRPr="00956FF4" w:rsidRDefault="006E3421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FA3C4F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FA3C4F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FA3C4F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067EF04F" w:rsidR="004A60B4" w:rsidRDefault="004A60B4" w:rsidP="00FA3C4F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956FF4">
        <w:rPr>
          <w:rFonts w:ascii="Arial" w:eastAsia="Times New Roman" w:hAnsi="Arial" w:cs="Arial"/>
          <w:lang w:eastAsia="es-MX"/>
        </w:rPr>
        <w:t>1</w:t>
      </w:r>
      <w:r w:rsidR="00604B75">
        <w:rPr>
          <w:rFonts w:ascii="Arial" w:eastAsia="Times New Roman" w:hAnsi="Arial" w:cs="Arial"/>
          <w:lang w:eastAsia="es-MX"/>
        </w:rPr>
        <w:t>4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604B75">
        <w:rPr>
          <w:rFonts w:ascii="Arial" w:eastAsia="Times New Roman" w:hAnsi="Arial" w:cs="Arial"/>
          <w:lang w:eastAsia="es-MX"/>
        </w:rPr>
        <w:t>21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604B75">
        <w:rPr>
          <w:rFonts w:ascii="Arial" w:eastAsia="Times New Roman" w:hAnsi="Arial" w:cs="Arial"/>
          <w:lang w:eastAsia="es-MX"/>
        </w:rPr>
        <w:t xml:space="preserve">catorce </w:t>
      </w:r>
      <w:r w:rsidRPr="00956FF4">
        <w:rPr>
          <w:rFonts w:ascii="Arial" w:eastAsia="Times New Roman" w:hAnsi="Arial" w:cs="Arial"/>
          <w:lang w:eastAsia="es-MX"/>
        </w:rPr>
        <w:t xml:space="preserve">horas con </w:t>
      </w:r>
      <w:r w:rsidR="00604B75">
        <w:rPr>
          <w:rFonts w:ascii="Arial" w:eastAsia="Times New Roman" w:hAnsi="Arial" w:cs="Arial"/>
          <w:lang w:eastAsia="es-MX"/>
        </w:rPr>
        <w:t xml:space="preserve">veintiún </w:t>
      </w:r>
      <w:r w:rsidRPr="00956FF4">
        <w:rPr>
          <w:rFonts w:ascii="Arial" w:eastAsia="Times New Roman" w:hAnsi="Arial" w:cs="Arial"/>
          <w:lang w:eastAsia="es-MX"/>
        </w:rPr>
        <w:t>minutos,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19ABD05C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9404C4">
        <w:rPr>
          <w:rFonts w:ascii="Arial" w:eastAsia="Arial" w:hAnsi="Arial" w:cs="Arial"/>
          <w:b/>
          <w:bCs/>
          <w:lang w:eastAsia="es-MX"/>
        </w:rPr>
        <w:t>JUSTICIA”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lastRenderedPageBreak/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8ED1ACA" w14:textId="77777777" w:rsidR="009404C4" w:rsidRPr="00956FF4" w:rsidRDefault="009404C4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044BD57B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ADRIAN GUADALUPE FLORES GUTIÉRREZ</w:t>
      </w:r>
    </w:p>
    <w:p w14:paraId="7CB11F8A" w14:textId="69BF2028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9E31DE">
        <w:rPr>
          <w:rFonts w:ascii="Arial" w:eastAsia="Arial" w:hAnsi="Arial" w:cs="Arial"/>
          <w:b/>
          <w:bCs/>
          <w:lang w:eastAsia="es-MX"/>
        </w:rPr>
        <w:t>JUSTICIA “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5DA017C2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F66A03">
        <w:rPr>
          <w:rFonts w:ascii="Arial" w:eastAsia="Arial" w:hAnsi="Arial" w:cs="Arial"/>
          <w:b/>
          <w:bCs/>
          <w:lang w:eastAsia="es-MX"/>
        </w:rPr>
        <w:t xml:space="preserve">LAURA PAMPLONA FLORES </w:t>
      </w:r>
    </w:p>
    <w:p w14:paraId="221D04D8" w14:textId="204AEBB6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F66A03">
        <w:rPr>
          <w:rFonts w:ascii="Arial" w:eastAsia="Arial" w:hAnsi="Arial" w:cs="Arial"/>
          <w:b/>
          <w:bCs/>
          <w:lang w:eastAsia="es-MX"/>
        </w:rPr>
        <w:t>JUSTICIA”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443B506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8F1E04">
        <w:rPr>
          <w:rFonts w:ascii="Arial" w:eastAsia="Arial" w:hAnsi="Arial" w:cs="Arial"/>
          <w:b/>
          <w:bCs/>
          <w:lang w:eastAsia="es-MX"/>
        </w:rPr>
        <w:t xml:space="preserve"> JORGE  ANTONIO VIDALES VARGAS </w:t>
      </w:r>
    </w:p>
    <w:p w14:paraId="26B556D2" w14:textId="51E1ED22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8F1E04">
        <w:rPr>
          <w:rFonts w:ascii="Arial" w:eastAsia="Arial" w:hAnsi="Arial" w:cs="Arial"/>
          <w:b/>
          <w:bCs/>
          <w:lang w:eastAsia="es-MX"/>
        </w:rPr>
        <w:t>JUSTICIA”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19A3E69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763CF3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136CBA51" w14:textId="047E72F3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763CF3">
        <w:rPr>
          <w:rFonts w:ascii="Arial" w:eastAsia="Arial" w:hAnsi="Arial" w:cs="Arial"/>
          <w:b/>
          <w:bCs/>
          <w:lang w:eastAsia="es-MX"/>
        </w:rPr>
        <w:t>JUSTICIA”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131CAF"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8103A" w14:textId="77777777" w:rsidR="00E5109C" w:rsidRDefault="00E5109C" w:rsidP="00D84113">
      <w:pPr>
        <w:spacing w:after="0" w:line="240" w:lineRule="auto"/>
      </w:pPr>
      <w:r>
        <w:separator/>
      </w:r>
    </w:p>
  </w:endnote>
  <w:endnote w:type="continuationSeparator" w:id="0">
    <w:p w14:paraId="221A8C7E" w14:textId="77777777" w:rsidR="00E5109C" w:rsidRDefault="00E5109C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C054D7" w:rsidRPr="00C054D7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C054D7" w:rsidRPr="00C054D7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1EA79B6C" w:rsidR="00D84113" w:rsidRPr="00D84113" w:rsidRDefault="00D84113" w:rsidP="00A64E8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342024">
      <w:rPr>
        <w:sz w:val="18"/>
        <w:szCs w:val="18"/>
      </w:rPr>
      <w:t xml:space="preserve">Segunda </w:t>
    </w:r>
    <w:r>
      <w:rPr>
        <w:sz w:val="18"/>
        <w:szCs w:val="18"/>
      </w:rPr>
      <w:t>Sesión Ordinaria de la Comisión Edilicia Permanente de “</w:t>
    </w:r>
    <w:r w:rsidR="00593E3F">
      <w:rPr>
        <w:sz w:val="18"/>
        <w:szCs w:val="18"/>
      </w:rPr>
      <w:t>Justicia</w:t>
    </w:r>
    <w:r>
      <w:rPr>
        <w:sz w:val="18"/>
        <w:szCs w:val="18"/>
      </w:rPr>
      <w:t xml:space="preserve">”, celebrada  el día 14 catorce de Noviembre del año 2024 dos mil veinticuatro.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840E4" w14:textId="77777777" w:rsidR="00E5109C" w:rsidRDefault="00E5109C" w:rsidP="00D84113">
      <w:pPr>
        <w:spacing w:after="0" w:line="240" w:lineRule="auto"/>
      </w:pPr>
      <w:r>
        <w:separator/>
      </w:r>
    </w:p>
  </w:footnote>
  <w:footnote w:type="continuationSeparator" w:id="0">
    <w:p w14:paraId="608AF836" w14:textId="77777777" w:rsidR="00E5109C" w:rsidRDefault="00E5109C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7793"/>
    <w:rsid w:val="00032BA6"/>
    <w:rsid w:val="00037DE2"/>
    <w:rsid w:val="00041A51"/>
    <w:rsid w:val="00044BC2"/>
    <w:rsid w:val="00045F38"/>
    <w:rsid w:val="00050494"/>
    <w:rsid w:val="00052F7A"/>
    <w:rsid w:val="00065A88"/>
    <w:rsid w:val="00090780"/>
    <w:rsid w:val="0009261D"/>
    <w:rsid w:val="000950CE"/>
    <w:rsid w:val="000A0472"/>
    <w:rsid w:val="000B4944"/>
    <w:rsid w:val="000C0163"/>
    <w:rsid w:val="000C0E19"/>
    <w:rsid w:val="000C28C3"/>
    <w:rsid w:val="000C7882"/>
    <w:rsid w:val="000D7F35"/>
    <w:rsid w:val="000F1B03"/>
    <w:rsid w:val="000F66CA"/>
    <w:rsid w:val="000F69C8"/>
    <w:rsid w:val="0013040F"/>
    <w:rsid w:val="00131CAF"/>
    <w:rsid w:val="00146A46"/>
    <w:rsid w:val="001541BB"/>
    <w:rsid w:val="001611CC"/>
    <w:rsid w:val="00162831"/>
    <w:rsid w:val="0018116A"/>
    <w:rsid w:val="001A1E4F"/>
    <w:rsid w:val="001D186C"/>
    <w:rsid w:val="001D3E93"/>
    <w:rsid w:val="001D6A76"/>
    <w:rsid w:val="001E3D26"/>
    <w:rsid w:val="001E56D3"/>
    <w:rsid w:val="001F59D2"/>
    <w:rsid w:val="00212567"/>
    <w:rsid w:val="00212DC9"/>
    <w:rsid w:val="002242D5"/>
    <w:rsid w:val="00230323"/>
    <w:rsid w:val="00232970"/>
    <w:rsid w:val="00235A80"/>
    <w:rsid w:val="0023786F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B43E1"/>
    <w:rsid w:val="002C0380"/>
    <w:rsid w:val="002C4305"/>
    <w:rsid w:val="002C6F26"/>
    <w:rsid w:val="002D3D4B"/>
    <w:rsid w:val="002E13DC"/>
    <w:rsid w:val="00307FAB"/>
    <w:rsid w:val="00313BD9"/>
    <w:rsid w:val="00315F9D"/>
    <w:rsid w:val="0031677A"/>
    <w:rsid w:val="0032407B"/>
    <w:rsid w:val="003259A9"/>
    <w:rsid w:val="003312AA"/>
    <w:rsid w:val="00331B2B"/>
    <w:rsid w:val="00342024"/>
    <w:rsid w:val="003552FF"/>
    <w:rsid w:val="00355AF3"/>
    <w:rsid w:val="00382B0C"/>
    <w:rsid w:val="003B0BF8"/>
    <w:rsid w:val="003B47D5"/>
    <w:rsid w:val="003C052E"/>
    <w:rsid w:val="003C6199"/>
    <w:rsid w:val="003D19F8"/>
    <w:rsid w:val="003E0A6A"/>
    <w:rsid w:val="00403377"/>
    <w:rsid w:val="004050D3"/>
    <w:rsid w:val="00416AD2"/>
    <w:rsid w:val="004436B4"/>
    <w:rsid w:val="00460A00"/>
    <w:rsid w:val="00483BC6"/>
    <w:rsid w:val="004936FA"/>
    <w:rsid w:val="004A60B4"/>
    <w:rsid w:val="004B0317"/>
    <w:rsid w:val="004B141B"/>
    <w:rsid w:val="004C169C"/>
    <w:rsid w:val="004D7DB2"/>
    <w:rsid w:val="004E3EF3"/>
    <w:rsid w:val="005220B1"/>
    <w:rsid w:val="005237DC"/>
    <w:rsid w:val="00524C69"/>
    <w:rsid w:val="00526DD4"/>
    <w:rsid w:val="00532AE1"/>
    <w:rsid w:val="005352AB"/>
    <w:rsid w:val="005357EE"/>
    <w:rsid w:val="00543779"/>
    <w:rsid w:val="00562883"/>
    <w:rsid w:val="00591218"/>
    <w:rsid w:val="00592101"/>
    <w:rsid w:val="00593E3F"/>
    <w:rsid w:val="00594A08"/>
    <w:rsid w:val="005B0C0B"/>
    <w:rsid w:val="005B15E7"/>
    <w:rsid w:val="005C6375"/>
    <w:rsid w:val="005D006A"/>
    <w:rsid w:val="005D4825"/>
    <w:rsid w:val="005D6965"/>
    <w:rsid w:val="005E6696"/>
    <w:rsid w:val="005F5276"/>
    <w:rsid w:val="00600F17"/>
    <w:rsid w:val="006035D2"/>
    <w:rsid w:val="00604B75"/>
    <w:rsid w:val="00605B6C"/>
    <w:rsid w:val="006103DF"/>
    <w:rsid w:val="006138E6"/>
    <w:rsid w:val="00616DB1"/>
    <w:rsid w:val="006302FA"/>
    <w:rsid w:val="006322AB"/>
    <w:rsid w:val="00633ED5"/>
    <w:rsid w:val="0063402F"/>
    <w:rsid w:val="00637A2F"/>
    <w:rsid w:val="006525E8"/>
    <w:rsid w:val="006668C9"/>
    <w:rsid w:val="00671B22"/>
    <w:rsid w:val="00673FE8"/>
    <w:rsid w:val="0068288E"/>
    <w:rsid w:val="0069792F"/>
    <w:rsid w:val="006B14D3"/>
    <w:rsid w:val="006C61A6"/>
    <w:rsid w:val="006D1153"/>
    <w:rsid w:val="006E3421"/>
    <w:rsid w:val="006F4793"/>
    <w:rsid w:val="00704543"/>
    <w:rsid w:val="00737916"/>
    <w:rsid w:val="0073791D"/>
    <w:rsid w:val="00763CF3"/>
    <w:rsid w:val="0076418A"/>
    <w:rsid w:val="00791093"/>
    <w:rsid w:val="00797CC7"/>
    <w:rsid w:val="007B41FE"/>
    <w:rsid w:val="007E05D6"/>
    <w:rsid w:val="007E228B"/>
    <w:rsid w:val="00817336"/>
    <w:rsid w:val="0082469C"/>
    <w:rsid w:val="00837203"/>
    <w:rsid w:val="00845256"/>
    <w:rsid w:val="00851402"/>
    <w:rsid w:val="00855556"/>
    <w:rsid w:val="00870A81"/>
    <w:rsid w:val="00870B6D"/>
    <w:rsid w:val="008726AD"/>
    <w:rsid w:val="00877330"/>
    <w:rsid w:val="00880C8F"/>
    <w:rsid w:val="00893446"/>
    <w:rsid w:val="00893883"/>
    <w:rsid w:val="00894BE9"/>
    <w:rsid w:val="00894FA9"/>
    <w:rsid w:val="008B484B"/>
    <w:rsid w:val="008B67DB"/>
    <w:rsid w:val="008C0593"/>
    <w:rsid w:val="008C1A22"/>
    <w:rsid w:val="008C241C"/>
    <w:rsid w:val="008D4691"/>
    <w:rsid w:val="008E3C48"/>
    <w:rsid w:val="008E6778"/>
    <w:rsid w:val="008F1E04"/>
    <w:rsid w:val="008F3F08"/>
    <w:rsid w:val="00904093"/>
    <w:rsid w:val="00912E1D"/>
    <w:rsid w:val="00923F91"/>
    <w:rsid w:val="00924D6F"/>
    <w:rsid w:val="009253D4"/>
    <w:rsid w:val="00931F04"/>
    <w:rsid w:val="009404C4"/>
    <w:rsid w:val="00941254"/>
    <w:rsid w:val="00946FC2"/>
    <w:rsid w:val="00947E11"/>
    <w:rsid w:val="00955024"/>
    <w:rsid w:val="009555A2"/>
    <w:rsid w:val="00956FF4"/>
    <w:rsid w:val="0097519A"/>
    <w:rsid w:val="009806FB"/>
    <w:rsid w:val="009A3835"/>
    <w:rsid w:val="009B1958"/>
    <w:rsid w:val="009B6033"/>
    <w:rsid w:val="009C1F9C"/>
    <w:rsid w:val="009C3DF6"/>
    <w:rsid w:val="009E31DE"/>
    <w:rsid w:val="009E4D56"/>
    <w:rsid w:val="009F4FAE"/>
    <w:rsid w:val="00A217C8"/>
    <w:rsid w:val="00A24677"/>
    <w:rsid w:val="00A258AF"/>
    <w:rsid w:val="00A607A1"/>
    <w:rsid w:val="00A641A4"/>
    <w:rsid w:val="00A64E81"/>
    <w:rsid w:val="00A86F38"/>
    <w:rsid w:val="00A913AF"/>
    <w:rsid w:val="00A94518"/>
    <w:rsid w:val="00AB2013"/>
    <w:rsid w:val="00AC0070"/>
    <w:rsid w:val="00AE31C4"/>
    <w:rsid w:val="00AE44BD"/>
    <w:rsid w:val="00AE6E46"/>
    <w:rsid w:val="00AE7E06"/>
    <w:rsid w:val="00AF6057"/>
    <w:rsid w:val="00B01918"/>
    <w:rsid w:val="00B03055"/>
    <w:rsid w:val="00B07E47"/>
    <w:rsid w:val="00B11737"/>
    <w:rsid w:val="00B12123"/>
    <w:rsid w:val="00B17065"/>
    <w:rsid w:val="00B22181"/>
    <w:rsid w:val="00B22E17"/>
    <w:rsid w:val="00B42040"/>
    <w:rsid w:val="00B45F8F"/>
    <w:rsid w:val="00B57C21"/>
    <w:rsid w:val="00B857DB"/>
    <w:rsid w:val="00B950C8"/>
    <w:rsid w:val="00BA1EAF"/>
    <w:rsid w:val="00BA4840"/>
    <w:rsid w:val="00BC1C99"/>
    <w:rsid w:val="00BC64D1"/>
    <w:rsid w:val="00BD2B8E"/>
    <w:rsid w:val="00BD2B9D"/>
    <w:rsid w:val="00BE29A2"/>
    <w:rsid w:val="00C054D7"/>
    <w:rsid w:val="00C05A6B"/>
    <w:rsid w:val="00C1752D"/>
    <w:rsid w:val="00C22C05"/>
    <w:rsid w:val="00C276CE"/>
    <w:rsid w:val="00C31BA5"/>
    <w:rsid w:val="00C32B00"/>
    <w:rsid w:val="00C3603C"/>
    <w:rsid w:val="00C476F3"/>
    <w:rsid w:val="00C532F0"/>
    <w:rsid w:val="00C539EC"/>
    <w:rsid w:val="00C74D7A"/>
    <w:rsid w:val="00C802AC"/>
    <w:rsid w:val="00CB02C0"/>
    <w:rsid w:val="00CB707E"/>
    <w:rsid w:val="00CC256A"/>
    <w:rsid w:val="00CC46A2"/>
    <w:rsid w:val="00CE5D37"/>
    <w:rsid w:val="00CF1EA5"/>
    <w:rsid w:val="00D10AE8"/>
    <w:rsid w:val="00D116DD"/>
    <w:rsid w:val="00D175B6"/>
    <w:rsid w:val="00D25132"/>
    <w:rsid w:val="00D3578E"/>
    <w:rsid w:val="00D40C9E"/>
    <w:rsid w:val="00D411F1"/>
    <w:rsid w:val="00D41239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1A4B"/>
    <w:rsid w:val="00DA4896"/>
    <w:rsid w:val="00DA6254"/>
    <w:rsid w:val="00DA656F"/>
    <w:rsid w:val="00DC6DE2"/>
    <w:rsid w:val="00DF0556"/>
    <w:rsid w:val="00DF0C0E"/>
    <w:rsid w:val="00DF6FAC"/>
    <w:rsid w:val="00E06A15"/>
    <w:rsid w:val="00E0723F"/>
    <w:rsid w:val="00E13E19"/>
    <w:rsid w:val="00E14288"/>
    <w:rsid w:val="00E34D04"/>
    <w:rsid w:val="00E42416"/>
    <w:rsid w:val="00E436EA"/>
    <w:rsid w:val="00E5109C"/>
    <w:rsid w:val="00E563D5"/>
    <w:rsid w:val="00E66B63"/>
    <w:rsid w:val="00E7759A"/>
    <w:rsid w:val="00E80A6E"/>
    <w:rsid w:val="00E85334"/>
    <w:rsid w:val="00E94F02"/>
    <w:rsid w:val="00E95552"/>
    <w:rsid w:val="00EA1C6B"/>
    <w:rsid w:val="00EB3999"/>
    <w:rsid w:val="00EC04B0"/>
    <w:rsid w:val="00EC7DEE"/>
    <w:rsid w:val="00ED0698"/>
    <w:rsid w:val="00ED6A1D"/>
    <w:rsid w:val="00EE3202"/>
    <w:rsid w:val="00EE4F45"/>
    <w:rsid w:val="00EE54C1"/>
    <w:rsid w:val="00EE784C"/>
    <w:rsid w:val="00F603CF"/>
    <w:rsid w:val="00F61093"/>
    <w:rsid w:val="00F66A03"/>
    <w:rsid w:val="00F83EE7"/>
    <w:rsid w:val="00F9110A"/>
    <w:rsid w:val="00F97EF5"/>
    <w:rsid w:val="00FA3C4F"/>
    <w:rsid w:val="00FB330E"/>
    <w:rsid w:val="00FB404C"/>
    <w:rsid w:val="00FC34FF"/>
    <w:rsid w:val="00FD0C95"/>
    <w:rsid w:val="00FD1405"/>
    <w:rsid w:val="00FD3F85"/>
    <w:rsid w:val="00FD5D51"/>
    <w:rsid w:val="00FE0602"/>
    <w:rsid w:val="00FF13A9"/>
    <w:rsid w:val="00FF1A5E"/>
    <w:rsid w:val="00FF447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C0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7360-0066-4618-9A3B-9CCD407F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36</cp:revision>
  <cp:lastPrinted>2024-11-26T15:46:00Z</cp:lastPrinted>
  <dcterms:created xsi:type="dcterms:W3CDTF">2024-11-19T20:08:00Z</dcterms:created>
  <dcterms:modified xsi:type="dcterms:W3CDTF">2024-11-26T16:08:00Z</dcterms:modified>
</cp:coreProperties>
</file>