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II SESIÓN ORDINARIA DE LA COMISIÓN EDILICIA PERMANENTE DE “VIALIDAD Y TRANSPORTE”</w:t>
      </w:r>
    </w:p>
    <w:p w:rsidR="00000000" w:rsidDel="00000000" w:rsidP="00000000" w:rsidRDefault="00000000" w:rsidRPr="00000000" w14:paraId="00000002">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el Municipio de El salto, Jalisco Siendo las 14:00  catorce horas, del día 14 catorce de Noviembre del año 2024 dos mil veinticuatro, estando constituidos en las instalaciones del H. Ayuntamiento de El Salto, Jalisco, ubicado en la calle Ramón Corona No.1 uno, Colonia Centro, en la Sala de Cabildo del recinto Oficial del Ayuntamiento, a fin de llevar a cabo la</w:t>
      </w:r>
      <w:r w:rsidDel="00000000" w:rsidR="00000000" w:rsidRPr="00000000">
        <w:rPr>
          <w:rFonts w:ascii="Arial" w:cs="Arial" w:eastAsia="Arial" w:hAnsi="Arial"/>
          <w:b w:val="1"/>
          <w:rtl w:val="0"/>
        </w:rPr>
        <w:t xml:space="preserve"> II Segunda Sesión Ordinaria de la Comisión Edilicia Permanente  de “Vialidad y Transporte”</w:t>
      </w:r>
      <w:r w:rsidDel="00000000" w:rsidR="00000000" w:rsidRPr="00000000">
        <w:rPr>
          <w:rFonts w:ascii="Arial" w:cs="Arial" w:eastAsia="Arial" w:hAnsi="Arial"/>
          <w:rtl w:val="0"/>
        </w:rPr>
        <w:t xml:space="preserve"> del Ayuntamiento de El Salto, Jalisco, bajo el siguiente: </w:t>
      </w:r>
    </w:p>
    <w:p w:rsidR="00000000" w:rsidDel="00000000" w:rsidP="00000000" w:rsidRDefault="00000000" w:rsidRPr="00000000" w14:paraId="00000004">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ORDEN DEL DIA: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asistencia y declaración de QUÓRUM.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Lectura y aprobación del orden del día.</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Aprobación del acta celebrada el día 17 de Octubre del año 2024 dos mil veinticuatro.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Turnos  y/o comunicaciones.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Dictámenes a discusión.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Único.- Aprobación  del Plan Anual de Trabajo de la Comisión Edilicia Permanente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“Vialidad y Transporte”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Asuntos Varios.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Clausura.</w:t>
      </w:r>
    </w:p>
    <w:p w:rsidR="00000000" w:rsidDel="00000000" w:rsidP="00000000" w:rsidRDefault="00000000" w:rsidRPr="00000000" w14:paraId="0000000E">
      <w:pPr>
        <w:spacing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Buenas tardes, Regidores vocales, compañeras y compañeros, les doy la más cordial bienvenida a esta que corresponde la Segunda Sesión Ordinaria de la </w:t>
      </w:r>
      <w:r w:rsidDel="00000000" w:rsidR="00000000" w:rsidRPr="00000000">
        <w:rPr>
          <w:rFonts w:ascii="Arial" w:cs="Arial" w:eastAsia="Arial" w:hAnsi="Arial"/>
          <w:b w:val="1"/>
          <w:u w:val="single"/>
          <w:rtl w:val="0"/>
        </w:rPr>
        <w:t xml:space="preserve">Comisión Edilicia Permanente de Vialidad y Transporte</w:t>
      </w:r>
      <w:r w:rsidDel="00000000" w:rsidR="00000000" w:rsidRPr="00000000">
        <w:rPr>
          <w:rFonts w:ascii="Arial" w:cs="Arial" w:eastAsia="Arial" w:hAnsi="Arial"/>
          <w:rtl w:val="0"/>
        </w:rPr>
        <w:t xml:space="preserve"> del presente  Ayuntamiento a celebrarse el día de hoy jueves 14 </w:t>
      </w:r>
      <w:r w:rsidDel="00000000" w:rsidR="00000000" w:rsidRPr="00000000">
        <w:rPr>
          <w:rFonts w:ascii="Arial" w:cs="Arial" w:eastAsia="Arial" w:hAnsi="Arial"/>
          <w:color w:val="000000"/>
          <w:rtl w:val="0"/>
        </w:rPr>
        <w:t xml:space="preserve">de Noviembre del año 2024, </w:t>
      </w:r>
      <w:r w:rsidDel="00000000" w:rsidR="00000000" w:rsidRPr="00000000">
        <w:rPr>
          <w:rFonts w:ascii="Arial" w:cs="Arial" w:eastAsia="Arial" w:hAnsi="Arial"/>
          <w:rtl w:val="0"/>
        </w:rPr>
        <w:t xml:space="preserve">siendo las 14:02 catorce horas con dos minutos.</w:t>
      </w:r>
    </w:p>
    <w:p w:rsidR="00000000" w:rsidDel="00000000" w:rsidP="00000000" w:rsidRDefault="00000000" w:rsidRPr="00000000" w14:paraId="00000010">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Acto continuo solicito al Secretario Técnico la Lic. Mariana Alejandra Salcedo García, registre la asistencia de los ciudadanos Regidores.</w:t>
      </w:r>
    </w:p>
    <w:p w:rsidR="00000000" w:rsidDel="00000000" w:rsidP="00000000" w:rsidRDefault="00000000" w:rsidRPr="00000000" w14:paraId="00000012">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indique síndico</w:t>
      </w:r>
      <w:r w:rsidDel="00000000" w:rsidR="00000000" w:rsidRPr="00000000">
        <w:rPr>
          <w:rFonts w:ascii="Arial" w:cs="Arial" w:eastAsia="Arial" w:hAnsi="Arial"/>
          <w:b w:val="1"/>
          <w:rtl w:val="0"/>
        </w:rPr>
        <w:t xml:space="preserve">.</w:t>
      </w:r>
    </w:p>
    <w:p w:rsidR="00000000" w:rsidDel="00000000" w:rsidP="00000000" w:rsidRDefault="00000000" w:rsidRPr="00000000" w14:paraId="00000015">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PRIMERO.- LISTA DE ASISTENCIA Y DECLARACIÓN DE QUORUM.</w:t>
      </w:r>
    </w:p>
    <w:p w:rsidR="00000000" w:rsidDel="00000000" w:rsidP="00000000" w:rsidRDefault="00000000" w:rsidRPr="00000000" w14:paraId="00000016">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Síndico Gabriel Pérez Pérez:</w:t>
      </w:r>
      <w:r w:rsidDel="00000000" w:rsidR="00000000" w:rsidRPr="00000000">
        <w:rPr>
          <w:rFonts w:ascii="Arial" w:cs="Arial" w:eastAsia="Arial" w:hAnsi="Arial"/>
          <w:b w:val="1"/>
          <w:rtl w:val="0"/>
        </w:rPr>
        <w:t xml:space="preserve"> Presente</w:t>
      </w:r>
    </w:p>
    <w:p w:rsidR="00000000" w:rsidDel="00000000" w:rsidP="00000000" w:rsidRDefault="00000000" w:rsidRPr="00000000" w14:paraId="00000018">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 Arnold  Everardo  Tejeda Arellano: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9">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Estefanía Padilla Martínez: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A">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Jasubileth Gómez Murillo: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B">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Gabriela Sánchez Rodríguez: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C">
      <w:pPr>
        <w:spacing w:line="276" w:lineRule="auto"/>
        <w:ind w:left="1701" w:firstLine="0"/>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Síndico doy cuenta que se encuentran 04 vocales presentes y 05 del total de los integrantes  que conforman la  comisión.</w:t>
      </w:r>
    </w:p>
    <w:p w:rsidR="00000000" w:rsidDel="00000000" w:rsidP="00000000" w:rsidRDefault="00000000" w:rsidRPr="00000000" w14:paraId="0000001E">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Por lo cual de conformidad a lo dispuesto por el artículo 12 y 15 del reglamento interno de las comisiones edilicias del municipio de El Salto, Jalisco puede sesionarse válidamente en todas y cada una de ellas.</w:t>
      </w:r>
    </w:p>
    <w:p w:rsidR="00000000" w:rsidDel="00000000" w:rsidP="00000000" w:rsidRDefault="00000000" w:rsidRPr="00000000" w14:paraId="0000001F">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20">
      <w:pPr>
        <w:spacing w:line="276" w:lineRule="auto"/>
        <w:ind w:left="15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En consecuencia, se declara que existe quórum legal, y válidos todos los acuerdos que se tomen en la presente sesión. </w:t>
      </w:r>
    </w:p>
    <w:p w:rsidR="00000000" w:rsidDel="00000000" w:rsidP="00000000" w:rsidRDefault="00000000" w:rsidRPr="00000000" w14:paraId="00000022">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Por lo que se declara abierta la Segunda Sesión Ordinaria de la comisión permanente de Vialidad Y Transporte, siendo las 14:03  catorce horas con 03 tres minutos del día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Jueves 14 </w:t>
      </w:r>
      <w:r w:rsidDel="00000000" w:rsidR="00000000" w:rsidRPr="00000000">
        <w:rPr>
          <w:rFonts w:ascii="Arial" w:cs="Arial" w:eastAsia="Arial" w:hAnsi="Arial"/>
          <w:color w:val="000000"/>
          <w:rtl w:val="0"/>
        </w:rPr>
        <w:t xml:space="preserve"> del mes de</w:t>
      </w:r>
      <w:r w:rsidDel="00000000" w:rsidR="00000000" w:rsidRPr="00000000">
        <w:rPr>
          <w:rFonts w:ascii="Arial" w:cs="Arial" w:eastAsia="Arial" w:hAnsi="Arial"/>
          <w:color w:val="000000"/>
          <w:u w:val="single"/>
          <w:rtl w:val="0"/>
        </w:rPr>
        <w:t xml:space="preserve"> Noviembre </w:t>
      </w:r>
      <w:r w:rsidDel="00000000" w:rsidR="00000000" w:rsidRPr="00000000">
        <w:rPr>
          <w:rFonts w:ascii="Arial" w:cs="Arial" w:eastAsia="Arial" w:hAnsi="Arial"/>
          <w:color w:val="000000"/>
          <w:rtl w:val="0"/>
        </w:rPr>
        <w:t xml:space="preserve">del año 2024. </w:t>
      </w:r>
    </w:p>
    <w:p w:rsidR="00000000" w:rsidDel="00000000" w:rsidP="00000000" w:rsidRDefault="00000000" w:rsidRPr="00000000" w14:paraId="00000023">
      <w:pPr>
        <w:spacing w:line="276" w:lineRule="auto"/>
        <w:ind w:left="14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instruye al Secretario Técnico a dar lectura del orden del día propuesto.</w:t>
      </w:r>
    </w:p>
    <w:p w:rsidR="00000000" w:rsidDel="00000000" w:rsidP="00000000" w:rsidRDefault="00000000" w:rsidRPr="00000000" w14:paraId="00000025">
      <w:pPr>
        <w:spacing w:line="276" w:lineRule="auto"/>
        <w:ind w:left="15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 Procedo a dar lectura.</w:t>
      </w:r>
    </w:p>
    <w:p w:rsidR="00000000" w:rsidDel="00000000" w:rsidP="00000000" w:rsidRDefault="00000000" w:rsidRPr="00000000" w14:paraId="00000027">
      <w:pPr>
        <w:spacing w:after="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SEGUNDO. - LECTURA Y APROBACIÓN DEL ORDEN DEL DÍA.</w:t>
      </w:r>
    </w:p>
    <w:p w:rsidR="00000000" w:rsidDel="00000000" w:rsidP="00000000" w:rsidRDefault="00000000" w:rsidRPr="00000000" w14:paraId="00000028">
      <w:pPr>
        <w:spacing w:after="0" w:before="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este punto, se solicita la dispensa de lectura del orden del día de la presente sesión, toda vez que fue circulado de manera oportuna a todos los miembros de la multicitada comisión. </w:t>
      </w:r>
    </w:p>
    <w:p w:rsidR="00000000" w:rsidDel="00000000" w:rsidP="00000000" w:rsidRDefault="00000000" w:rsidRPr="00000000" w14:paraId="00000029">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2A">
      <w:pPr>
        <w:spacing w:line="276" w:lineRule="auto"/>
        <w:ind w:left="14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Está a su consideración la dispensa de lectura el orden del día circulado con antelación, quienes estén a favor de su aprobación, favor de manifestarlo levantando su mano.</w:t>
      </w:r>
    </w:p>
    <w:p w:rsidR="00000000" w:rsidDel="00000000" w:rsidP="00000000" w:rsidRDefault="00000000" w:rsidRPr="00000000" w14:paraId="0000002C">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2D">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Secretario, le solicito continúe con la sesión.</w:t>
      </w:r>
      <w:r w:rsidDel="00000000" w:rsidR="00000000" w:rsidRPr="00000000">
        <w:rPr>
          <w:rtl w:val="0"/>
        </w:rPr>
      </w:r>
    </w:p>
    <w:p w:rsidR="00000000" w:rsidDel="00000000" w:rsidP="00000000" w:rsidRDefault="00000000" w:rsidRPr="00000000" w14:paraId="0000002E">
      <w:pPr>
        <w:spacing w:after="0" w:line="276" w:lineRule="auto"/>
        <w:ind w:left="15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w:t>
      </w:r>
    </w:p>
    <w:p w:rsidR="00000000" w:rsidDel="00000000" w:rsidP="00000000" w:rsidRDefault="00000000" w:rsidRPr="00000000" w14:paraId="00000030">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TERCERO. -  Aprobación del Acta celebrada el día 17 de Octubre del año 2024.</w:t>
      </w:r>
    </w:p>
    <w:p w:rsidR="00000000" w:rsidDel="00000000" w:rsidP="00000000" w:rsidRDefault="00000000" w:rsidRPr="00000000" w14:paraId="00000032">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 Es cuanto Síndico…</w:t>
      </w:r>
      <w:r w:rsidDel="00000000" w:rsidR="00000000" w:rsidRPr="00000000">
        <w:rPr>
          <w:rtl w:val="0"/>
        </w:rPr>
      </w:r>
    </w:p>
    <w:p w:rsidR="00000000" w:rsidDel="00000000" w:rsidP="00000000" w:rsidRDefault="00000000" w:rsidRPr="00000000" w14:paraId="00000033">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pone a su consideración la omisión de la lectura del acta, a su vez solicito compañeros regidores que en votación económica, levantando su mano, manifiesten si están a favor de aprobar el acta celebrada del día 17 diecisiete de Octubre  del año 2024 dos mil veinticuatro.</w:t>
      </w:r>
    </w:p>
    <w:p w:rsidR="00000000" w:rsidDel="00000000" w:rsidP="00000000" w:rsidRDefault="00000000" w:rsidRPr="00000000" w14:paraId="00000035">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Se aprueba por unanimidad.</w:t>
      </w:r>
    </w:p>
    <w:p w:rsidR="00000000" w:rsidDel="00000000" w:rsidP="00000000" w:rsidRDefault="00000000" w:rsidRPr="00000000" w14:paraId="00000036">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Secretario, le solicito continuar con la sesión.</w:t>
      </w:r>
    </w:p>
    <w:p w:rsidR="00000000" w:rsidDel="00000000" w:rsidP="00000000" w:rsidRDefault="00000000" w:rsidRPr="00000000" w14:paraId="00000037">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39">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Procedo a dar lectura al siguiente punto del orden del día:</w:t>
      </w:r>
    </w:p>
    <w:p w:rsidR="00000000" w:rsidDel="00000000" w:rsidP="00000000" w:rsidRDefault="00000000" w:rsidRPr="00000000" w14:paraId="0000003B">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CUARTO.- ASUNTOS TURNADOS Y/O COMUNICACIONES RECIBIDAS.</w:t>
      </w:r>
    </w:p>
    <w:p w:rsidR="00000000" w:rsidDel="00000000" w:rsidP="00000000" w:rsidRDefault="00000000" w:rsidRPr="00000000" w14:paraId="0000003C">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3E">
      <w:pPr>
        <w:spacing w:line="276" w:lineRule="auto"/>
        <w:ind w:left="15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Hasta la presente fecha compañeros regidores no se han turnado asuntos ni comunicaciones al presente.</w:t>
      </w:r>
      <w:r w:rsidDel="00000000" w:rsidR="00000000" w:rsidRPr="00000000">
        <w:rPr>
          <w:rtl w:val="0"/>
        </w:rPr>
      </w:r>
    </w:p>
    <w:p w:rsidR="00000000" w:rsidDel="00000000" w:rsidP="00000000" w:rsidRDefault="00000000" w:rsidRPr="00000000" w14:paraId="00000040">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r w:rsidDel="00000000" w:rsidR="00000000" w:rsidRPr="00000000">
        <w:rPr>
          <w:rtl w:val="0"/>
        </w:rPr>
      </w:r>
    </w:p>
    <w:p w:rsidR="00000000" w:rsidDel="00000000" w:rsidP="00000000" w:rsidRDefault="00000000" w:rsidRPr="00000000" w14:paraId="00000041">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3">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QUINTO.- DICTÁMENES A DISCUSIÓN.</w:t>
      </w:r>
    </w:p>
    <w:p w:rsidR="00000000" w:rsidDel="00000000" w:rsidP="00000000" w:rsidRDefault="00000000" w:rsidRPr="00000000" w14:paraId="00000044">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Único.- Aprobación del plan anual de trabajo de la Comisión Edilicia Permanente de Vialidad y Transporte.</w:t>
      </w:r>
    </w:p>
    <w:p w:rsidR="00000000" w:rsidDel="00000000" w:rsidP="00000000" w:rsidRDefault="00000000" w:rsidRPr="00000000" w14:paraId="00000045">
      <w:pPr>
        <w:spacing w:line="276" w:lineRule="auto"/>
        <w:ind w:left="1701" w:firstLine="0"/>
        <w:jc w:val="both"/>
        <w:rPr>
          <w:rFonts w:ascii="Arial" w:cs="Arial" w:eastAsia="Arial" w:hAnsi="Arial"/>
          <w:b w:val="1"/>
        </w:rPr>
      </w:pPr>
      <w:r w:rsidDel="00000000" w:rsidR="00000000" w:rsidRPr="00000000">
        <w:rPr>
          <w:rFonts w:ascii="Arial" w:cs="Arial" w:eastAsia="Arial" w:hAnsi="Arial"/>
          <w:rtl w:val="0"/>
        </w:rPr>
        <w:t xml:space="preserve">Es cuanto …</w:t>
      </w:r>
      <w:r w:rsidDel="00000000" w:rsidR="00000000" w:rsidRPr="00000000">
        <w:rPr>
          <w:rtl w:val="0"/>
        </w:rPr>
      </w:r>
    </w:p>
    <w:p w:rsidR="00000000" w:rsidDel="00000000" w:rsidP="00000000" w:rsidRDefault="00000000" w:rsidRPr="00000000" w14:paraId="00000046">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7">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pone a su consideración la omisión de la lectura del Plan Anual de Trabajo de la Comisión Edilicia Permanente de Vialidad y Transporte, toda vez que fue circulado oportunamente para su estudio previo a cada uno de los Regidores integrantes de esta Comisión; a su vez, solicito compañeros Regidores que, en votación económica, levantando su mano, manifiesten si están a favor de aprobar el Plan Anual de Trabajo de la Comisión Edilicia Permanente de Vialidad y Transporte…</w:t>
      </w:r>
    </w:p>
    <w:p w:rsidR="00000000" w:rsidDel="00000000" w:rsidP="00000000" w:rsidRDefault="00000000" w:rsidRPr="00000000" w14:paraId="00000048">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49">
      <w:pPr>
        <w:tabs>
          <w:tab w:val="left" w:leader="none" w:pos="1680"/>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p>
    <w:p w:rsidR="00000000" w:rsidDel="00000000" w:rsidP="00000000" w:rsidRDefault="00000000" w:rsidRPr="00000000" w14:paraId="0000004A">
      <w:pPr>
        <w:spacing w:after="0" w:line="276" w:lineRule="auto"/>
        <w:ind w:left="15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76" w:lineRule="auto"/>
        <w:ind w:left="15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D">
      <w:pPr>
        <w:spacing w:after="0"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SEXTO. – ASUNTOS VARIOS</w:t>
      </w:r>
    </w:p>
    <w:p w:rsidR="00000000" w:rsidDel="00000000" w:rsidP="00000000" w:rsidRDefault="00000000" w:rsidRPr="00000000" w14:paraId="0000004F">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50">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Para desahogar el punto compañeros regidores, les pregunto en este momento si es su deseo registrarse para tratar algún asunto…. </w:t>
      </w:r>
    </w:p>
    <w:p w:rsidR="00000000" w:rsidDel="00000000" w:rsidP="00000000" w:rsidRDefault="00000000" w:rsidRPr="00000000" w14:paraId="00000052">
      <w:pPr>
        <w:spacing w:line="276" w:lineRule="auto"/>
        <w:ind w:left="1701" w:firstLine="0"/>
        <w:jc w:val="both"/>
        <w:rPr>
          <w:rFonts w:ascii="Arial" w:cs="Arial" w:eastAsia="Arial" w:hAnsi="Arial"/>
        </w:rPr>
      </w:pPr>
      <w:r w:rsidDel="00000000" w:rsidR="00000000" w:rsidRPr="00000000">
        <w:rPr>
          <w:rFonts w:ascii="Arial" w:cs="Arial" w:eastAsia="Arial" w:hAnsi="Arial"/>
          <w:color w:val="000000"/>
          <w:rtl w:val="0"/>
        </w:rPr>
        <w:t xml:space="preserve">  (agregar manifestaciones </w:t>
      </w:r>
      <w:r w:rsidDel="00000000" w:rsidR="00000000" w:rsidRPr="00000000">
        <w:rPr>
          <w:rFonts w:ascii="Arial" w:cs="Arial" w:eastAsia="Arial" w:hAnsi="Arial"/>
          <w:rtl w:val="0"/>
        </w:rPr>
        <w:t xml:space="preserve">)</w:t>
      </w:r>
    </w:p>
    <w:p w:rsidR="00000000" w:rsidDel="00000000" w:rsidP="00000000" w:rsidRDefault="00000000" w:rsidRPr="00000000" w14:paraId="00000053">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Instruyo de nueva cuenta al Secretario Técnico para que continúe con el desahogo de la sesión…</w:t>
      </w:r>
    </w:p>
    <w:p w:rsidR="00000000" w:rsidDel="00000000" w:rsidP="00000000" w:rsidRDefault="00000000" w:rsidRPr="00000000" w14:paraId="00000054">
      <w:pPr>
        <w:spacing w:line="276" w:lineRule="auto"/>
        <w:ind w:left="127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56">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SEPTIMO.- CLAUSURA.</w:t>
      </w:r>
    </w:p>
    <w:p w:rsidR="00000000" w:rsidDel="00000000" w:rsidP="00000000" w:rsidRDefault="00000000" w:rsidRPr="00000000" w14:paraId="00000057">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Es cuanto Síndico…</w:t>
      </w:r>
      <w:r w:rsidDel="00000000" w:rsidR="00000000" w:rsidRPr="00000000">
        <w:rPr>
          <w:rtl w:val="0"/>
        </w:rPr>
      </w:r>
    </w:p>
    <w:p w:rsidR="00000000" w:rsidDel="00000000" w:rsidP="00000000" w:rsidRDefault="00000000" w:rsidRPr="00000000" w14:paraId="00000058">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Habiendo agotado los puntos del orden del día y no existiendo algún otro asunto a tratar siendo las 14:14 catorce horas con catorce minutos, se clausura formalmente la presente sesión y se cita oportunamente para la siguiente. Muchas Gracias por su asistencia, y muy buen día.</w:t>
      </w:r>
    </w:p>
    <w:p w:rsidR="00000000" w:rsidDel="00000000" w:rsidP="00000000" w:rsidRDefault="00000000" w:rsidRPr="00000000" w14:paraId="00000059">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A">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SÍNDICO GABRIEL PÉREZ PÉREZ</w:t>
      </w:r>
    </w:p>
    <w:p w:rsidR="00000000" w:rsidDel="00000000" w:rsidP="00000000" w:rsidRDefault="00000000" w:rsidRPr="00000000" w14:paraId="0000005B">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PRESIDENTE DE LAS COMISIÓN EDILICIA  PERMANENTE DE “VIALIDAD Y TRANSPORTE”</w:t>
      </w:r>
    </w:p>
    <w:p w:rsidR="00000000" w:rsidDel="00000000" w:rsidP="00000000" w:rsidRDefault="00000000" w:rsidRPr="00000000" w14:paraId="0000005C">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ind w:left="1701" w:hanging="1134"/>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                   </w:t>
      </w:r>
    </w:p>
    <w:p w:rsidR="00000000" w:rsidDel="00000000" w:rsidP="00000000" w:rsidRDefault="00000000" w:rsidRPr="00000000" w14:paraId="0000005F">
      <w:pPr>
        <w:spacing w:line="276" w:lineRule="auto"/>
        <w:ind w:left="1701" w:hanging="1134"/>
        <w:jc w:val="center"/>
        <w:rPr>
          <w:rFonts w:ascii="Arial" w:cs="Arial" w:eastAsia="Arial" w:hAnsi="Arial"/>
          <w:b w:val="1"/>
        </w:rPr>
      </w:pPr>
      <w:r w:rsidDel="00000000" w:rsidR="00000000" w:rsidRPr="00000000">
        <w:rPr>
          <w:rFonts w:ascii="Arial" w:cs="Arial" w:eastAsia="Arial" w:hAnsi="Arial"/>
          <w:b w:val="1"/>
          <w:rtl w:val="0"/>
        </w:rPr>
        <w:t xml:space="preserve">                    REG. ARNOLD EVERARDO TEJEDA ARELLANO </w:t>
      </w:r>
    </w:p>
    <w:p w:rsidR="00000000" w:rsidDel="00000000" w:rsidP="00000000" w:rsidRDefault="00000000" w:rsidRPr="00000000" w14:paraId="00000060">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“VIALIDAD Y TRANSPORTE”</w:t>
      </w:r>
    </w:p>
    <w:p w:rsidR="00000000" w:rsidDel="00000000" w:rsidP="00000000" w:rsidRDefault="00000000" w:rsidRPr="00000000" w14:paraId="00000061">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ESTEFANÍA PADILLA MARTÍNEZ </w:t>
      </w:r>
    </w:p>
    <w:p w:rsidR="00000000" w:rsidDel="00000000" w:rsidP="00000000" w:rsidRDefault="00000000" w:rsidRPr="00000000" w14:paraId="00000064">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“VIALIDAD Y TRANSPORTE” </w:t>
      </w:r>
    </w:p>
    <w:p w:rsidR="00000000" w:rsidDel="00000000" w:rsidP="00000000" w:rsidRDefault="00000000" w:rsidRPr="00000000" w14:paraId="00000065">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66">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67">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JASUBILETH GOMEZ MURILLO </w:t>
      </w:r>
    </w:p>
    <w:p w:rsidR="00000000" w:rsidDel="00000000" w:rsidP="00000000" w:rsidRDefault="00000000" w:rsidRPr="00000000" w14:paraId="00000068">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“VIALIDAD Y TRANSPORTE”</w:t>
      </w:r>
    </w:p>
    <w:p w:rsidR="00000000" w:rsidDel="00000000" w:rsidP="00000000" w:rsidRDefault="00000000" w:rsidRPr="00000000" w14:paraId="00000069">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B">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GABRIELA SÁNCHEZ RODRÍGUEZ</w:t>
      </w:r>
    </w:p>
    <w:p w:rsidR="00000000" w:rsidDel="00000000" w:rsidP="00000000" w:rsidRDefault="00000000" w:rsidRPr="00000000" w14:paraId="0000006C">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“VIALIDAD Y TRANSPORTE”</w:t>
      </w:r>
    </w:p>
    <w:p w:rsidR="00000000" w:rsidDel="00000000" w:rsidP="00000000" w:rsidRDefault="00000000" w:rsidRPr="00000000" w14:paraId="0000006D">
      <w:pPr>
        <w:spacing w:line="276" w:lineRule="auto"/>
        <w:ind w:left="1701" w:firstLine="0"/>
        <w:jc w:val="center"/>
        <w:rPr>
          <w:rFonts w:ascii="Arial" w:cs="Arial" w:eastAsia="Arial" w:hAnsi="Arial"/>
          <w:b w:val="1"/>
        </w:rPr>
      </w:pPr>
      <w:r w:rsidDel="00000000" w:rsidR="00000000" w:rsidRPr="00000000">
        <w:rPr>
          <w:rtl w:val="0"/>
        </w:rPr>
      </w:r>
    </w:p>
    <w:sectPr>
      <w:footerReference r:id="rId7" w:type="default"/>
      <w:pgSz w:h="1872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tabs>
        <w:tab w:val="center" w:leader="none" w:pos="4550"/>
        <w:tab w:val="left" w:leader="none" w:pos="5818"/>
      </w:tabs>
      <w:ind w:right="260"/>
      <w:jc w:val="right"/>
      <w:rPr>
        <w:color w:val="071320"/>
      </w:rPr>
    </w:pPr>
    <w:r w:rsidDel="00000000" w:rsidR="00000000" w:rsidRPr="00000000">
      <w:rPr>
        <w:color w:val="2c7fce"/>
        <w:rtl w:val="0"/>
      </w:rPr>
      <w:t xml:space="preserve">Página </w:t>
    </w:r>
    <w:r w:rsidDel="00000000" w:rsidR="00000000" w:rsidRPr="00000000">
      <w:rPr>
        <w:color w:val="0a1d30"/>
      </w:rPr>
      <w:fldChar w:fldCharType="begin"/>
      <w:instrText xml:space="preserve">PAGE</w:instrText>
      <w:fldChar w:fldCharType="separate"/>
      <w:fldChar w:fldCharType="end"/>
    </w:r>
    <w:r w:rsidDel="00000000" w:rsidR="00000000" w:rsidRPr="00000000">
      <w:rPr>
        <w:color w:val="0a1d30"/>
        <w:rtl w:val="0"/>
      </w:rPr>
      <w:t xml:space="preserve"> | </w:t>
    </w:r>
    <w:r w:rsidDel="00000000" w:rsidR="00000000" w:rsidRPr="00000000">
      <w:rPr>
        <w:color w:val="0a1d3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418" w:right="0" w:firstLine="0"/>
      <w:jc w:val="both"/>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La presente hoja forma parte del Acta de la Segunda Sesión  Ordinaria de la Comisión Edilicia Permanente de “Vialidad y Transporte”, celebrada  el día 14 catorce de Noviembre del año 2024 dos mil veinticuatro.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FB33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FB33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FB330E"/>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FB330E"/>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FB330E"/>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FB330E"/>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FB330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B330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B330E"/>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B330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B330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B330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FB330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FB330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B330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B330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B330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B330E"/>
    <w:rPr>
      <w:rFonts w:cstheme="majorBidi" w:eastAsiaTheme="majorEastAsia"/>
      <w:color w:val="272727" w:themeColor="text1" w:themeTint="0000D8"/>
    </w:rPr>
  </w:style>
  <w:style w:type="paragraph" w:styleId="Puesto">
    <w:name w:val="Title"/>
    <w:basedOn w:val="Normal"/>
    <w:next w:val="Normal"/>
    <w:link w:val="PuestoCar"/>
    <w:uiPriority w:val="10"/>
    <w:qFormat w:val="1"/>
    <w:rsid w:val="00FB330E"/>
    <w:pPr>
      <w:spacing w:after="80" w:line="240" w:lineRule="auto"/>
      <w:contextualSpacing w:val="1"/>
    </w:pPr>
    <w:rPr>
      <w:rFonts w:asciiTheme="majorHAnsi" w:cstheme="majorBidi" w:eastAsiaTheme="majorEastAsia" w:hAnsiTheme="majorHAnsi"/>
      <w:spacing w:val="-10"/>
      <w:kern w:val="28"/>
      <w:sz w:val="56"/>
      <w:szCs w:val="56"/>
    </w:rPr>
  </w:style>
  <w:style w:type="character" w:styleId="PuestoCar" w:customStyle="1">
    <w:name w:val="Puesto Car"/>
    <w:basedOn w:val="Fuentedeprrafopredeter"/>
    <w:link w:val="Puesto"/>
    <w:uiPriority w:val="10"/>
    <w:rsid w:val="00FB330E"/>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FB330E"/>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FB330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B330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B330E"/>
    <w:rPr>
      <w:i w:val="1"/>
      <w:iCs w:val="1"/>
      <w:color w:val="404040" w:themeColor="text1" w:themeTint="0000BF"/>
    </w:rPr>
  </w:style>
  <w:style w:type="paragraph" w:styleId="Prrafodelista">
    <w:name w:val="List Paragraph"/>
    <w:basedOn w:val="Normal"/>
    <w:uiPriority w:val="34"/>
    <w:qFormat w:val="1"/>
    <w:rsid w:val="00FB330E"/>
    <w:pPr>
      <w:ind w:left="720"/>
      <w:contextualSpacing w:val="1"/>
    </w:pPr>
  </w:style>
  <w:style w:type="character" w:styleId="nfasisintenso">
    <w:name w:val="Intense Emphasis"/>
    <w:basedOn w:val="Fuentedeprrafopredeter"/>
    <w:uiPriority w:val="21"/>
    <w:qFormat w:val="1"/>
    <w:rsid w:val="00FB330E"/>
    <w:rPr>
      <w:i w:val="1"/>
      <w:iCs w:val="1"/>
      <w:color w:val="0f4761" w:themeColor="accent1" w:themeShade="0000BF"/>
    </w:rPr>
  </w:style>
  <w:style w:type="paragraph" w:styleId="Citadestacada">
    <w:name w:val="Intense Quote"/>
    <w:basedOn w:val="Normal"/>
    <w:next w:val="Normal"/>
    <w:link w:val="CitadestacadaCar"/>
    <w:uiPriority w:val="30"/>
    <w:qFormat w:val="1"/>
    <w:rsid w:val="00FB33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B330E"/>
    <w:rPr>
      <w:i w:val="1"/>
      <w:iCs w:val="1"/>
      <w:color w:val="0f4761" w:themeColor="accent1" w:themeShade="0000BF"/>
    </w:rPr>
  </w:style>
  <w:style w:type="character" w:styleId="Referenciaintensa">
    <w:name w:val="Intense Reference"/>
    <w:basedOn w:val="Fuentedeprrafopredeter"/>
    <w:uiPriority w:val="32"/>
    <w:qFormat w:val="1"/>
    <w:rsid w:val="00FB330E"/>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D841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113"/>
  </w:style>
  <w:style w:type="paragraph" w:styleId="Piedepgina">
    <w:name w:val="footer"/>
    <w:basedOn w:val="Normal"/>
    <w:link w:val="PiedepginaCar"/>
    <w:uiPriority w:val="99"/>
    <w:unhideWhenUsed w:val="1"/>
    <w:rsid w:val="00D841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11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uM5bulivTLRqTvjn67y/ixeBg==">CgMxLjAyCGguZ2pkZ3hzOAByITEtcE8zWXYzN1RBTnhack9MNUdQaHo0WkFOdGhid2F2QQ==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2024-11-19T20:08:00Z</dcterms:created>
  <dc:creator>karen barraza lozano</dc:creator>
</cp:coreProperties>
</file>