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284" w:firstLine="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REPORTE MENSUAL MARZO 2024</w:t>
      </w:r>
    </w:p>
    <w:p w:rsidR="00000000" w:rsidDel="00000000" w:rsidP="00000000" w:rsidRDefault="00000000" w:rsidRPr="00000000" w14:paraId="00000002">
      <w:pPr>
        <w:spacing w:after="0" w:lineRule="auto"/>
        <w:ind w:left="-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ASUNTOS RELIGIOSOS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518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3768090</wp:posOffset>
            </wp:positionH>
            <wp:positionV relativeFrom="paragraph">
              <wp:posOffset>285115</wp:posOffset>
            </wp:positionV>
            <wp:extent cx="2171700" cy="666750"/>
            <wp:effectExtent b="0" l="0" r="0" t="0"/>
            <wp:wrapSquare wrapText="bothSides" distB="0" distT="0" distL="114300" distR="114300"/>
            <wp:docPr descr="C:\Users\Asuntos Religiosos\Pictures\ciudad de oportunidades.jpg" id="2" name="image1.jpg"/>
            <a:graphic>
              <a:graphicData uri="http://schemas.openxmlformats.org/drawingml/2006/picture">
                <pic:pic>
                  <pic:nvPicPr>
                    <pic:cNvPr descr="C:\Users\Asuntos Religiosos\Pictures\ciudad de oportunidade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7"/>
        <w:gridCol w:w="407"/>
        <w:gridCol w:w="18"/>
        <w:gridCol w:w="1843"/>
        <w:gridCol w:w="1843"/>
        <w:gridCol w:w="1842"/>
        <w:gridCol w:w="2127"/>
        <w:tblGridChange w:id="0">
          <w:tblGrid>
            <w:gridCol w:w="1697"/>
            <w:gridCol w:w="407"/>
            <w:gridCol w:w="18"/>
            <w:gridCol w:w="1843"/>
            <w:gridCol w:w="1843"/>
            <w:gridCol w:w="1842"/>
            <w:gridCol w:w="212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5591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c5591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55911"/>
                <w:sz w:val="20"/>
                <w:szCs w:val="20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55911"/>
                <w:sz w:val="24"/>
                <w:szCs w:val="24"/>
                <w:rtl w:val="0"/>
              </w:rPr>
              <w:t xml:space="preserve">LUGAR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55911"/>
                <w:sz w:val="24"/>
                <w:szCs w:val="24"/>
                <w:rtl w:val="0"/>
              </w:rPr>
              <w:t xml:space="preserve">MOTIVO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55911"/>
                <w:sz w:val="24"/>
                <w:szCs w:val="24"/>
                <w:rtl w:val="0"/>
              </w:rPr>
              <w:t xml:space="preserve">OBJETIVO-META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55911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color="000000" w:space="1" w:sz="4" w:val="single"/>
              </w:pBd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MESAS DE TRABAJO</w:t>
            </w:r>
          </w:p>
          <w:p w:rsidR="00000000" w:rsidDel="00000000" w:rsidP="00000000" w:rsidRDefault="00000000" w:rsidRPr="00000000" w14:paraId="00000010">
            <w:pPr>
              <w:pBdr>
                <w:top w:color="000000" w:space="1" w:sz="4" w:val="single"/>
              </w:pBd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Oficinas VIFAC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Conocer a la Directora, así como también las instalaciones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más de la Asociación Civil, la cual ofrece atención a mujeres embarazadas sin apoyo alguno.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Dar publicidad a la Asociación, dando a conocer en el municipio.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Casa de la Cultura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Consejo municipal para  la prevención de las adicciones  de El Salto.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Capacitación de “Espacios 100% libres de humo de tabaco”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 gran capacitación por parte del Centro Comunitario de Salud Mental y Adicciones, para seguir trabajando en pro de nuestro municipio.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Oficina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Festividad del Santo Niño cohetero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Apoyar a la Familia Camino Tachiquin, en esta festividad, llevada en San José del Castillo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 festividad, donde hubo mucha participación de feligreses.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REUNIONES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Oficinas BIGEN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el comité vecinal de Cima Serena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Solicitar una de las terrazas para un Centro de Catequesis.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Excelente atención, y se logró disponer del inmueble para dar catecismo a niños del fraccionamiento.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San José del Castillo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Ultimando detalles para las festividades de la Parroquia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las fiestas se lleven de la mejor manera posible, sin contratiempos.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una muy buena coordinación, se llevaron sin ningún contratiempo.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Instituto de la Mujer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Dar a conocer la Asociación Civil VIFAC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medio de esta dirección se pueda canalizar a mujeres embarazadas 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da la difusión necesaria en conjunto con la dirección, para dar a conocer esta Asociación en el Municipio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EVENTOS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 Cristiana Emanuel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Bautizos de feligreses de la Iglesia.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Apoyar en lo necesario.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Dar la atención en eventos importantes ´para la Iglesia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 Cristiana Emanuel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Torneo de “Esgrima Bíblico”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Invitación por parte de la Iglesia en dichas competencias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 gran participación, alrededor de 130 jóvenes de diferentes Iglesias del Municipio.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Plaza Benito Juárez, en el Salto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Brigada por parte de la iglesia adventista del Séptimo Día. 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Colaborar con el Pastor en dicha Brigada 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llevó a cabo, dando atención a los habitantes del Salto con primeros auxilios, uso de pañoleta, atención médica, recreación con pintura para niños, etc.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San José del Catillo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 el Obispo invitado a las festividades.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Convivir con el obispo y el Sr. Cura encargado de la parroquia.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tiene una buena relación con los encargados de la Iglesia Católica.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SOLICITUDES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La Santa Cruz Potrero nuevo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Despensas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Jesús de la Divina Misericordia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Apoyos de Sillas y entarimad para llevar a cabo los días Santos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Madre admirable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Apoyo de entarimado para el Viacrucis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da el apoyo 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 Adventista del séptimo día 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Apoyo de sillas y toldos para llevar a cabo la brigada en la plaza de el Salto. 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San Juan Diego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Estrado para el viacrucis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ind w:left="-28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673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1067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yow5J1cmei8lfgm7q/TThUvnpQ==">CgMxLjAyCGguZ2pkZ3hzOAByITEwVlhZQ194eG1TR3lqYjEzb0ZyLUhUWEZTcVV3MUdpeg==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2024-04-03T19:18:00Z</dcterms:created>
  <dc:creator>jyu</dc:creator>
</cp:coreProperties>
</file>