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1AEBBEBD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8E0C15">
        <w:rPr>
          <w:rFonts w:ascii="Arial" w:hAnsi="Arial" w:cs="Arial"/>
          <w:b/>
          <w:sz w:val="24"/>
          <w:szCs w:val="24"/>
          <w:lang w:val="es-ES"/>
        </w:rPr>
        <w:t>IX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103119A2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El Salto, Jalisco; siendo las </w:t>
      </w:r>
      <w:r w:rsidR="00891974">
        <w:rPr>
          <w:rFonts w:ascii="Arial" w:hAnsi="Arial" w:cs="Arial"/>
          <w:sz w:val="24"/>
          <w:szCs w:val="24"/>
        </w:rPr>
        <w:t>09</w:t>
      </w:r>
      <w:r w:rsidRPr="00B2398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891974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quince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8E0C15">
        <w:rPr>
          <w:rFonts w:ascii="Arial" w:hAnsi="Arial" w:cs="Arial"/>
          <w:sz w:val="24"/>
          <w:szCs w:val="24"/>
        </w:rPr>
        <w:t>26 veintiséis de febrero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891974">
        <w:rPr>
          <w:rFonts w:ascii="Arial" w:hAnsi="Arial" w:cs="Arial"/>
          <w:sz w:val="24"/>
          <w:szCs w:val="24"/>
        </w:rPr>
        <w:t>4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891974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8E0C15">
        <w:rPr>
          <w:rFonts w:ascii="Arial" w:hAnsi="Arial" w:cs="Arial"/>
          <w:sz w:val="24"/>
          <w:szCs w:val="24"/>
        </w:rPr>
        <w:t>Novena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TRANSPARENCIA E INFORMACIÓN PÚBLICA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2060592B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 w:rsidR="008E0C15">
        <w:rPr>
          <w:rFonts w:ascii="Arial" w:hAnsi="Arial" w:cs="Arial"/>
          <w:sz w:val="24"/>
          <w:szCs w:val="24"/>
          <w:lang w:val="es-ES"/>
        </w:rPr>
        <w:t>Novena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Transparencia e Información Pública.</w:t>
      </w:r>
    </w:p>
    <w:p w14:paraId="614A160B" w14:textId="25851B0F" w:rsidR="00D15C66" w:rsidRPr="00C877E9" w:rsidRDefault="00891974" w:rsidP="00D15C66">
      <w:pPr>
        <w:jc w:val="both"/>
        <w:rPr>
          <w:rFonts w:ascii="Arial" w:hAnsi="Arial" w:cs="Arial"/>
          <w:sz w:val="12"/>
          <w:szCs w:val="12"/>
        </w:rPr>
      </w:pPr>
      <w:r w:rsidRPr="00334012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334012">
        <w:rPr>
          <w:rFonts w:ascii="Arial" w:hAnsi="Arial" w:cs="Arial"/>
          <w:b/>
          <w:sz w:val="24"/>
          <w:szCs w:val="24"/>
        </w:rPr>
        <w:t xml:space="preserve"> García López: </w:t>
      </w:r>
      <w:r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0C3C2CC1" w14:textId="77777777" w:rsidR="00891974" w:rsidRPr="00C877E9" w:rsidRDefault="00891974" w:rsidP="00891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Pr="00C877E9">
        <w:rPr>
          <w:rFonts w:ascii="Arial" w:hAnsi="Arial" w:cs="Arial"/>
          <w:b/>
          <w:sz w:val="24"/>
          <w:szCs w:val="24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  <w:r>
        <w:rPr>
          <w:rFonts w:ascii="Arial" w:hAnsi="Arial" w:cs="Arial"/>
          <w:sz w:val="24"/>
          <w:szCs w:val="24"/>
        </w:rPr>
        <w:t>:</w:t>
      </w:r>
    </w:p>
    <w:p w14:paraId="4A278AFE" w14:textId="6DBAC383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1.- Reg. Johnn</w:t>
      </w:r>
      <w:r w:rsidR="008E0C15">
        <w:rPr>
          <w:rFonts w:ascii="Arial" w:hAnsi="Arial" w:cs="Arial"/>
          <w:sz w:val="24"/>
          <w:szCs w:val="24"/>
          <w:lang w:val="es-ES"/>
        </w:rPr>
        <w:t>ie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7846F1F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Reg. </w:t>
      </w:r>
      <w:r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5F09CFAA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>
        <w:rPr>
          <w:rFonts w:ascii="Arial" w:hAnsi="Arial" w:cs="Arial"/>
          <w:sz w:val="24"/>
          <w:szCs w:val="24"/>
          <w:lang w:val="es-ES"/>
        </w:rPr>
        <w:t>Clemente Espinoza Alvarado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6322E9FD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>
        <w:rPr>
          <w:rFonts w:ascii="Arial" w:hAnsi="Arial" w:cs="Arial"/>
          <w:sz w:val="24"/>
          <w:szCs w:val="24"/>
          <w:lang w:val="es-ES"/>
        </w:rPr>
        <w:t xml:space="preserve">Luis Alberto Gómez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Talancón</w:t>
      </w:r>
      <w:proofErr w:type="spellEnd"/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6BFE1D64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>5.- Reg. Mar</w:t>
      </w:r>
      <w:r>
        <w:rPr>
          <w:rFonts w:ascii="Arial" w:hAnsi="Arial" w:cs="Arial"/>
          <w:sz w:val="24"/>
          <w:szCs w:val="24"/>
          <w:lang w:val="es-ES"/>
        </w:rPr>
        <w:t>ía Elena Farías Villafán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224D4233" w:rsidR="00D15C66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por lo que todos los acuerdos emanados de esta sesión son válidos. </w:t>
      </w:r>
      <w:r w:rsidR="00891974" w:rsidRPr="00B158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="00891974" w:rsidRPr="00B158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="00891974" w:rsidRPr="00B158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7A6AFB07" w14:textId="77777777" w:rsidR="00891974" w:rsidRDefault="00891974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C01155E" w14:textId="77777777" w:rsidR="00891974" w:rsidRPr="00E51462" w:rsidRDefault="00891974" w:rsidP="008919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José de Jesús Torres García: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600146AC" w14:textId="77777777" w:rsidR="00891974" w:rsidRPr="00C877E9" w:rsidRDefault="00891974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33F49569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del acta celebrada el día </w:t>
      </w:r>
      <w:r w:rsidR="008E0C15">
        <w:rPr>
          <w:rFonts w:ascii="Arial" w:hAnsi="Arial" w:cs="Arial"/>
          <w:sz w:val="24"/>
          <w:szCs w:val="24"/>
          <w:lang w:val="es-ES"/>
        </w:rPr>
        <w:t>30 treinta de enero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8E0C15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8E0C15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28B9AE1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24E8C9A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1B718C2A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Se pone a su consideración la omisión de la lectura del acta, a su vez solicito compañeros regidores que, en votación económica, levantando su mano, manifiesten si están a favor de aprobar el acta celebrada del día </w:t>
      </w:r>
      <w:r w:rsidR="008E0C15">
        <w:rPr>
          <w:rFonts w:ascii="Arial" w:hAnsi="Arial" w:cs="Arial"/>
          <w:sz w:val="24"/>
          <w:szCs w:val="24"/>
          <w:lang w:val="es-ES"/>
        </w:rPr>
        <w:t>30 treinta de enero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8E0C15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8E0C15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5FC35431" w14:textId="03EF5098" w:rsidR="00891974" w:rsidRPr="00370D81" w:rsidRDefault="00891974" w:rsidP="0089197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322C1235" w14:textId="53A5C5AF" w:rsidR="00891974" w:rsidRPr="00891974" w:rsidRDefault="00891974" w:rsidP="00D15C6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18778A0D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57F807D7" w14:textId="255739FD" w:rsidR="00891974" w:rsidRPr="00062145" w:rsidRDefault="00891974" w:rsidP="00891974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062145">
        <w:rPr>
          <w:rFonts w:ascii="Arial" w:hAnsi="Arial" w:cs="Arial"/>
          <w:b/>
          <w:sz w:val="24"/>
          <w:szCs w:val="24"/>
        </w:rPr>
        <w:t xml:space="preserve">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4520B087" w14:textId="61519992" w:rsidR="00D15C66" w:rsidRDefault="00891974" w:rsidP="00891974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7673A300" w14:textId="77777777" w:rsidR="00891974" w:rsidRPr="00C877E9" w:rsidRDefault="00891974" w:rsidP="00891974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2CF29CE1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4AA06C93" w14:textId="3908EB58" w:rsidR="00891974" w:rsidRPr="00F06CCE" w:rsidRDefault="00891974" w:rsidP="00891974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F06CCE">
        <w:rPr>
          <w:rFonts w:ascii="Arial" w:hAnsi="Arial" w:cs="Arial"/>
          <w:b/>
          <w:sz w:val="24"/>
          <w:szCs w:val="24"/>
        </w:rPr>
        <w:t xml:space="preserve">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077228EF" w14:textId="77777777" w:rsidR="00891974" w:rsidRPr="00F06CCE" w:rsidRDefault="00891974" w:rsidP="00891974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3A0A73C1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1E3124FE" w14:textId="282F8A6B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E64E875" w14:textId="41D7CF29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390802">
        <w:rPr>
          <w:rFonts w:ascii="Arial" w:hAnsi="Arial" w:cs="Arial"/>
          <w:sz w:val="24"/>
          <w:szCs w:val="24"/>
        </w:rPr>
        <w:t>S</w:t>
      </w:r>
      <w:r w:rsidR="00891974"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</w:t>
      </w:r>
      <w:r w:rsidR="00891974">
        <w:rPr>
          <w:rFonts w:ascii="Arial" w:hAnsi="Arial" w:cs="Arial"/>
          <w:sz w:val="24"/>
          <w:szCs w:val="24"/>
        </w:rPr>
        <w:t>:</w:t>
      </w:r>
    </w:p>
    <w:p w14:paraId="6036B595" w14:textId="77777777" w:rsidR="00D15C66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51915E97" w14:textId="77777777" w:rsidR="00891974" w:rsidRDefault="00891974" w:rsidP="00D15C66">
      <w:pPr>
        <w:jc w:val="both"/>
        <w:rPr>
          <w:rFonts w:ascii="Arial" w:hAnsi="Arial" w:cs="Arial"/>
          <w:sz w:val="12"/>
          <w:szCs w:val="10"/>
        </w:rPr>
      </w:pPr>
    </w:p>
    <w:p w14:paraId="3E6FB324" w14:textId="77777777" w:rsidR="00891974" w:rsidRDefault="00891974" w:rsidP="00D15C66">
      <w:pPr>
        <w:jc w:val="both"/>
        <w:rPr>
          <w:rFonts w:ascii="Arial" w:hAnsi="Arial" w:cs="Arial"/>
          <w:sz w:val="12"/>
          <w:szCs w:val="10"/>
        </w:rPr>
      </w:pPr>
    </w:p>
    <w:p w14:paraId="308012CD" w14:textId="77777777" w:rsidR="00891974" w:rsidRPr="00C877E9" w:rsidRDefault="00891974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7D641D25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</w:t>
      </w:r>
      <w:r w:rsidR="00891974">
        <w:rPr>
          <w:rFonts w:ascii="Arial" w:hAnsi="Arial" w:cs="Arial"/>
          <w:sz w:val="24"/>
          <w:szCs w:val="24"/>
        </w:rPr>
        <w:t>09</w:t>
      </w:r>
      <w:r w:rsidRPr="00C877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891974">
        <w:rPr>
          <w:rFonts w:ascii="Arial" w:hAnsi="Arial" w:cs="Arial"/>
          <w:sz w:val="24"/>
          <w:szCs w:val="24"/>
        </w:rPr>
        <w:t>nueve</w:t>
      </w:r>
      <w:r w:rsidRPr="00C877E9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veinticinco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8E0C15">
        <w:rPr>
          <w:rFonts w:ascii="Arial" w:hAnsi="Arial" w:cs="Arial"/>
          <w:sz w:val="24"/>
          <w:szCs w:val="24"/>
        </w:rPr>
        <w:t>26 veintiséis de febrero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891974">
        <w:rPr>
          <w:rFonts w:ascii="Arial" w:hAnsi="Arial" w:cs="Arial"/>
          <w:sz w:val="24"/>
          <w:szCs w:val="24"/>
        </w:rPr>
        <w:t>4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891974">
        <w:rPr>
          <w:rFonts w:ascii="Arial" w:hAnsi="Arial" w:cs="Arial"/>
          <w:sz w:val="24"/>
          <w:szCs w:val="24"/>
        </w:rPr>
        <w:t>cuatro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8E0C15">
        <w:rPr>
          <w:rFonts w:ascii="Arial" w:hAnsi="Arial" w:cs="Arial"/>
          <w:sz w:val="24"/>
          <w:szCs w:val="24"/>
        </w:rPr>
        <w:t>Novena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</w:t>
      </w:r>
      <w:proofErr w:type="gramStart"/>
      <w:r w:rsidRPr="00C877E9">
        <w:rPr>
          <w:rFonts w:ascii="Arial" w:hAnsi="Arial" w:cs="Arial"/>
          <w:sz w:val="24"/>
          <w:szCs w:val="24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TRANSPARENCIA E INFORMACIÓN PÚBLICA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61DCD762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8E0C15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3AE7F9AB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1217DF">
        <w:rPr>
          <w:rFonts w:ascii="Arial" w:hAnsi="Arial" w:cs="Arial"/>
          <w:b/>
          <w:sz w:val="24"/>
          <w:szCs w:val="24"/>
        </w:rPr>
        <w:t>TRANSPARENCIA E INFORMACIÓN PÚBLICA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345AFE7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 xml:space="preserve">ALMA LETICIA OCHOA GÓMEZ.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CLEMENTE ESPONIZA ALVARADO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6C8D813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D02A0">
        <w:rPr>
          <w:rFonts w:ascii="Arial" w:hAnsi="Arial" w:cs="Arial"/>
          <w:b/>
          <w:sz w:val="18"/>
          <w:lang w:val="es-ES"/>
        </w:rPr>
        <w:t>LUIS ALBERTO GÓMEZ TALANCÓN.        REG. MARÍA ELENA FARÍAS VILLAFÁN.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37FFE4F4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VOCAL 4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37607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1449A5"/>
    <w:rsid w:val="00246FEF"/>
    <w:rsid w:val="002D02A0"/>
    <w:rsid w:val="00376075"/>
    <w:rsid w:val="00390802"/>
    <w:rsid w:val="0053201E"/>
    <w:rsid w:val="00891974"/>
    <w:rsid w:val="008A6F12"/>
    <w:rsid w:val="008E0C15"/>
    <w:rsid w:val="00D15C6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2</cp:revision>
  <dcterms:created xsi:type="dcterms:W3CDTF">2024-03-05T20:36:00Z</dcterms:created>
  <dcterms:modified xsi:type="dcterms:W3CDTF">2024-03-05T20:36:00Z</dcterms:modified>
</cp:coreProperties>
</file>