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0288" w14:textId="77777777" w:rsidR="002602B5" w:rsidRDefault="006B042C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eastAsia="es-419"/>
        </w:rPr>
        <w:drawing>
          <wp:anchor distT="0" distB="0" distL="114300" distR="114300" simplePos="0" relativeHeight="251659264" behindDoc="1" locked="0" layoutInCell="1" allowOverlap="1" wp14:anchorId="5618C2E9" wp14:editId="0EFA4B60">
            <wp:simplePos x="0" y="0"/>
            <wp:positionH relativeFrom="margin">
              <wp:posOffset>5082540</wp:posOffset>
            </wp:positionH>
            <wp:positionV relativeFrom="paragraph">
              <wp:posOffset>-605155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AFFBD" w14:textId="77777777" w:rsidR="00656E6D" w:rsidRDefault="00656E6D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2F51B174" w14:textId="77777777" w:rsidR="006B042C" w:rsidRPr="00D60708" w:rsidRDefault="006B042C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14:paraId="6C118707" w14:textId="09749F67" w:rsidR="006B042C" w:rsidRPr="00D60708" w:rsidRDefault="00B57CFD" w:rsidP="00B57CFD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BC047F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Noviembre 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202</w:t>
      </w:r>
      <w:r w:rsidR="00CF732F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3</w:t>
      </w:r>
      <w:r w:rsidR="00735E22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</w:t>
      </w:r>
    </w:p>
    <w:p w14:paraId="77761A37" w14:textId="77777777" w:rsidR="006B042C" w:rsidRPr="006B042C" w:rsidRDefault="006B042C" w:rsidP="006B042C">
      <w:pPr>
        <w:spacing w:after="0"/>
        <w:rPr>
          <w:b/>
        </w:rPr>
      </w:pPr>
    </w:p>
    <w:p w14:paraId="08D8A7CB" w14:textId="77777777"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14:paraId="7AA9DB4D" w14:textId="77777777" w:rsidR="00357F8B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sing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 w:rsidR="00596453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  MUNICIPAL  LOMAS DEL SALTO</w:t>
      </w:r>
    </w:p>
    <w:p w14:paraId="614F20E4" w14:textId="77777777" w:rsidR="006B042C" w:rsidRPr="00735E22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 RESPONSABLE:</w:t>
      </w:r>
      <w:r w:rsidR="00357F8B">
        <w:rPr>
          <w:rFonts w:ascii="Arial" w:hAnsi="Arial" w:cs="Arial"/>
          <w:b/>
          <w:bCs/>
          <w:sz w:val="24"/>
        </w:rPr>
        <w:t xml:space="preserve"> PAULINA CITLALY GARCIA OCHOA.</w:t>
      </w:r>
    </w:p>
    <w:tbl>
      <w:tblPr>
        <w:tblStyle w:val="Tablaconcuadrcula"/>
        <w:tblpPr w:leftFromText="141" w:rightFromText="141" w:vertAnchor="page" w:horzAnchor="margin" w:tblpXSpec="center" w:tblpY="4229"/>
        <w:tblW w:w="1190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4536"/>
      </w:tblGrid>
      <w:tr w:rsidR="006B042C" w:rsidRPr="006E043E" w14:paraId="34CE3B07" w14:textId="77777777" w:rsidTr="00735E22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3ADB7B3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A6D24F2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82F265D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3DF9E72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14:paraId="3E5B24ED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5D8C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B42D" w14:textId="716404D7" w:rsidR="006B042C" w:rsidRPr="005A705A" w:rsidRDefault="00BB20BE" w:rsidP="00BB20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CC5F8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06E6" w14:textId="09AA9763" w:rsidR="006B042C" w:rsidRPr="005A705A" w:rsidRDefault="00CC5F8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9C9E" w14:textId="26486797" w:rsidR="006B042C" w:rsidRPr="006B042C" w:rsidRDefault="00CC5F86" w:rsidP="006B042C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Exelente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respuesta </w:t>
            </w:r>
          </w:p>
        </w:tc>
      </w:tr>
      <w:tr w:rsidR="006B042C" w:rsidRPr="006E043E" w14:paraId="5D954558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7588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CFA7" w14:textId="021A6570" w:rsidR="006B042C" w:rsidRPr="005A705A" w:rsidRDefault="002C44B8" w:rsidP="002C44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B0059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0D10" w14:textId="74041D38" w:rsidR="00B626BB" w:rsidRPr="005A705A" w:rsidRDefault="00B626BB" w:rsidP="00B626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FF06" w14:textId="77777777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14:paraId="395D8692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3BB4" w14:textId="77777777"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3018" w14:textId="77777777" w:rsidR="006B042C" w:rsidRDefault="006B042C" w:rsidP="00735E22">
            <w:pPr>
              <w:rPr>
                <w:rFonts w:ascii="Arial" w:hAnsi="Arial" w:cs="Arial"/>
                <w:b/>
              </w:rPr>
            </w:pPr>
          </w:p>
          <w:p w14:paraId="1E870268" w14:textId="14D8A279" w:rsidR="000F2E69" w:rsidRPr="005A705A" w:rsidRDefault="007B694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02A8" w14:textId="38AB9626" w:rsidR="006B042C" w:rsidRPr="005A705A" w:rsidRDefault="007B694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DAF" w14:textId="77777777" w:rsidR="006B042C" w:rsidRPr="006B042C" w:rsidRDefault="00907381" w:rsidP="00735E2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Ningún reporte atendido </w:t>
            </w:r>
          </w:p>
        </w:tc>
      </w:tr>
      <w:tr w:rsidR="006B042C" w:rsidRPr="006E043E" w14:paraId="3D2AB82D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5A44" w14:textId="77777777"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CAA1" w14:textId="72C1AB99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ALCANTARILLAS;</w:t>
            </w:r>
            <w:r w:rsidR="00E20FB6">
              <w:rPr>
                <w:rFonts w:ascii="Arial" w:hAnsi="Arial" w:cs="Arial"/>
                <w:b/>
              </w:rPr>
              <w:t>17</w:t>
            </w:r>
          </w:p>
          <w:p w14:paraId="3CD159DB" w14:textId="21D90A7D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BOCAS DE TORMENTA;</w:t>
            </w:r>
            <w:r w:rsidR="00E20FB6">
              <w:rPr>
                <w:rFonts w:ascii="Arial" w:hAnsi="Arial" w:cs="Arial"/>
                <w:b/>
              </w:rPr>
              <w:t>20</w:t>
            </w:r>
          </w:p>
          <w:p w14:paraId="4670F875" w14:textId="72E472BC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DESAGUE;</w:t>
            </w:r>
            <w:r w:rsidR="00E20FB6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686F" w14:textId="1F744121" w:rsidR="006B042C" w:rsidRPr="005A705A" w:rsidRDefault="00372B7A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528D" w14:textId="3B3C8E6B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14:paraId="42D730E9" w14:textId="77777777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5EBB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F13E" w14:textId="32D24BC0" w:rsidR="006B042C" w:rsidRPr="005A705A" w:rsidRDefault="00903ED6" w:rsidP="00903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383C8E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B209" w14:textId="77777777" w:rsidR="006B042C" w:rsidRPr="005A705A" w:rsidRDefault="008E2D4C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ED4A" w14:textId="77777777" w:rsidR="006B042C" w:rsidRPr="006B042C" w:rsidRDefault="002624FE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</w:t>
            </w:r>
          </w:p>
        </w:tc>
      </w:tr>
      <w:tr w:rsidR="005A705A" w:rsidRPr="006E043E" w14:paraId="273C8158" w14:textId="77777777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2C3E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18F2" w14:textId="0FD24E28" w:rsidR="005A705A" w:rsidRPr="005A705A" w:rsidRDefault="00783257" w:rsidP="0078325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</w:t>
            </w:r>
            <w:r w:rsidR="00383C8E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CE43" w14:textId="120D0DDB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ABB8" w14:textId="38684B0C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705A" w:rsidRPr="006E043E" w14:paraId="7FCFB900" w14:textId="77777777" w:rsidTr="00735E22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DC18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575E" w14:textId="360C6DE8" w:rsidR="005A705A" w:rsidRPr="005A705A" w:rsidRDefault="00A94F2F" w:rsidP="00191F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</w:t>
            </w:r>
            <w:r w:rsidR="002E136D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7209" w14:textId="7D625D2D" w:rsidR="005A705A" w:rsidRPr="005A705A" w:rsidRDefault="002E136D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A8A6" w14:textId="7E15AFB6" w:rsidR="005A705A" w:rsidRPr="006B042C" w:rsidRDefault="000D240F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Llegan tarde los compañeros y son puntuales para irse </w:t>
            </w:r>
            <w:r w:rsidR="00C10163">
              <w:rPr>
                <w:rFonts w:ascii="Arial" w:hAnsi="Arial" w:cs="Arial"/>
                <w:sz w:val="24"/>
              </w:rPr>
              <w:t xml:space="preserve">solo arreglando lo que les alcanza y al siguiente día quedan en regresar a terminar lo pendiente  y ya no lo hacen </w:t>
            </w:r>
            <w:r w:rsidR="001927B3">
              <w:rPr>
                <w:rFonts w:ascii="Arial" w:hAnsi="Arial" w:cs="Arial"/>
                <w:sz w:val="24"/>
              </w:rPr>
              <w:t xml:space="preserve">se debería tomar en cuenta que si no se terminan de reparar las lámparas los manden al siguiente  día si no sigue siendo atraso en terminar con los </w:t>
            </w:r>
            <w:r w:rsidR="00E65337">
              <w:rPr>
                <w:rFonts w:ascii="Arial" w:hAnsi="Arial" w:cs="Arial"/>
                <w:sz w:val="24"/>
              </w:rPr>
              <w:t>reporte</w:t>
            </w:r>
            <w:r w:rsidR="00843364">
              <w:rPr>
                <w:rFonts w:ascii="Arial" w:hAnsi="Arial" w:cs="Arial"/>
                <w:sz w:val="24"/>
              </w:rPr>
              <w:t xml:space="preserve"> la avenida lomas del salto cuenta con</w:t>
            </w:r>
            <w:r w:rsidR="00C51B43">
              <w:rPr>
                <w:rFonts w:ascii="Arial" w:hAnsi="Arial" w:cs="Arial"/>
                <w:sz w:val="24"/>
              </w:rPr>
              <w:t xml:space="preserve"> 3 </w:t>
            </w:r>
            <w:proofErr w:type="spellStart"/>
            <w:r w:rsidR="00C51B43">
              <w:rPr>
                <w:rFonts w:ascii="Arial" w:hAnsi="Arial" w:cs="Arial"/>
                <w:sz w:val="24"/>
              </w:rPr>
              <w:t>lamparas</w:t>
            </w:r>
            <w:proofErr w:type="spellEnd"/>
            <w:r w:rsidR="00C51B43">
              <w:rPr>
                <w:rFonts w:ascii="Arial" w:hAnsi="Arial" w:cs="Arial"/>
                <w:sz w:val="24"/>
              </w:rPr>
              <w:t xml:space="preserve"> apagadas personal de alumbrado publico  </w:t>
            </w:r>
            <w:proofErr w:type="spellStart"/>
            <w:r w:rsidR="00C51B43">
              <w:rPr>
                <w:rFonts w:ascii="Arial" w:hAnsi="Arial" w:cs="Arial"/>
                <w:sz w:val="24"/>
              </w:rPr>
              <w:t>refierierin</w:t>
            </w:r>
            <w:proofErr w:type="spellEnd"/>
            <w:r w:rsidR="00C51B43">
              <w:rPr>
                <w:rFonts w:ascii="Arial" w:hAnsi="Arial" w:cs="Arial"/>
                <w:sz w:val="24"/>
              </w:rPr>
              <w:t xml:space="preserve"> no poder repararlas ya que es problema de </w:t>
            </w:r>
            <w:proofErr w:type="spellStart"/>
            <w:r w:rsidR="00C51B43">
              <w:rPr>
                <w:rFonts w:ascii="Arial" w:hAnsi="Arial" w:cs="Arial"/>
                <w:sz w:val="24"/>
              </w:rPr>
              <w:t>cfe</w:t>
            </w:r>
            <w:proofErr w:type="spellEnd"/>
            <w:r w:rsidR="00C51B43">
              <w:rPr>
                <w:rFonts w:ascii="Arial" w:hAnsi="Arial" w:cs="Arial"/>
                <w:sz w:val="24"/>
              </w:rPr>
              <w:t xml:space="preserve"> </w:t>
            </w:r>
            <w:r w:rsidR="00E82865">
              <w:rPr>
                <w:rFonts w:ascii="Arial" w:hAnsi="Arial" w:cs="Arial"/>
                <w:sz w:val="24"/>
              </w:rPr>
              <w:t xml:space="preserve">n </w:t>
            </w:r>
          </w:p>
        </w:tc>
      </w:tr>
      <w:tr w:rsidR="005A705A" w:rsidRPr="006E043E" w14:paraId="1CAFFAAD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26E4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D644" w14:textId="522E2220" w:rsidR="005A705A" w:rsidRPr="005A705A" w:rsidRDefault="00634BD1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B596" w14:textId="026F48DF" w:rsidR="005A705A" w:rsidRPr="005A705A" w:rsidRDefault="00634BD1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0EE3" w14:textId="12DB8933" w:rsidR="000F2E69" w:rsidRPr="006B042C" w:rsidRDefault="000F2E69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705A" w:rsidRPr="006E043E" w14:paraId="08A2A044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7B04" w14:textId="77777777" w:rsidR="005A705A" w:rsidRPr="00653AD3" w:rsidRDefault="005A705A" w:rsidP="005A705A">
            <w:pPr>
              <w:jc w:val="center"/>
              <w:rPr>
                <w:rFonts w:ascii="Arial" w:hAnsi="Arial" w:cs="Arial"/>
                <w:i/>
                <w:iCs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1CD3" w14:textId="609B82C5" w:rsidR="005A705A" w:rsidRPr="005A705A" w:rsidRDefault="00C67AA2" w:rsidP="00C67A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="002A193E">
              <w:rPr>
                <w:rFonts w:ascii="Arial" w:hAnsi="Arial" w:cs="Arial"/>
                <w:b/>
                <w:sz w:val="24"/>
              </w:rPr>
              <w:t xml:space="preserve"> </w:t>
            </w:r>
            <w:r w:rsidR="003334E3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925B" w14:textId="7E7AEA6F" w:rsidR="005A705A" w:rsidRPr="005A705A" w:rsidRDefault="003334E3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A6BF" w14:textId="06FC9671" w:rsidR="005A705A" w:rsidRPr="006B042C" w:rsidRDefault="005B5F45" w:rsidP="005A705A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Exelente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respuesta</w:t>
            </w:r>
          </w:p>
        </w:tc>
      </w:tr>
      <w:tr w:rsidR="005A705A" w:rsidRPr="006E043E" w14:paraId="7A111659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10FD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B445" w14:textId="35C625D6" w:rsidR="005A705A" w:rsidRPr="005A705A" w:rsidRDefault="003334E3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864B" w14:textId="77777777" w:rsidR="006C4DC4" w:rsidRPr="005A705A" w:rsidRDefault="00E345AA" w:rsidP="006C4D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D32C" w14:textId="7DB008B7" w:rsidR="005A705A" w:rsidRPr="006B042C" w:rsidRDefault="00E002E2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53AD3">
              <w:rPr>
                <w:rFonts w:ascii="Arial" w:hAnsi="Arial" w:cs="Arial"/>
                <w:sz w:val="24"/>
              </w:rPr>
              <w:t xml:space="preserve">Sin respuesta aún </w:t>
            </w:r>
          </w:p>
        </w:tc>
      </w:tr>
      <w:tr w:rsidR="005A705A" w:rsidRPr="006E043E" w14:paraId="7C38FE86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4C97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B3A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18FB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FE8C" w14:textId="28CE6A89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705A" w:rsidRPr="006E043E" w14:paraId="4B642724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52D4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5FB6" w14:textId="577802C5" w:rsidR="005A705A" w:rsidRPr="005A705A" w:rsidRDefault="001F29CC" w:rsidP="001F29C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</w:t>
            </w:r>
            <w:r w:rsidR="00794AEA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4D55" w14:textId="23FFFD48" w:rsidR="005A705A" w:rsidRDefault="00794AE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  <w:p w14:paraId="0CD3BB03" w14:textId="320F1F07" w:rsidR="00794AEA" w:rsidRPr="005A705A" w:rsidRDefault="00794AE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192A" w14:textId="109E4D8A" w:rsidR="005A705A" w:rsidRPr="006B042C" w:rsidRDefault="00AE5252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Avenida lomas del salto reparada pendientes algunas cuadras </w:t>
            </w:r>
          </w:p>
        </w:tc>
      </w:tr>
      <w:tr w:rsidR="005A705A" w:rsidRPr="005A705A" w14:paraId="0CBDFAD3" w14:textId="77777777" w:rsidTr="00735E22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6379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F92A" w14:textId="77777777" w:rsidR="005A705A" w:rsidRPr="005A705A" w:rsidRDefault="00C21B1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A2C9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F3C1" w14:textId="77777777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F4C1D9B" w14:textId="77777777"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FCEB" w14:textId="77777777" w:rsidR="008D2619" w:rsidRDefault="008D2619" w:rsidP="006B042C">
      <w:pPr>
        <w:spacing w:after="0" w:line="240" w:lineRule="auto"/>
      </w:pPr>
      <w:r>
        <w:separator/>
      </w:r>
    </w:p>
  </w:endnote>
  <w:endnote w:type="continuationSeparator" w:id="0">
    <w:p w14:paraId="19AB15A3" w14:textId="77777777" w:rsidR="008D2619" w:rsidRDefault="008D2619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4D6D" w14:textId="77777777" w:rsidR="008D2619" w:rsidRDefault="008D2619" w:rsidP="006B042C">
      <w:pPr>
        <w:spacing w:after="0" w:line="240" w:lineRule="auto"/>
      </w:pPr>
      <w:r>
        <w:separator/>
      </w:r>
    </w:p>
  </w:footnote>
  <w:footnote w:type="continuationSeparator" w:id="0">
    <w:p w14:paraId="2B55E967" w14:textId="77777777" w:rsidR="008D2619" w:rsidRDefault="008D2619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2C"/>
    <w:rsid w:val="00012817"/>
    <w:rsid w:val="00095DEF"/>
    <w:rsid w:val="000C4D91"/>
    <w:rsid w:val="000D240F"/>
    <w:rsid w:val="000F2E69"/>
    <w:rsid w:val="00153863"/>
    <w:rsid w:val="00156366"/>
    <w:rsid w:val="001633CF"/>
    <w:rsid w:val="00191F16"/>
    <w:rsid w:val="001927B3"/>
    <w:rsid w:val="001A6D51"/>
    <w:rsid w:val="001C7E78"/>
    <w:rsid w:val="001D6737"/>
    <w:rsid w:val="001E1288"/>
    <w:rsid w:val="001E7EE9"/>
    <w:rsid w:val="001F29CC"/>
    <w:rsid w:val="001F56E6"/>
    <w:rsid w:val="00212ED6"/>
    <w:rsid w:val="002522E5"/>
    <w:rsid w:val="002602B5"/>
    <w:rsid w:val="002624FE"/>
    <w:rsid w:val="00265FAD"/>
    <w:rsid w:val="002A193E"/>
    <w:rsid w:val="002C0E06"/>
    <w:rsid w:val="002C44B8"/>
    <w:rsid w:val="002D3AAF"/>
    <w:rsid w:val="002E136D"/>
    <w:rsid w:val="003334E3"/>
    <w:rsid w:val="00357F8B"/>
    <w:rsid w:val="00370BFA"/>
    <w:rsid w:val="00372B7A"/>
    <w:rsid w:val="00383C8E"/>
    <w:rsid w:val="003C20A2"/>
    <w:rsid w:val="003D3F43"/>
    <w:rsid w:val="003F560B"/>
    <w:rsid w:val="0040425F"/>
    <w:rsid w:val="00437080"/>
    <w:rsid w:val="0045712A"/>
    <w:rsid w:val="00476297"/>
    <w:rsid w:val="004855E7"/>
    <w:rsid w:val="004A3660"/>
    <w:rsid w:val="004B6415"/>
    <w:rsid w:val="00504F56"/>
    <w:rsid w:val="00506EBB"/>
    <w:rsid w:val="00517F56"/>
    <w:rsid w:val="00541DF2"/>
    <w:rsid w:val="005722BB"/>
    <w:rsid w:val="00596453"/>
    <w:rsid w:val="005A705A"/>
    <w:rsid w:val="005B5F45"/>
    <w:rsid w:val="005F2DC1"/>
    <w:rsid w:val="00634BD1"/>
    <w:rsid w:val="00653AD3"/>
    <w:rsid w:val="00656E6D"/>
    <w:rsid w:val="006B042C"/>
    <w:rsid w:val="006C4DC4"/>
    <w:rsid w:val="00735E22"/>
    <w:rsid w:val="00783257"/>
    <w:rsid w:val="007908B1"/>
    <w:rsid w:val="00794AEA"/>
    <w:rsid w:val="007B6946"/>
    <w:rsid w:val="007C0548"/>
    <w:rsid w:val="008135D3"/>
    <w:rsid w:val="00843364"/>
    <w:rsid w:val="00857ACE"/>
    <w:rsid w:val="0088576E"/>
    <w:rsid w:val="008D2619"/>
    <w:rsid w:val="008D3CE1"/>
    <w:rsid w:val="008E2D4C"/>
    <w:rsid w:val="00903ED6"/>
    <w:rsid w:val="00907381"/>
    <w:rsid w:val="00956081"/>
    <w:rsid w:val="009B4F4F"/>
    <w:rsid w:val="009C0661"/>
    <w:rsid w:val="00A2741F"/>
    <w:rsid w:val="00A85113"/>
    <w:rsid w:val="00A87B40"/>
    <w:rsid w:val="00A94F2F"/>
    <w:rsid w:val="00AE5252"/>
    <w:rsid w:val="00B0059E"/>
    <w:rsid w:val="00B46FCF"/>
    <w:rsid w:val="00B57CFD"/>
    <w:rsid w:val="00B626BB"/>
    <w:rsid w:val="00B84441"/>
    <w:rsid w:val="00BA5FF6"/>
    <w:rsid w:val="00BB20BE"/>
    <w:rsid w:val="00BC047F"/>
    <w:rsid w:val="00C0235D"/>
    <w:rsid w:val="00C10163"/>
    <w:rsid w:val="00C21B19"/>
    <w:rsid w:val="00C434DE"/>
    <w:rsid w:val="00C4357E"/>
    <w:rsid w:val="00C51B43"/>
    <w:rsid w:val="00C55038"/>
    <w:rsid w:val="00C56642"/>
    <w:rsid w:val="00C67AA2"/>
    <w:rsid w:val="00CB2AA4"/>
    <w:rsid w:val="00CC5F86"/>
    <w:rsid w:val="00CD3721"/>
    <w:rsid w:val="00CF732F"/>
    <w:rsid w:val="00D14177"/>
    <w:rsid w:val="00D72BD8"/>
    <w:rsid w:val="00DC32BF"/>
    <w:rsid w:val="00DE50D2"/>
    <w:rsid w:val="00DF2959"/>
    <w:rsid w:val="00E002E2"/>
    <w:rsid w:val="00E20FB6"/>
    <w:rsid w:val="00E345AA"/>
    <w:rsid w:val="00E41D01"/>
    <w:rsid w:val="00E65337"/>
    <w:rsid w:val="00E82865"/>
    <w:rsid w:val="00E85442"/>
    <w:rsid w:val="00EB171A"/>
    <w:rsid w:val="00F45DBA"/>
    <w:rsid w:val="00F55B26"/>
    <w:rsid w:val="00F82798"/>
    <w:rsid w:val="00FA53DA"/>
    <w:rsid w:val="00FA555C"/>
    <w:rsid w:val="00F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BB1F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citlalygarciaochoa@gmail.com</cp:lastModifiedBy>
  <cp:revision>2</cp:revision>
  <dcterms:created xsi:type="dcterms:W3CDTF">2023-12-26T04:39:00Z</dcterms:created>
  <dcterms:modified xsi:type="dcterms:W3CDTF">2023-12-26T04:39:00Z</dcterms:modified>
</cp:coreProperties>
</file>