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Dirección de Cultura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NOVIEMBRE 2023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6083300</wp:posOffset>
                </wp:positionV>
                <wp:extent cx="23812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55375" y="3775238"/>
                          <a:ext cx="23812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6083300</wp:posOffset>
                </wp:positionV>
                <wp:extent cx="23812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624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3261"/>
        <w:gridCol w:w="2409"/>
        <w:gridCol w:w="2268"/>
        <w:tblGridChange w:id="0">
          <w:tblGrid>
            <w:gridCol w:w="3686"/>
            <w:gridCol w:w="3261"/>
            <w:gridCol w:w="2409"/>
            <w:gridCol w:w="2268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Evento Dia de Muertos 2023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Jueves 2 de noviembre.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Promover la participación ciudadana en las festividades tradicionales.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 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Entrega de Premios a los concursantes del evento Dia de Muertos 2023.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Lunes 6 de noviembre.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Apoyo a jóvenes y artistas locales.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Celebración del Día del Músico.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Domingo 26 de noviembre.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Participación de músicos locales y generación de nuevo público.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Participación con charla y obra en el Dia Naranja en apoyo al Instituto Municipal de Atención a las Mujeres de El Salto.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Lunes 27 de noviembre.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Visualizar mediante el arte las distintas problemáticas sociales que afectan a sectores vulnerables.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Hacienda Los Pozos, Las Pintitas.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de decoración navideña.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Martes 28 de noviembre- actual.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Fomento de las tradiciones y costumbres.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Colaboración con la Coordinación de Desarrollo Económico en la Feria Internacional del Libro de Guadalajara 2023.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Sábado 25 de noviembre al domingo 3 de diciembre.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Dar a conocer las oportunidades económicas y la oferta cultural del municipio.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Expo Guadalajara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Talleres culturales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de talleres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El número de alumnos puede variar dependiendo las fechas del año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Lugar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Taekwondo</w:t>
            </w:r>
          </w:p>
        </w:tc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Dibujo y pintura</w:t>
            </w:r>
          </w:p>
        </w:tc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Ritmos latinos</w:t>
            </w:r>
          </w:p>
        </w:tc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12700" cy="3048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2760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12700" cy="3048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Taller de Arte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Aplicación de uñas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Recorridos guiados en Casa de la Cultura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Diseminar los conocimientos e historia de nuestro recinto 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Mantenimiento de Casa de la Cultura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Limpieza general en azoteas y patios. Constantemente se está regando y abonando la vegetación del recinto, así como un mantenimiento genérico en el edificio. Organización de los salones y materiales existentes.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 Salones de clases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-5587999</wp:posOffset>
                </wp:positionV>
                <wp:extent cx="12700" cy="4476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56163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-5587999</wp:posOffset>
                </wp:positionV>
                <wp:extent cx="12700" cy="4476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-5575299</wp:posOffset>
                </wp:positionV>
                <wp:extent cx="12700" cy="50482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7588"/>
                          <a:ext cx="0" cy="504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-5575299</wp:posOffset>
                </wp:positionV>
                <wp:extent cx="12700" cy="50482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04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4255135</wp:posOffset>
          </wp:positionH>
          <wp:positionV relativeFrom="margin">
            <wp:posOffset>-774064</wp:posOffset>
          </wp:positionV>
          <wp:extent cx="1809114" cy="71564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4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  <w:rtl w:val="0"/>
      </w:rPr>
      <w:t xml:space="preserve">Coordinación General de Combate a la Desigualdad y Construcción de la Comunidad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f6/B+94IrHbhHhqo3UV0sCMlFg==">CgMxLjA4AHIhMXRYdFhhS2N3NTRoc2YxeERzNDBWQXU2c0NEVlRRVU1s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0df91b6467f44bb5a81b8253dc579aab</vt:lpwstr>
  </property>
</Properties>
</file>