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E717BE">
        <w:rPr>
          <w:rFonts w:ascii="Arial" w:hAnsi="Arial" w:cs="Arial"/>
          <w:b/>
          <w:sz w:val="24"/>
          <w:szCs w:val="24"/>
          <w:lang w:val="es-ES"/>
        </w:rPr>
        <w:t>VIGÉSIMA SEXTA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3D35AC">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3D35AC">
        <w:rPr>
          <w:rFonts w:ascii="Arial" w:hAnsi="Arial" w:cs="Arial"/>
          <w:sz w:val="24"/>
          <w:szCs w:val="24"/>
          <w:lang w:val="es-ES"/>
        </w:rPr>
        <w:t>trece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2730B7">
        <w:rPr>
          <w:rFonts w:ascii="Arial" w:hAnsi="Arial" w:cs="Arial"/>
          <w:sz w:val="24"/>
          <w:szCs w:val="24"/>
          <w:lang w:val="es-ES"/>
        </w:rPr>
        <w:t>Sábado</w:t>
      </w:r>
      <w:r w:rsidR="000679C9">
        <w:rPr>
          <w:rFonts w:ascii="Arial" w:hAnsi="Arial" w:cs="Arial"/>
          <w:sz w:val="24"/>
          <w:szCs w:val="24"/>
          <w:lang w:val="es-ES"/>
        </w:rPr>
        <w:t xml:space="preserve"> </w:t>
      </w:r>
      <w:r w:rsidR="00456B4D">
        <w:rPr>
          <w:rFonts w:ascii="Arial" w:hAnsi="Arial" w:cs="Arial"/>
          <w:sz w:val="24"/>
          <w:szCs w:val="24"/>
          <w:lang w:val="es-ES"/>
        </w:rPr>
        <w:t xml:space="preserve"> </w:t>
      </w:r>
      <w:r w:rsidR="003D35AC">
        <w:rPr>
          <w:rFonts w:ascii="Arial" w:hAnsi="Arial" w:cs="Arial"/>
          <w:sz w:val="24"/>
          <w:szCs w:val="24"/>
          <w:lang w:val="es-ES"/>
        </w:rPr>
        <w:t>2</w:t>
      </w:r>
      <w:r w:rsidR="00726B43">
        <w:rPr>
          <w:rFonts w:ascii="Arial" w:hAnsi="Arial" w:cs="Arial"/>
          <w:sz w:val="24"/>
          <w:szCs w:val="24"/>
          <w:lang w:val="es-ES"/>
        </w:rPr>
        <w:t>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E717BE">
        <w:rPr>
          <w:rFonts w:ascii="Arial" w:hAnsi="Arial" w:cs="Arial"/>
          <w:sz w:val="24"/>
          <w:szCs w:val="24"/>
          <w:lang w:val="es-ES"/>
        </w:rPr>
        <w:t>Noviembre</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E717BE">
        <w:rPr>
          <w:rFonts w:ascii="Arial" w:hAnsi="Arial" w:cs="Arial"/>
          <w:sz w:val="24"/>
          <w:szCs w:val="24"/>
          <w:lang w:val="es-ES"/>
        </w:rPr>
        <w:t>Vigésima Sexta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0"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E717BE">
        <w:rPr>
          <w:rFonts w:ascii="Arial" w:hAnsi="Arial" w:cs="Arial"/>
          <w:sz w:val="24"/>
          <w:szCs w:val="24"/>
        </w:rPr>
        <w:t>Vigésima Quinta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bookmarkStart w:id="1" w:name="_GoBack"/>
      <w:proofErr w:type="gramStart"/>
      <w:r w:rsidR="00E717BE">
        <w:rPr>
          <w:rFonts w:ascii="Arial" w:hAnsi="Arial" w:cs="Arial"/>
          <w:sz w:val="26"/>
          <w:szCs w:val="26"/>
        </w:rPr>
        <w:t>Octubre</w:t>
      </w:r>
      <w:bookmarkEnd w:id="1"/>
      <w:proofErr w:type="gramEnd"/>
      <w:r w:rsidR="00726B43">
        <w:rPr>
          <w:rFonts w:ascii="Arial" w:hAnsi="Arial" w:cs="Arial"/>
          <w:sz w:val="26"/>
          <w:szCs w:val="26"/>
        </w:rPr>
        <w:t xml:space="preserve"> </w:t>
      </w:r>
      <w:r w:rsidR="003D35AC">
        <w:rPr>
          <w:rFonts w:ascii="Arial" w:hAnsi="Arial" w:cs="Arial"/>
          <w:sz w:val="26"/>
          <w:szCs w:val="26"/>
        </w:rPr>
        <w:t>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E717BE">
        <w:rPr>
          <w:rFonts w:ascii="Arial" w:hAnsi="Arial" w:cs="Arial"/>
          <w:sz w:val="24"/>
          <w:szCs w:val="24"/>
          <w:lang w:val="es-ES"/>
        </w:rPr>
        <w:t>Vigésima Sexta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2730B7">
        <w:rPr>
          <w:rFonts w:ascii="Arial" w:hAnsi="Arial" w:cs="Arial"/>
          <w:sz w:val="24"/>
          <w:szCs w:val="24"/>
          <w:lang w:val="es-ES"/>
        </w:rPr>
        <w:t>Sábado</w:t>
      </w:r>
      <w:proofErr w:type="gramEnd"/>
      <w:r w:rsidR="000679C9">
        <w:rPr>
          <w:rFonts w:ascii="Arial" w:hAnsi="Arial" w:cs="Arial"/>
          <w:sz w:val="24"/>
          <w:szCs w:val="24"/>
          <w:lang w:val="es-ES"/>
        </w:rPr>
        <w:t xml:space="preserve"> </w:t>
      </w:r>
      <w:r w:rsidR="00726B43">
        <w:rPr>
          <w:rFonts w:ascii="Arial" w:hAnsi="Arial" w:cs="Arial"/>
          <w:sz w:val="24"/>
          <w:szCs w:val="24"/>
          <w:lang w:val="es-ES"/>
        </w:rPr>
        <w:t>25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E717BE">
        <w:rPr>
          <w:rFonts w:ascii="Arial" w:hAnsi="Arial" w:cs="Arial"/>
          <w:sz w:val="24"/>
          <w:szCs w:val="24"/>
          <w:lang w:val="es-ES"/>
        </w:rPr>
        <w:t>Noviembre</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3D35AC">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3D35AC">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3D35AC">
        <w:rPr>
          <w:rFonts w:ascii="Arial" w:hAnsi="Arial" w:cs="Arial"/>
          <w:bCs/>
          <w:sz w:val="24"/>
          <w:szCs w:val="24"/>
          <w:lang w:val="es-ES"/>
        </w:rPr>
        <w:t>trece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2730B7">
        <w:rPr>
          <w:rFonts w:ascii="Arial" w:hAnsi="Arial" w:cs="Arial"/>
          <w:bCs/>
          <w:sz w:val="24"/>
          <w:szCs w:val="24"/>
          <w:lang w:val="es-ES"/>
        </w:rPr>
        <w:t>Sábado</w:t>
      </w:r>
      <w:r w:rsidR="000679C9">
        <w:rPr>
          <w:rFonts w:ascii="Arial" w:hAnsi="Arial" w:cs="Arial"/>
          <w:bCs/>
          <w:sz w:val="24"/>
          <w:szCs w:val="24"/>
          <w:lang w:val="es-ES"/>
        </w:rPr>
        <w:t xml:space="preserve"> </w:t>
      </w:r>
      <w:r w:rsidR="00456B4D">
        <w:rPr>
          <w:rFonts w:ascii="Arial" w:hAnsi="Arial" w:cs="Arial"/>
          <w:bCs/>
          <w:sz w:val="24"/>
          <w:szCs w:val="24"/>
          <w:lang w:val="es-ES"/>
        </w:rPr>
        <w:t xml:space="preserve"> </w:t>
      </w:r>
      <w:r w:rsidR="00726B43">
        <w:rPr>
          <w:rFonts w:ascii="Arial" w:hAnsi="Arial" w:cs="Arial"/>
          <w:bCs/>
          <w:sz w:val="24"/>
          <w:szCs w:val="24"/>
          <w:lang w:val="es-ES"/>
        </w:rPr>
        <w:t>25</w:t>
      </w:r>
      <w:proofErr w:type="gramEnd"/>
      <w:r w:rsidR="00C44B16">
        <w:rPr>
          <w:rFonts w:ascii="Arial" w:hAnsi="Arial" w:cs="Arial"/>
          <w:bCs/>
          <w:sz w:val="24"/>
          <w:szCs w:val="24"/>
          <w:lang w:val="es-ES"/>
        </w:rPr>
        <w:t xml:space="preserve"> </w:t>
      </w:r>
      <w:r w:rsidR="00726B43">
        <w:rPr>
          <w:rFonts w:ascii="Arial" w:hAnsi="Arial" w:cs="Arial"/>
          <w:bCs/>
          <w:sz w:val="24"/>
          <w:szCs w:val="24"/>
          <w:lang w:val="es-ES"/>
        </w:rPr>
        <w:t>veinticinco</w:t>
      </w:r>
      <w:r w:rsidR="00C44B16">
        <w:rPr>
          <w:rFonts w:ascii="Arial" w:hAnsi="Arial" w:cs="Arial"/>
          <w:bCs/>
          <w:sz w:val="24"/>
          <w:szCs w:val="24"/>
          <w:lang w:val="es-ES"/>
        </w:rPr>
        <w:t xml:space="preserve"> de </w:t>
      </w:r>
      <w:r w:rsidR="00E717BE">
        <w:rPr>
          <w:rFonts w:ascii="Arial" w:hAnsi="Arial" w:cs="Arial"/>
          <w:bCs/>
          <w:sz w:val="24"/>
          <w:szCs w:val="24"/>
          <w:lang w:val="es-ES"/>
        </w:rPr>
        <w:t>Noviembre</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E717BE">
        <w:rPr>
          <w:rFonts w:ascii="Arial" w:hAnsi="Arial" w:cs="Arial"/>
          <w:sz w:val="24"/>
          <w:szCs w:val="24"/>
        </w:rPr>
        <w:t>Vigésima Quinta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E717BE">
        <w:rPr>
          <w:rFonts w:ascii="Arial" w:hAnsi="Arial" w:cs="Arial"/>
          <w:sz w:val="26"/>
          <w:szCs w:val="26"/>
        </w:rPr>
        <w:t>Octubre</w:t>
      </w:r>
      <w:proofErr w:type="gramEnd"/>
      <w:r w:rsidR="00726B43">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E717BE">
        <w:rPr>
          <w:rFonts w:ascii="Arial" w:hAnsi="Arial" w:cs="Arial"/>
          <w:sz w:val="24"/>
          <w:szCs w:val="24"/>
        </w:rPr>
        <w:t>Vigésima Quinta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E717BE">
        <w:rPr>
          <w:rFonts w:ascii="Arial" w:hAnsi="Arial" w:cs="Arial"/>
          <w:sz w:val="26"/>
          <w:szCs w:val="26"/>
        </w:rPr>
        <w:t>Octubre</w:t>
      </w:r>
      <w:proofErr w:type="gramEnd"/>
      <w:r w:rsidR="00726B43">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717BE">
        <w:rPr>
          <w:rFonts w:ascii="Arial" w:hAnsi="Arial" w:cs="Arial"/>
          <w:sz w:val="24"/>
          <w:szCs w:val="24"/>
          <w:lang w:val="es-ES"/>
        </w:rPr>
        <w:t>Vigésima Quinta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717BE">
        <w:rPr>
          <w:rFonts w:ascii="Arial" w:hAnsi="Arial" w:cs="Arial"/>
          <w:sz w:val="24"/>
          <w:szCs w:val="24"/>
          <w:lang w:val="es-ES"/>
        </w:rPr>
        <w:t>Vigésima Quinta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E717BE">
        <w:rPr>
          <w:rFonts w:ascii="Arial" w:hAnsi="Arial" w:cs="Arial"/>
          <w:sz w:val="26"/>
          <w:szCs w:val="26"/>
        </w:rPr>
        <w:t>Octubre</w:t>
      </w:r>
      <w:proofErr w:type="gramEnd"/>
      <w:r w:rsidR="00726B43">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E717BE">
        <w:rPr>
          <w:rFonts w:ascii="Arial" w:hAnsi="Arial" w:cs="Arial"/>
          <w:sz w:val="24"/>
          <w:szCs w:val="24"/>
          <w:lang w:val="es-ES"/>
        </w:rPr>
        <w:t>Vigésima Quinta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3D35AC">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3D35AC">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proofErr w:type="gramStart"/>
      <w:r w:rsidR="002730B7">
        <w:rPr>
          <w:rFonts w:ascii="Arial" w:hAnsi="Arial" w:cs="Arial"/>
          <w:sz w:val="24"/>
          <w:szCs w:val="24"/>
          <w:lang w:val="es-ES"/>
        </w:rPr>
        <w:t>Sábado</w:t>
      </w:r>
      <w:proofErr w:type="gramEnd"/>
      <w:r w:rsidR="00726B43">
        <w:rPr>
          <w:rFonts w:ascii="Arial" w:hAnsi="Arial" w:cs="Arial"/>
          <w:sz w:val="24"/>
          <w:szCs w:val="24"/>
          <w:lang w:val="es-ES"/>
        </w:rPr>
        <w:t xml:space="preserve"> 25</w:t>
      </w:r>
      <w:r w:rsidR="006A3023">
        <w:rPr>
          <w:rFonts w:ascii="Arial" w:hAnsi="Arial" w:cs="Arial"/>
          <w:sz w:val="24"/>
          <w:szCs w:val="24"/>
          <w:lang w:val="es-ES"/>
        </w:rPr>
        <w:t xml:space="preserve"> </w:t>
      </w:r>
      <w:r w:rsidR="00726B43">
        <w:rPr>
          <w:rFonts w:ascii="Arial" w:hAnsi="Arial" w:cs="Arial"/>
          <w:sz w:val="24"/>
          <w:szCs w:val="24"/>
          <w:lang w:val="es-ES"/>
        </w:rPr>
        <w:t>veinticinco</w:t>
      </w:r>
      <w:r w:rsidR="006A3023">
        <w:rPr>
          <w:rFonts w:ascii="Arial" w:hAnsi="Arial" w:cs="Arial"/>
          <w:sz w:val="24"/>
          <w:szCs w:val="24"/>
          <w:lang w:val="es-ES"/>
        </w:rPr>
        <w:t xml:space="preserve"> de </w:t>
      </w:r>
      <w:r w:rsidR="00E717BE">
        <w:rPr>
          <w:rFonts w:ascii="Arial" w:hAnsi="Arial" w:cs="Arial"/>
          <w:sz w:val="24"/>
          <w:szCs w:val="24"/>
          <w:lang w:val="es-ES"/>
        </w:rPr>
        <w:t>Noviembre</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A9" w:rsidRDefault="00EB55A9">
      <w:pPr>
        <w:spacing w:after="0" w:line="240" w:lineRule="auto"/>
      </w:pPr>
      <w:r>
        <w:separator/>
      </w:r>
    </w:p>
  </w:endnote>
  <w:endnote w:type="continuationSeparator" w:id="0">
    <w:p w:rsidR="00EB55A9" w:rsidRDefault="00EB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717BE" w:rsidRPr="00E717B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717BE" w:rsidRPr="00E717B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A9" w:rsidRDefault="00EB55A9">
      <w:pPr>
        <w:spacing w:after="0" w:line="240" w:lineRule="auto"/>
      </w:pPr>
      <w:r>
        <w:separator/>
      </w:r>
    </w:p>
  </w:footnote>
  <w:footnote w:type="continuationSeparator" w:id="0">
    <w:p w:rsidR="00EB55A9" w:rsidRDefault="00EB5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730B7"/>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950573"/>
    <w:rsid w:val="009518D5"/>
    <w:rsid w:val="00980CF6"/>
    <w:rsid w:val="009B7ADE"/>
    <w:rsid w:val="009D2770"/>
    <w:rsid w:val="00A03477"/>
    <w:rsid w:val="00A800AE"/>
    <w:rsid w:val="00AF32B6"/>
    <w:rsid w:val="00B67457"/>
    <w:rsid w:val="00BD3124"/>
    <w:rsid w:val="00C44B16"/>
    <w:rsid w:val="00CD34CB"/>
    <w:rsid w:val="00D23C8C"/>
    <w:rsid w:val="00D3323C"/>
    <w:rsid w:val="00DA256C"/>
    <w:rsid w:val="00DE4C7C"/>
    <w:rsid w:val="00DE5949"/>
    <w:rsid w:val="00E472D4"/>
    <w:rsid w:val="00E66163"/>
    <w:rsid w:val="00E717BE"/>
    <w:rsid w:val="00EB5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11</cp:revision>
  <cp:lastPrinted>2021-10-15T17:57:00Z</cp:lastPrinted>
  <dcterms:created xsi:type="dcterms:W3CDTF">2023-03-08T16:16:00Z</dcterms:created>
  <dcterms:modified xsi:type="dcterms:W3CDTF">2023-12-11T15:48:00Z</dcterms:modified>
</cp:coreProperties>
</file>