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DECIMA </w:t>
      </w:r>
      <w:r w:rsidR="00E235F0">
        <w:rPr>
          <w:rFonts w:ascii="Arial" w:hAnsi="Arial" w:cs="Arial"/>
          <w:b/>
          <w:sz w:val="24"/>
          <w:szCs w:val="24"/>
          <w:lang w:val="es-ES"/>
        </w:rPr>
        <w:t>NOVENA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</w:t>
      </w:r>
      <w:r w:rsidR="00E235F0">
        <w:rPr>
          <w:rFonts w:ascii="Arial" w:hAnsi="Arial" w:cs="Arial"/>
          <w:color w:val="000000" w:themeColor="text1"/>
          <w:lang w:val="es-ES"/>
        </w:rPr>
        <w:t>1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E235F0">
        <w:rPr>
          <w:rFonts w:ascii="Arial" w:hAnsi="Arial" w:cs="Arial"/>
          <w:color w:val="000000" w:themeColor="text1"/>
          <w:lang w:val="es-ES"/>
        </w:rPr>
        <w:t>once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E235F0">
        <w:rPr>
          <w:rFonts w:ascii="Arial" w:hAnsi="Arial" w:cs="Arial"/>
          <w:lang w:val="es-ES"/>
        </w:rPr>
        <w:t>Lunes 10</w:t>
      </w:r>
      <w:r w:rsidR="00F406D4">
        <w:rPr>
          <w:rFonts w:ascii="Arial" w:hAnsi="Arial" w:cs="Arial"/>
          <w:lang w:val="es-ES"/>
        </w:rPr>
        <w:t xml:space="preserve"> </w:t>
      </w:r>
      <w:r w:rsidR="00E235F0">
        <w:rPr>
          <w:rFonts w:ascii="Arial" w:hAnsi="Arial" w:cs="Arial"/>
          <w:lang w:val="es-ES"/>
        </w:rPr>
        <w:t>diez</w:t>
      </w:r>
      <w:r>
        <w:rPr>
          <w:rFonts w:ascii="Arial" w:hAnsi="Arial" w:cs="Arial"/>
          <w:lang w:val="es-ES"/>
        </w:rPr>
        <w:t xml:space="preserve"> de</w:t>
      </w:r>
      <w:r w:rsidR="001057CE">
        <w:rPr>
          <w:rFonts w:ascii="Arial" w:hAnsi="Arial" w:cs="Arial"/>
          <w:lang w:val="es-ES"/>
        </w:rPr>
        <w:t xml:space="preserve"> </w:t>
      </w:r>
      <w:r w:rsidR="00E235F0">
        <w:rPr>
          <w:rFonts w:ascii="Arial" w:hAnsi="Arial" w:cs="Arial"/>
          <w:lang w:val="es-ES"/>
        </w:rPr>
        <w:t>Abril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Décima </w:t>
      </w:r>
      <w:r w:rsidR="00E235F0">
        <w:rPr>
          <w:rFonts w:ascii="Arial" w:hAnsi="Arial" w:cs="Arial"/>
          <w:lang w:val="es-ES"/>
        </w:rPr>
        <w:t>Novena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Decima </w:t>
      </w:r>
      <w:r w:rsidR="00E235F0">
        <w:rPr>
          <w:rFonts w:ascii="Arial" w:hAnsi="Arial" w:cs="Arial"/>
          <w:lang w:val="es-ES"/>
        </w:rPr>
        <w:t>Octava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E235F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E235F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E235F0">
        <w:rPr>
          <w:rFonts w:ascii="Arial" w:hAnsi="Arial" w:cs="Arial"/>
          <w:sz w:val="24"/>
          <w:szCs w:val="24"/>
          <w:lang w:val="es-ES"/>
        </w:rPr>
        <w:t xml:space="preserve"> 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D1AF4">
        <w:rPr>
          <w:rFonts w:ascii="Arial" w:hAnsi="Arial" w:cs="Arial"/>
          <w:sz w:val="24"/>
          <w:szCs w:val="24"/>
          <w:lang w:val="es-ES"/>
        </w:rPr>
        <w:t>año 2023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D1AF4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F425CC">
        <w:rPr>
          <w:rFonts w:ascii="Arial" w:hAnsi="Arial" w:cs="Arial"/>
          <w:lang w:val="es-ES"/>
        </w:rPr>
        <w:t xml:space="preserve">Décima </w:t>
      </w:r>
      <w:r w:rsidR="00E235F0">
        <w:rPr>
          <w:rFonts w:ascii="Arial" w:hAnsi="Arial" w:cs="Arial"/>
          <w:lang w:val="es-ES"/>
        </w:rPr>
        <w:t>Novena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r w:rsidR="00E235F0">
        <w:rPr>
          <w:rFonts w:ascii="Arial" w:hAnsi="Arial" w:cs="Arial"/>
          <w:lang w:val="es-ES"/>
        </w:rPr>
        <w:t>lunes 10</w:t>
      </w:r>
      <w:r w:rsidR="004D1AF4">
        <w:rPr>
          <w:rFonts w:ascii="Arial" w:hAnsi="Arial" w:cs="Arial"/>
          <w:lang w:val="es-ES"/>
        </w:rPr>
        <w:t xml:space="preserve"> </w:t>
      </w:r>
      <w:r w:rsidR="00E235F0">
        <w:rPr>
          <w:rFonts w:ascii="Arial" w:hAnsi="Arial" w:cs="Arial"/>
          <w:lang w:val="es-ES"/>
        </w:rPr>
        <w:t>diez</w:t>
      </w:r>
      <w:r>
        <w:rPr>
          <w:rFonts w:ascii="Arial" w:hAnsi="Arial" w:cs="Arial"/>
          <w:lang w:val="es-ES"/>
        </w:rPr>
        <w:t xml:space="preserve"> de </w:t>
      </w:r>
      <w:proofErr w:type="gramStart"/>
      <w:r w:rsidR="00E235F0">
        <w:rPr>
          <w:rFonts w:ascii="Arial" w:hAnsi="Arial" w:cs="Arial"/>
          <w:lang w:val="es-ES"/>
        </w:rPr>
        <w:t>Abril</w:t>
      </w:r>
      <w:proofErr w:type="gramEnd"/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</w:t>
      </w:r>
      <w:r w:rsidRPr="00526183">
        <w:rPr>
          <w:rFonts w:ascii="Arial" w:hAnsi="Arial" w:cs="Arial"/>
          <w:bCs/>
          <w:lang w:val="es-ES"/>
        </w:rPr>
        <w:lastRenderedPageBreak/>
        <w:t xml:space="preserve">sesión, por lo que se declara formalmente abierta, siendo las </w:t>
      </w:r>
      <w:r w:rsidR="00E235F0">
        <w:rPr>
          <w:rFonts w:ascii="Arial" w:hAnsi="Arial" w:cs="Arial"/>
          <w:bCs/>
          <w:lang w:val="es-ES"/>
        </w:rPr>
        <w:t>11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5C4C3C">
        <w:rPr>
          <w:rFonts w:ascii="Arial" w:hAnsi="Arial" w:cs="Arial"/>
          <w:bCs/>
          <w:lang w:val="es-ES"/>
        </w:rPr>
        <w:t>o</w:t>
      </w:r>
      <w:r w:rsidR="00E235F0">
        <w:rPr>
          <w:rFonts w:ascii="Arial" w:hAnsi="Arial" w:cs="Arial"/>
          <w:bCs/>
          <w:lang w:val="es-ES"/>
        </w:rPr>
        <w:t>n</w:t>
      </w:r>
      <w:r w:rsidR="005C4C3C">
        <w:rPr>
          <w:rFonts w:ascii="Arial" w:hAnsi="Arial" w:cs="Arial"/>
          <w:bCs/>
          <w:lang w:val="es-ES"/>
        </w:rPr>
        <w:t>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r w:rsidR="00E235F0">
        <w:rPr>
          <w:rFonts w:ascii="Arial" w:hAnsi="Arial" w:cs="Arial"/>
          <w:bCs/>
          <w:lang w:val="es-ES"/>
        </w:rPr>
        <w:t>lunes 10</w:t>
      </w:r>
      <w:r w:rsidR="00F406D4">
        <w:rPr>
          <w:rFonts w:ascii="Arial" w:hAnsi="Arial" w:cs="Arial"/>
          <w:bCs/>
          <w:lang w:val="es-ES"/>
        </w:rPr>
        <w:t xml:space="preserve"> </w:t>
      </w:r>
      <w:r w:rsidR="00E235F0">
        <w:rPr>
          <w:rFonts w:ascii="Arial" w:hAnsi="Arial" w:cs="Arial"/>
          <w:bCs/>
          <w:lang w:val="es-ES"/>
        </w:rPr>
        <w:t>diez</w:t>
      </w:r>
      <w:r w:rsidRPr="00526183">
        <w:rPr>
          <w:rFonts w:ascii="Arial" w:hAnsi="Arial" w:cs="Arial"/>
          <w:bCs/>
          <w:lang w:val="es-ES"/>
        </w:rPr>
        <w:t xml:space="preserve"> de </w:t>
      </w:r>
      <w:proofErr w:type="gramStart"/>
      <w:r w:rsidR="00E235F0">
        <w:rPr>
          <w:rFonts w:ascii="Arial" w:hAnsi="Arial" w:cs="Arial"/>
          <w:bCs/>
          <w:lang w:val="es-ES"/>
        </w:rPr>
        <w:t>Abril</w:t>
      </w:r>
      <w:proofErr w:type="gramEnd"/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Decima </w:t>
      </w:r>
      <w:r w:rsidR="00E235F0">
        <w:rPr>
          <w:rFonts w:ascii="Arial" w:hAnsi="Arial" w:cs="Arial"/>
          <w:lang w:val="es-ES"/>
        </w:rPr>
        <w:t>Octava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E235F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E235F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E235F0">
        <w:rPr>
          <w:rFonts w:ascii="Arial" w:hAnsi="Arial" w:cs="Arial"/>
          <w:sz w:val="24"/>
          <w:szCs w:val="24"/>
          <w:lang w:val="es-ES"/>
        </w:rPr>
        <w:t xml:space="preserve"> 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235F0">
        <w:rPr>
          <w:rFonts w:ascii="Arial" w:hAnsi="Arial" w:cs="Arial"/>
          <w:sz w:val="24"/>
          <w:szCs w:val="24"/>
          <w:lang w:val="es-ES"/>
        </w:rPr>
        <w:t>año 2023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235F0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3C74DB">
        <w:rPr>
          <w:rFonts w:ascii="Arial" w:hAnsi="Arial" w:cs="Arial"/>
          <w:lang w:val="es-ES"/>
        </w:rPr>
        <w:t xml:space="preserve">Decima </w:t>
      </w:r>
      <w:r w:rsidR="00E235F0">
        <w:rPr>
          <w:rFonts w:ascii="Arial" w:hAnsi="Arial" w:cs="Arial"/>
          <w:lang w:val="es-ES"/>
        </w:rPr>
        <w:t>Octava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E235F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E235F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E235F0">
        <w:rPr>
          <w:rFonts w:ascii="Arial" w:hAnsi="Arial" w:cs="Arial"/>
          <w:sz w:val="24"/>
          <w:szCs w:val="24"/>
          <w:lang w:val="es-ES"/>
        </w:rPr>
        <w:t xml:space="preserve"> 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235F0">
        <w:rPr>
          <w:rFonts w:ascii="Arial" w:hAnsi="Arial" w:cs="Arial"/>
          <w:sz w:val="24"/>
          <w:szCs w:val="24"/>
          <w:lang w:val="es-ES"/>
        </w:rPr>
        <w:t>año 2023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235F0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Decima </w:t>
      </w:r>
      <w:r w:rsidR="00E235F0">
        <w:rPr>
          <w:rFonts w:ascii="Arial" w:hAnsi="Arial" w:cs="Arial"/>
          <w:lang w:val="es-ES"/>
        </w:rPr>
        <w:t>Octava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E235F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E235F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E235F0">
        <w:rPr>
          <w:rFonts w:ascii="Arial" w:hAnsi="Arial" w:cs="Arial"/>
          <w:sz w:val="24"/>
          <w:szCs w:val="24"/>
          <w:lang w:val="es-ES"/>
        </w:rPr>
        <w:t xml:space="preserve"> 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235F0">
        <w:rPr>
          <w:rFonts w:ascii="Arial" w:hAnsi="Arial" w:cs="Arial"/>
          <w:sz w:val="24"/>
          <w:szCs w:val="24"/>
          <w:lang w:val="es-ES"/>
        </w:rPr>
        <w:t>año 2023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235F0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E235F0">
        <w:rPr>
          <w:rFonts w:ascii="Arial" w:hAnsi="Arial" w:cs="Arial"/>
          <w:sz w:val="24"/>
          <w:szCs w:val="24"/>
          <w:lang w:val="es-ES"/>
        </w:rPr>
        <w:t xml:space="preserve">27 veintisiete de Marzo 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235F0">
        <w:rPr>
          <w:rFonts w:ascii="Arial" w:hAnsi="Arial" w:cs="Arial"/>
          <w:sz w:val="24"/>
          <w:szCs w:val="24"/>
          <w:lang w:val="es-ES"/>
        </w:rPr>
        <w:t>año 2023</w:t>
      </w:r>
      <w:r w:rsidR="00E235F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E235F0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?.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E235F0">
        <w:rPr>
          <w:rFonts w:ascii="Arial" w:hAnsi="Arial" w:cs="Arial"/>
          <w:color w:val="000000" w:themeColor="text1"/>
          <w:lang w:val="es-ES"/>
        </w:rPr>
        <w:t>11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5C4C3C">
        <w:rPr>
          <w:rFonts w:ascii="Arial" w:hAnsi="Arial" w:cs="Arial"/>
          <w:color w:val="000000" w:themeColor="text1"/>
          <w:lang w:val="es-ES"/>
        </w:rPr>
        <w:t>o</w:t>
      </w:r>
      <w:r w:rsidR="00E235F0">
        <w:rPr>
          <w:rFonts w:ascii="Arial" w:hAnsi="Arial" w:cs="Arial"/>
          <w:color w:val="000000" w:themeColor="text1"/>
          <w:lang w:val="es-ES"/>
        </w:rPr>
        <w:t>n</w:t>
      </w:r>
      <w:r w:rsidR="005C4C3C">
        <w:rPr>
          <w:rFonts w:ascii="Arial" w:hAnsi="Arial" w:cs="Arial"/>
          <w:color w:val="000000" w:themeColor="text1"/>
          <w:lang w:val="es-ES"/>
        </w:rPr>
        <w:t>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E235F0">
        <w:rPr>
          <w:rFonts w:ascii="Arial" w:hAnsi="Arial" w:cs="Arial"/>
          <w:color w:val="000000" w:themeColor="text1"/>
          <w:lang w:val="es-ES"/>
        </w:rPr>
        <w:t>10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E235F0">
        <w:rPr>
          <w:rFonts w:ascii="Arial" w:hAnsi="Arial" w:cs="Arial"/>
          <w:bCs/>
          <w:color w:val="000000" w:themeColor="text1"/>
          <w:lang w:val="es-ES"/>
        </w:rPr>
        <w:t>diez</w:t>
      </w:r>
      <w:r>
        <w:rPr>
          <w:rFonts w:ascii="Arial" w:hAnsi="Arial" w:cs="Arial"/>
          <w:bCs/>
          <w:color w:val="000000" w:themeColor="text1"/>
          <w:lang w:val="es-ES"/>
        </w:rPr>
        <w:t xml:space="preserve"> de </w:t>
      </w:r>
      <w:proofErr w:type="gramStart"/>
      <w:r w:rsidR="00E235F0">
        <w:rPr>
          <w:rFonts w:ascii="Arial" w:hAnsi="Arial" w:cs="Arial"/>
          <w:bCs/>
          <w:color w:val="000000" w:themeColor="text1"/>
          <w:lang w:val="es-ES"/>
        </w:rPr>
        <w:t>Abril</w:t>
      </w:r>
      <w:proofErr w:type="gramEnd"/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3404B9" w:rsidRPr="00F86619" w:rsidRDefault="003404B9" w:rsidP="003404B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3404B9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F1" w:rsidRDefault="007739F1" w:rsidP="00BC6816">
      <w:pPr>
        <w:spacing w:after="0" w:line="240" w:lineRule="auto"/>
      </w:pPr>
      <w:r>
        <w:separator/>
      </w:r>
    </w:p>
  </w:endnote>
  <w:endnote w:type="continuationSeparator" w:id="0">
    <w:p w:rsidR="007739F1" w:rsidRDefault="007739F1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75E08" w:rsidRPr="00975E08">
      <w:rPr>
        <w:rFonts w:ascii="Arial" w:hAnsi="Arial" w:cs="Arial"/>
        <w:noProof/>
        <w:color w:val="323E4F"/>
        <w:sz w:val="16"/>
        <w:szCs w:val="16"/>
        <w:lang w:val="es-ES"/>
      </w:rPr>
      <w:t>2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75E08" w:rsidRPr="00975E08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7739F1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F1" w:rsidRDefault="007739F1" w:rsidP="00BC6816">
      <w:pPr>
        <w:spacing w:after="0" w:line="240" w:lineRule="auto"/>
      </w:pPr>
      <w:r>
        <w:separator/>
      </w:r>
    </w:p>
  </w:footnote>
  <w:footnote w:type="continuationSeparator" w:id="0">
    <w:p w:rsidR="007739F1" w:rsidRDefault="007739F1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B5236"/>
    <w:rsid w:val="001057CE"/>
    <w:rsid w:val="002657A2"/>
    <w:rsid w:val="002749C7"/>
    <w:rsid w:val="003404B9"/>
    <w:rsid w:val="003818EF"/>
    <w:rsid w:val="003C74DB"/>
    <w:rsid w:val="00465CDA"/>
    <w:rsid w:val="004D1AF4"/>
    <w:rsid w:val="00526183"/>
    <w:rsid w:val="005C4C3C"/>
    <w:rsid w:val="00746C5E"/>
    <w:rsid w:val="007739F1"/>
    <w:rsid w:val="00975E08"/>
    <w:rsid w:val="00AE7418"/>
    <w:rsid w:val="00BC6816"/>
    <w:rsid w:val="00BF0AE5"/>
    <w:rsid w:val="00E235F0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8</cp:revision>
  <cp:lastPrinted>2023-10-09T18:50:00Z</cp:lastPrinted>
  <dcterms:created xsi:type="dcterms:W3CDTF">2023-01-04T19:23:00Z</dcterms:created>
  <dcterms:modified xsi:type="dcterms:W3CDTF">2023-10-09T18:50:00Z</dcterms:modified>
</cp:coreProperties>
</file>