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226B3">
        <w:rPr>
          <w:rFonts w:ascii="Arial" w:hAnsi="Arial" w:cs="Arial"/>
          <w:b/>
          <w:sz w:val="24"/>
          <w:szCs w:val="24"/>
          <w:lang w:val="es-ES"/>
        </w:rPr>
        <w:t xml:space="preserve">VIGÉSIMA </w:t>
      </w:r>
      <w:r w:rsidR="00A5189F">
        <w:rPr>
          <w:rFonts w:ascii="Arial" w:hAnsi="Arial" w:cs="Arial"/>
          <w:b/>
          <w:sz w:val="24"/>
          <w:szCs w:val="24"/>
          <w:lang w:val="es-ES"/>
        </w:rPr>
        <w:t>TERCERA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Pr>
          <w:rFonts w:ascii="Arial" w:hAnsi="Arial" w:cs="Arial"/>
          <w:sz w:val="24"/>
          <w:szCs w:val="24"/>
          <w:lang w:val="es-ES"/>
        </w:rPr>
        <w:t xml:space="preserve">viernes </w:t>
      </w:r>
      <w:r w:rsidR="00A5189F">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Pr>
          <w:rFonts w:ascii="Arial" w:hAnsi="Arial" w:cs="Arial"/>
          <w:sz w:val="24"/>
          <w:szCs w:val="24"/>
          <w:lang w:val="es-ES"/>
        </w:rPr>
        <w:t xml:space="preserve"> </w:t>
      </w:r>
      <w:r w:rsidR="003F6F25">
        <w:rPr>
          <w:rFonts w:ascii="Arial" w:hAnsi="Arial" w:cs="Arial"/>
          <w:sz w:val="24"/>
          <w:szCs w:val="24"/>
          <w:lang w:val="es-ES"/>
        </w:rPr>
        <w:t xml:space="preserve">de </w:t>
      </w:r>
      <w:r w:rsidR="00A5189F">
        <w:rPr>
          <w:rFonts w:ascii="Arial" w:hAnsi="Arial" w:cs="Arial"/>
          <w:sz w:val="24"/>
          <w:szCs w:val="24"/>
          <w:lang w:val="es-ES"/>
        </w:rPr>
        <w:t>Agosto</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Pr>
          <w:rFonts w:ascii="Arial" w:hAnsi="Arial" w:cs="Arial"/>
          <w:sz w:val="24"/>
          <w:szCs w:val="24"/>
          <w:lang w:val="es-ES"/>
        </w:rPr>
        <w:t xml:space="preserve">Vigésima </w:t>
      </w:r>
      <w:r w:rsidR="00A5189F">
        <w:rPr>
          <w:rFonts w:ascii="Arial" w:hAnsi="Arial" w:cs="Arial"/>
          <w:sz w:val="24"/>
          <w:szCs w:val="24"/>
          <w:lang w:val="es-ES"/>
        </w:rPr>
        <w:t>Tercera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0"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226B3">
        <w:rPr>
          <w:rFonts w:ascii="Arial" w:hAnsi="Arial" w:cs="Arial"/>
          <w:sz w:val="24"/>
          <w:szCs w:val="24"/>
        </w:rPr>
        <w:t>Vigésima</w:t>
      </w:r>
      <w:r w:rsidR="00801972">
        <w:rPr>
          <w:rFonts w:ascii="Arial" w:hAnsi="Arial" w:cs="Arial"/>
          <w:sz w:val="24"/>
          <w:szCs w:val="24"/>
        </w:rPr>
        <w:t xml:space="preserve"> </w:t>
      </w:r>
      <w:r w:rsidR="00A5189F">
        <w:rPr>
          <w:rFonts w:ascii="Arial" w:hAnsi="Arial" w:cs="Arial"/>
          <w:sz w:val="24"/>
          <w:szCs w:val="24"/>
        </w:rPr>
        <w:t>Segunda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A5189F">
        <w:rPr>
          <w:rFonts w:ascii="Arial" w:hAnsi="Arial" w:cs="Arial"/>
          <w:sz w:val="26"/>
          <w:szCs w:val="26"/>
        </w:rPr>
        <w:t>21 veintiuno de Julio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226B3">
        <w:rPr>
          <w:rFonts w:ascii="Arial" w:hAnsi="Arial" w:cs="Arial"/>
          <w:sz w:val="24"/>
          <w:szCs w:val="24"/>
          <w:lang w:val="es-ES"/>
        </w:rPr>
        <w:t xml:space="preserve">Vigésima </w:t>
      </w:r>
      <w:r w:rsidR="00A5189F">
        <w:rPr>
          <w:rFonts w:ascii="Arial" w:hAnsi="Arial" w:cs="Arial"/>
          <w:sz w:val="24"/>
          <w:szCs w:val="24"/>
          <w:lang w:val="es-ES"/>
        </w:rPr>
        <w:t>Tercera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801972">
        <w:rPr>
          <w:rFonts w:ascii="Arial" w:hAnsi="Arial" w:cs="Arial"/>
          <w:sz w:val="24"/>
          <w:szCs w:val="24"/>
          <w:lang w:val="es-ES"/>
        </w:rPr>
        <w:t xml:space="preserve">viernes </w:t>
      </w:r>
      <w:r w:rsidR="00B21D9D">
        <w:rPr>
          <w:rFonts w:ascii="Arial" w:hAnsi="Arial" w:cs="Arial"/>
          <w:sz w:val="26"/>
          <w:szCs w:val="26"/>
        </w:rPr>
        <w:t>21 veinticinco</w:t>
      </w:r>
      <w:r w:rsidR="00A5189F">
        <w:rPr>
          <w:rFonts w:ascii="Arial" w:hAnsi="Arial" w:cs="Arial"/>
          <w:sz w:val="26"/>
          <w:szCs w:val="26"/>
        </w:rPr>
        <w:t xml:space="preserve"> de </w:t>
      </w:r>
      <w:proofErr w:type="gramStart"/>
      <w:r w:rsidR="00B21D9D">
        <w:rPr>
          <w:rFonts w:ascii="Arial" w:hAnsi="Arial" w:cs="Arial"/>
          <w:sz w:val="26"/>
          <w:szCs w:val="26"/>
        </w:rPr>
        <w:t>Agosto</w:t>
      </w:r>
      <w:proofErr w:type="gramEnd"/>
      <w:r w:rsidR="00A5189F">
        <w:rPr>
          <w:rFonts w:ascii="Arial" w:hAnsi="Arial" w:cs="Arial"/>
          <w:sz w:val="26"/>
          <w:szCs w:val="26"/>
        </w:rPr>
        <w:t xml:space="preserve"> del 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3F6F25">
        <w:rPr>
          <w:rFonts w:ascii="Arial" w:hAnsi="Arial" w:cs="Arial"/>
          <w:bCs/>
          <w:sz w:val="24"/>
          <w:szCs w:val="24"/>
          <w:lang w:val="es-ES"/>
        </w:rPr>
        <w:t>viernes</w:t>
      </w:r>
      <w:r w:rsidR="00E877CD">
        <w:rPr>
          <w:rFonts w:ascii="Arial" w:hAnsi="Arial" w:cs="Arial"/>
          <w:bCs/>
          <w:sz w:val="24"/>
          <w:szCs w:val="24"/>
          <w:lang w:val="es-ES"/>
        </w:rPr>
        <w:t xml:space="preserve"> </w:t>
      </w:r>
      <w:r w:rsidR="00B21D9D">
        <w:rPr>
          <w:rFonts w:ascii="Arial" w:hAnsi="Arial" w:cs="Arial"/>
          <w:sz w:val="26"/>
          <w:szCs w:val="26"/>
        </w:rPr>
        <w:t>2</w:t>
      </w:r>
      <w:r w:rsidR="00B21D9D">
        <w:rPr>
          <w:rFonts w:ascii="Arial" w:hAnsi="Arial" w:cs="Arial"/>
          <w:sz w:val="26"/>
          <w:szCs w:val="26"/>
        </w:rPr>
        <w:t>5</w:t>
      </w:r>
      <w:r w:rsidR="00B21D9D">
        <w:rPr>
          <w:rFonts w:ascii="Arial" w:hAnsi="Arial" w:cs="Arial"/>
          <w:sz w:val="26"/>
          <w:szCs w:val="26"/>
        </w:rPr>
        <w:t xml:space="preserve"> veinti</w:t>
      </w:r>
      <w:r w:rsidR="00B21D9D">
        <w:rPr>
          <w:rFonts w:ascii="Arial" w:hAnsi="Arial" w:cs="Arial"/>
          <w:sz w:val="26"/>
          <w:szCs w:val="26"/>
        </w:rPr>
        <w:t>cinco</w:t>
      </w:r>
      <w:r w:rsidR="00B21D9D">
        <w:rPr>
          <w:rFonts w:ascii="Arial" w:hAnsi="Arial" w:cs="Arial"/>
          <w:sz w:val="26"/>
          <w:szCs w:val="26"/>
        </w:rPr>
        <w:t xml:space="preserve"> de </w:t>
      </w:r>
      <w:proofErr w:type="gramStart"/>
      <w:r w:rsidR="00B21D9D">
        <w:rPr>
          <w:rFonts w:ascii="Arial" w:hAnsi="Arial" w:cs="Arial"/>
          <w:sz w:val="26"/>
          <w:szCs w:val="26"/>
        </w:rPr>
        <w:t>Agosto</w:t>
      </w:r>
      <w:proofErr w:type="gramEnd"/>
      <w:r w:rsidR="00B21D9D">
        <w:rPr>
          <w:rFonts w:ascii="Arial" w:hAnsi="Arial" w:cs="Arial"/>
          <w:sz w:val="26"/>
          <w:szCs w:val="26"/>
        </w:rPr>
        <w:t xml:space="preserve"> del año 2023 dos mil 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A5189F" w:rsidP="005A2225">
      <w:pPr>
        <w:jc w:val="both"/>
        <w:rPr>
          <w:rFonts w:ascii="Arial" w:hAnsi="Arial" w:cs="Arial"/>
          <w:b/>
          <w:sz w:val="24"/>
          <w:szCs w:val="24"/>
          <w:lang w:val="es-ES"/>
        </w:rPr>
      </w:pPr>
      <w:r>
        <w:rPr>
          <w:rFonts w:ascii="Arial" w:hAnsi="Arial" w:cs="Arial"/>
          <w:b/>
          <w:sz w:val="24"/>
          <w:szCs w:val="24"/>
          <w:lang w:val="es-ES"/>
        </w:rPr>
        <w:t>SEGUNDA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226B3" w:rsidRPr="00B226B3">
        <w:rPr>
          <w:rFonts w:ascii="Arial" w:hAnsi="Arial" w:cs="Arial"/>
          <w:sz w:val="24"/>
          <w:szCs w:val="24"/>
        </w:rPr>
        <w:t>Vigésima</w:t>
      </w:r>
      <w:r w:rsidR="00801972">
        <w:rPr>
          <w:rFonts w:ascii="Arial" w:hAnsi="Arial" w:cs="Arial"/>
          <w:sz w:val="24"/>
          <w:szCs w:val="24"/>
        </w:rPr>
        <w:t xml:space="preserve"> </w:t>
      </w:r>
      <w:r w:rsidR="00A5189F">
        <w:rPr>
          <w:rFonts w:ascii="Arial" w:hAnsi="Arial" w:cs="Arial"/>
          <w:sz w:val="24"/>
          <w:szCs w:val="24"/>
        </w:rPr>
        <w:t>Segunda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B21D9D">
        <w:rPr>
          <w:rFonts w:ascii="Arial" w:hAnsi="Arial" w:cs="Arial"/>
          <w:sz w:val="26"/>
          <w:szCs w:val="26"/>
        </w:rPr>
        <w:t>21 veintiuno de Julio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226B3">
        <w:rPr>
          <w:rFonts w:ascii="Arial" w:hAnsi="Arial" w:cs="Arial"/>
          <w:sz w:val="24"/>
          <w:szCs w:val="24"/>
        </w:rPr>
        <w:t>Vigésima</w:t>
      </w:r>
      <w:r w:rsidR="00710E40">
        <w:rPr>
          <w:rFonts w:ascii="Arial" w:hAnsi="Arial" w:cs="Arial"/>
          <w:sz w:val="24"/>
          <w:szCs w:val="24"/>
        </w:rPr>
        <w:t xml:space="preserve"> </w:t>
      </w:r>
      <w:r w:rsidR="00A5189F">
        <w:rPr>
          <w:rFonts w:ascii="Arial" w:hAnsi="Arial" w:cs="Arial"/>
          <w:sz w:val="24"/>
          <w:szCs w:val="24"/>
        </w:rPr>
        <w:t>Segunda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21D9D">
        <w:rPr>
          <w:rFonts w:ascii="Arial" w:hAnsi="Arial" w:cs="Arial"/>
          <w:sz w:val="26"/>
          <w:szCs w:val="26"/>
        </w:rPr>
        <w:t>21 veintiuno de Julio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226B3">
        <w:rPr>
          <w:rFonts w:ascii="Arial" w:hAnsi="Arial" w:cs="Arial"/>
          <w:sz w:val="24"/>
          <w:szCs w:val="24"/>
          <w:lang w:val="es-ES"/>
        </w:rPr>
        <w:t>Vigésima</w:t>
      </w:r>
      <w:r w:rsidR="001923FD">
        <w:rPr>
          <w:rFonts w:ascii="Arial" w:hAnsi="Arial" w:cs="Arial"/>
          <w:sz w:val="24"/>
          <w:szCs w:val="24"/>
          <w:lang w:val="es-ES"/>
        </w:rPr>
        <w:t xml:space="preserve"> </w:t>
      </w:r>
      <w:r w:rsidR="00A5189F">
        <w:rPr>
          <w:rFonts w:ascii="Arial" w:hAnsi="Arial" w:cs="Arial"/>
          <w:sz w:val="24"/>
          <w:szCs w:val="24"/>
          <w:lang w:val="es-ES"/>
        </w:rPr>
        <w:t>Segunda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226B3">
        <w:rPr>
          <w:rFonts w:ascii="Arial" w:hAnsi="Arial" w:cs="Arial"/>
          <w:sz w:val="24"/>
          <w:szCs w:val="24"/>
          <w:lang w:val="es-ES"/>
        </w:rPr>
        <w:t>Vigésima</w:t>
      </w:r>
      <w:r w:rsidR="00702C57" w:rsidRPr="00EC658F">
        <w:rPr>
          <w:rFonts w:ascii="Arial" w:hAnsi="Arial" w:cs="Arial"/>
          <w:sz w:val="24"/>
          <w:szCs w:val="24"/>
          <w:lang w:val="es-ES"/>
        </w:rPr>
        <w:t xml:space="preserve"> </w:t>
      </w:r>
      <w:r w:rsidR="00A5189F">
        <w:rPr>
          <w:rFonts w:ascii="Arial" w:hAnsi="Arial" w:cs="Arial"/>
          <w:sz w:val="24"/>
          <w:szCs w:val="24"/>
          <w:lang w:val="es-ES"/>
        </w:rPr>
        <w:t>Segunda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B21D9D">
        <w:rPr>
          <w:rFonts w:ascii="Arial" w:hAnsi="Arial" w:cs="Arial"/>
          <w:sz w:val="26"/>
          <w:szCs w:val="26"/>
        </w:rPr>
        <w:t>21 veintiuno de Julio del 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 xml:space="preserve">bación </w:t>
      </w:r>
      <w:proofErr w:type="gramStart"/>
      <w:r w:rsidR="00D04BDD" w:rsidRPr="00EC658F">
        <w:rPr>
          <w:rFonts w:ascii="Arial" w:hAnsi="Arial" w:cs="Arial"/>
          <w:sz w:val="24"/>
          <w:szCs w:val="24"/>
          <w:lang w:val="es-ES"/>
        </w:rPr>
        <w:t>de la acta</w:t>
      </w:r>
      <w:proofErr w:type="gramEnd"/>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226B3">
        <w:rPr>
          <w:rFonts w:ascii="Arial" w:hAnsi="Arial" w:cs="Arial"/>
          <w:sz w:val="24"/>
          <w:szCs w:val="24"/>
          <w:lang w:val="es-ES"/>
        </w:rPr>
        <w:t>Vigésima</w:t>
      </w:r>
      <w:r w:rsidR="00801972">
        <w:rPr>
          <w:rFonts w:ascii="Arial" w:hAnsi="Arial" w:cs="Arial"/>
          <w:sz w:val="24"/>
          <w:szCs w:val="24"/>
          <w:lang w:val="es-ES"/>
        </w:rPr>
        <w:t xml:space="preserve"> </w:t>
      </w:r>
      <w:r w:rsidR="00A5189F">
        <w:rPr>
          <w:rFonts w:ascii="Arial" w:hAnsi="Arial" w:cs="Arial"/>
          <w:sz w:val="24"/>
          <w:szCs w:val="24"/>
          <w:lang w:val="es-ES"/>
        </w:rPr>
        <w:t>Segunda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B226B3">
        <w:rPr>
          <w:rFonts w:ascii="Arial" w:hAnsi="Arial" w:cs="Arial"/>
          <w:sz w:val="24"/>
          <w:szCs w:val="24"/>
          <w:lang w:val="es-ES"/>
        </w:rPr>
        <w:t xml:space="preserve">viernes </w:t>
      </w:r>
      <w:r w:rsidR="00B21D9D">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sidR="00B226B3">
        <w:rPr>
          <w:rFonts w:ascii="Arial" w:hAnsi="Arial" w:cs="Arial"/>
          <w:sz w:val="24"/>
          <w:szCs w:val="24"/>
          <w:lang w:val="es-ES"/>
        </w:rPr>
        <w:t xml:space="preserve"> d</w:t>
      </w:r>
      <w:r w:rsidR="003F6F25">
        <w:rPr>
          <w:rFonts w:ascii="Arial" w:hAnsi="Arial" w:cs="Arial"/>
          <w:sz w:val="24"/>
          <w:szCs w:val="24"/>
          <w:lang w:val="es-ES"/>
        </w:rPr>
        <w:t xml:space="preserve">e </w:t>
      </w:r>
      <w:proofErr w:type="gramStart"/>
      <w:r w:rsidR="00A5189F">
        <w:rPr>
          <w:rFonts w:ascii="Arial" w:hAnsi="Arial" w:cs="Arial"/>
          <w:sz w:val="24"/>
          <w:szCs w:val="24"/>
          <w:lang w:val="es-ES"/>
        </w:rPr>
        <w:t>Agosto</w:t>
      </w:r>
      <w:proofErr w:type="gramEnd"/>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agradeciendo la asistenci</w:t>
      </w:r>
      <w:bookmarkStart w:id="1" w:name="_GoBack"/>
      <w:bookmarkEnd w:id="1"/>
      <w:r w:rsidR="006D0598" w:rsidRPr="00EC658F">
        <w:rPr>
          <w:rFonts w:ascii="Arial" w:hAnsi="Arial" w:cs="Arial"/>
          <w:sz w:val="24"/>
          <w:szCs w:val="24"/>
          <w:lang w:val="es-ES"/>
        </w:rPr>
        <w:t xml:space="preserve">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9E" w:rsidRDefault="00D7479E">
      <w:pPr>
        <w:spacing w:after="0" w:line="240" w:lineRule="auto"/>
      </w:pPr>
      <w:r>
        <w:separator/>
      </w:r>
    </w:p>
  </w:endnote>
  <w:endnote w:type="continuationSeparator" w:id="0">
    <w:p w:rsidR="00D7479E" w:rsidRDefault="00D7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21D9D" w:rsidRPr="00B21D9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21D9D" w:rsidRPr="00B21D9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9E" w:rsidRDefault="00D7479E">
      <w:pPr>
        <w:spacing w:after="0" w:line="240" w:lineRule="auto"/>
      </w:pPr>
      <w:r>
        <w:separator/>
      </w:r>
    </w:p>
  </w:footnote>
  <w:footnote w:type="continuationSeparator" w:id="0">
    <w:p w:rsidR="00D7479E" w:rsidRDefault="00D7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E3808"/>
    <w:rsid w:val="00B21D9D"/>
    <w:rsid w:val="00B226B3"/>
    <w:rsid w:val="00B67457"/>
    <w:rsid w:val="00BD0624"/>
    <w:rsid w:val="00C25B85"/>
    <w:rsid w:val="00C3386B"/>
    <w:rsid w:val="00CD34CB"/>
    <w:rsid w:val="00CD5583"/>
    <w:rsid w:val="00D04BDD"/>
    <w:rsid w:val="00D17A13"/>
    <w:rsid w:val="00D7479E"/>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9E65"/>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21</cp:revision>
  <cp:lastPrinted>2021-10-15T17:57:00Z</cp:lastPrinted>
  <dcterms:created xsi:type="dcterms:W3CDTF">2022-06-03T16:31:00Z</dcterms:created>
  <dcterms:modified xsi:type="dcterms:W3CDTF">2023-08-31T18:17:00Z</dcterms:modified>
</cp:coreProperties>
</file>