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DDA7" w14:textId="1244C287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LUIS ALBERTO GÓMEZ TALANCON</w:t>
      </w:r>
    </w:p>
    <w:p w14:paraId="72E76884" w14:textId="3643C869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REGIDOR 2021-2024</w:t>
      </w:r>
    </w:p>
    <w:p w14:paraId="616C378A" w14:textId="0F9B8958" w:rsidR="00753F14" w:rsidRDefault="00753F14" w:rsidP="00753F14">
      <w:pPr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5CF0B122" w14:textId="3030EC4F" w:rsidR="00753F14" w:rsidRDefault="00753F14" w:rsidP="00753F14">
      <w:pPr>
        <w:jc w:val="center"/>
        <w:rPr>
          <w:rFonts w:ascii="Times New Roman" w:hAnsi="Times New Roman" w:cs="Times New Roman"/>
          <w:noProof/>
          <w:sz w:val="36"/>
          <w:szCs w:val="36"/>
          <w:lang w:val="es-MX"/>
        </w:rPr>
      </w:pPr>
      <w:r>
        <w:rPr>
          <w:rFonts w:ascii="Times New Roman" w:hAnsi="Times New Roman" w:cs="Times New Roman"/>
          <w:noProof/>
          <w:sz w:val="36"/>
          <w:szCs w:val="36"/>
          <w:lang w:val="es-MX" w:eastAsia="es-MX"/>
        </w:rPr>
        <w:drawing>
          <wp:inline distT="0" distB="0" distL="0" distR="0" wp14:anchorId="5703ED59" wp14:editId="27A2EB7D">
            <wp:extent cx="5943600" cy="2200910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7A14" w14:textId="207AF45D" w:rsidR="00753F14" w:rsidRDefault="00753F14" w:rsidP="00AA4839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Informe de las actividades realizadas del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trimestre de  </w:t>
      </w:r>
      <w:r w:rsidR="00A37FBB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enero a marzo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202</w:t>
      </w:r>
      <w:r w:rsidR="00A37FBB">
        <w:rPr>
          <w:rFonts w:ascii="Times New Roman" w:hAnsi="Times New Roman" w:cs="Times New Roman"/>
          <w:noProof/>
          <w:sz w:val="24"/>
          <w:szCs w:val="24"/>
          <w:lang w:val="es-MX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C. Luis alberto Gomez Talancon en 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>su calidad de Regidor del</w:t>
      </w:r>
      <w:r w:rsidR="00AA4839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Ayuntamiento de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El Salto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>, Jalisco, como President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de la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Comisión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Edilicia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753F1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de </w:t>
      </w:r>
      <w:r w:rsidR="00315178"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Desarrollo urbano, inspección y vigilancia, reglamentos.</w:t>
      </w:r>
    </w:p>
    <w:p w14:paraId="310A2AFE" w14:textId="6E200EF6" w:rsidR="00315178" w:rsidRDefault="00315178" w:rsidP="00753F14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5EEAF883" w14:textId="5A3A5885" w:rsidR="00315178" w:rsidRDefault="00315178" w:rsidP="00753F14">
      <w:pPr>
        <w:jc w:val="center"/>
        <w:rPr>
          <w:rFonts w:ascii="Times New Roman" w:hAnsi="Times New Roman" w:cs="Times New Roman"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Bienvenidos </w:t>
      </w:r>
      <w:bookmarkStart w:id="0" w:name="_GoBack"/>
      <w:bookmarkEnd w:id="0"/>
    </w:p>
    <w:p w14:paraId="707CA2CC" w14:textId="5397F23B" w:rsidR="007001CC" w:rsidRPr="007001CC" w:rsidRDefault="00315178" w:rsidP="007001CC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Para mí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>El Salto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es un sentimiento. El hogar  mi familia y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amistades, por eso, el compromiso que tengo con esta tierra que me ha dado tanto es real. Este documento presenta las acciones llevadas a cabo en los primeros meses de mi ejercicio</w:t>
      </w:r>
      <w:r w:rsidR="00283F03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como Regidor del Honorable Ayuntamiento Constitucional de 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El Salto,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es la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suma de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voluntades, esfuerzo y trabajo que consolidan logros y avances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>de la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>s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Comisión</w:t>
      </w:r>
      <w:r w:rsidR="007001C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es que precido. </w:t>
      </w:r>
      <w:r w:rsidRPr="0031517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</w:p>
    <w:p w14:paraId="791ACB5B" w14:textId="29792AAF" w:rsidR="007001CC" w:rsidRDefault="007001CC">
      <w:pPr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br w:type="page"/>
      </w:r>
    </w:p>
    <w:p w14:paraId="57556F21" w14:textId="49BA33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lastRenderedPageBreak/>
        <w:t>MARCO LEGAL</w:t>
      </w:r>
    </w:p>
    <w:p w14:paraId="039529C5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0C7029CF" w14:textId="692DD78C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Constitución Política de los Estados Unidos Mexicanos</w:t>
      </w:r>
    </w:p>
    <w:p w14:paraId="0CAA0766" w14:textId="77777777" w:rsid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4377579C" w14:textId="22B81FD6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Artículo 6o.- La manifestación de las ideas no será objeto de ninguna inquisición judicial o administrativa,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sino en el caso de que ataque a la moral, la vida privada o los derechos de terceros, provoque algún delito, 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perturbe el orden público; el derecho de réplica será ejercido en los términos dispuestos por la ley. 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derecho a la información será garantizado por el Estado.</w:t>
      </w:r>
    </w:p>
    <w:p w14:paraId="4985163C" w14:textId="02CF7988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Toda persona tiene derecho al libre acceso a información plural y oportuna, así como a buscar, recibir y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>difundir información e ideas de toda índole por cualquier medio de expresión…(sig.)</w:t>
      </w:r>
    </w:p>
    <w:p w14:paraId="06A27D93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</w:p>
    <w:p w14:paraId="11B2DF9B" w14:textId="6C7604C9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Ley de Gobierno y de la Administración Pública Municipal</w:t>
      </w:r>
    </w:p>
    <w:p w14:paraId="1638EEB0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Artículo 49. Son obligaciones de los Regidores:</w:t>
      </w:r>
    </w:p>
    <w:p w14:paraId="2129A451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…</w:t>
      </w:r>
    </w:p>
    <w:p w14:paraId="55916AC0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IV. Informar al Ayuntamiento y a la sociedad de sus actividades, a través de la forma y mecanismos que</w:t>
      </w:r>
    </w:p>
    <w:p w14:paraId="28674C20" w14:textId="2DCBB29D" w:rsid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establezcan los ordenamientos municipales;</w:t>
      </w:r>
    </w:p>
    <w:p w14:paraId="7A900B19" w14:textId="77777777" w:rsidR="007001CC" w:rsidRDefault="007001C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9388994" w14:textId="77777777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lastRenderedPageBreak/>
        <w:t>El presente informe permite recapitula de manera general las actividades realizadas en el</w:t>
      </w:r>
    </w:p>
    <w:p w14:paraId="1902BD06" w14:textId="666CBFBF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ejercicio las funciones que me fueron conferidas en mi carácter de Regidor y presidente</w:t>
      </w:r>
    </w:p>
    <w:p w14:paraId="1F849851" w14:textId="577E635C" w:rsidR="007001CC" w:rsidRPr="007001CC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de la Comisi</w:t>
      </w:r>
      <w:r>
        <w:rPr>
          <w:rFonts w:ascii="Times New Roman" w:hAnsi="Times New Roman" w:cs="Times New Roman"/>
          <w:sz w:val="24"/>
          <w:szCs w:val="24"/>
          <w:lang w:val="es-MX"/>
        </w:rPr>
        <w:t>ones edilicias mencionadas con anterioridad</w:t>
      </w:r>
      <w:r w:rsidRPr="007001CC">
        <w:rPr>
          <w:rFonts w:ascii="Times New Roman" w:hAnsi="Times New Roman" w:cs="Times New Roman"/>
          <w:sz w:val="24"/>
          <w:szCs w:val="24"/>
          <w:lang w:val="es-MX"/>
        </w:rPr>
        <w:t xml:space="preserve"> en el periodo antes mencionado y da</w:t>
      </w:r>
    </w:p>
    <w:p w14:paraId="4C27CC0B" w14:textId="7D5032D9" w:rsidR="00753F14" w:rsidRDefault="007001CC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001CC">
        <w:rPr>
          <w:rFonts w:ascii="Times New Roman" w:hAnsi="Times New Roman" w:cs="Times New Roman"/>
          <w:sz w:val="24"/>
          <w:szCs w:val="24"/>
          <w:lang w:val="es-MX"/>
        </w:rPr>
        <w:t>cuenta de las siguientes actividades: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8BBB050" w14:textId="77777777" w:rsidR="00641564" w:rsidRDefault="00641564" w:rsidP="007001CC">
      <w:pPr>
        <w:tabs>
          <w:tab w:val="left" w:pos="6474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55FE4C4D" w14:textId="77777777" w:rsidR="007001CC" w:rsidRPr="00641564" w:rsidRDefault="007001CC" w:rsidP="00641564">
      <w:pPr>
        <w:pStyle w:val="Prrafodelista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>Sesiones del Ayuntamiento.</w:t>
      </w:r>
    </w:p>
    <w:p w14:paraId="1530EFC3" w14:textId="479DBAA6" w:rsidR="007001CC" w:rsidRPr="00641564" w:rsidRDefault="007001CC" w:rsidP="00641564">
      <w:pPr>
        <w:pStyle w:val="Prrafodelista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 xml:space="preserve">Comisiones </w:t>
      </w:r>
      <w:r w:rsidR="00641564" w:rsidRPr="00641564">
        <w:rPr>
          <w:rFonts w:ascii="Times New Roman" w:hAnsi="Times New Roman" w:cs="Times New Roman"/>
          <w:sz w:val="32"/>
          <w:szCs w:val="32"/>
          <w:lang w:val="es-MX"/>
        </w:rPr>
        <w:t>edilicias</w:t>
      </w:r>
      <w:r w:rsidRPr="00641564">
        <w:rPr>
          <w:rFonts w:ascii="Times New Roman" w:hAnsi="Times New Roman" w:cs="Times New Roman"/>
          <w:sz w:val="32"/>
          <w:szCs w:val="32"/>
          <w:lang w:val="es-MX"/>
        </w:rPr>
        <w:t>.</w:t>
      </w:r>
    </w:p>
    <w:p w14:paraId="4DDB3245" w14:textId="7F9D39DD" w:rsidR="00641564" w:rsidRDefault="00641564" w:rsidP="00641564">
      <w:pPr>
        <w:pStyle w:val="Prrafodelista"/>
        <w:numPr>
          <w:ilvl w:val="0"/>
          <w:numId w:val="1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641564">
        <w:rPr>
          <w:rFonts w:ascii="Times New Roman" w:hAnsi="Times New Roman" w:cs="Times New Roman"/>
          <w:sz w:val="32"/>
          <w:szCs w:val="32"/>
          <w:lang w:val="es-MX"/>
        </w:rPr>
        <w:t>Atención Ciudadana</w:t>
      </w:r>
      <w:r w:rsidR="00154CFF">
        <w:rPr>
          <w:rFonts w:ascii="Times New Roman" w:hAnsi="Times New Roman" w:cs="Times New Roman"/>
          <w:sz w:val="32"/>
          <w:szCs w:val="32"/>
          <w:lang w:val="es-MX"/>
        </w:rPr>
        <w:t xml:space="preserve">, eventos y acciones sociales. </w:t>
      </w:r>
    </w:p>
    <w:p w14:paraId="162840E0" w14:textId="4B1E151B" w:rsidR="005B011D" w:rsidRDefault="005B011D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br w:type="page"/>
      </w:r>
    </w:p>
    <w:p w14:paraId="5C1C79FC" w14:textId="54CC02E4" w:rsidR="00641564" w:rsidRDefault="005B011D" w:rsidP="005B011D">
      <w:pPr>
        <w:pStyle w:val="Prrafodelista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lastRenderedPageBreak/>
        <w:t xml:space="preserve">Sesiones del Ayuntamiento </w:t>
      </w:r>
    </w:p>
    <w:p w14:paraId="6219710C" w14:textId="77777777" w:rsidR="009E4C77" w:rsidRDefault="009E4C77" w:rsidP="009E4C77">
      <w:p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32"/>
          <w:szCs w:val="32"/>
          <w:lang w:val="es-MX" w:eastAsia="es-MX"/>
        </w:rPr>
        <w:drawing>
          <wp:inline distT="0" distB="0" distL="0" distR="0" wp14:anchorId="0512BE71" wp14:editId="3B20A9CD">
            <wp:extent cx="2885579" cy="1922488"/>
            <wp:effectExtent l="0" t="0" r="0" b="1905"/>
            <wp:docPr id="6" name="Picture 6" descr="A picture containing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u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9" cy="192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 w:eastAsia="es-MX"/>
        </w:rPr>
        <w:drawing>
          <wp:inline distT="0" distB="0" distL="0" distR="0" wp14:anchorId="6F1EF284" wp14:editId="114A9204">
            <wp:extent cx="2880360" cy="1921163"/>
            <wp:effectExtent l="0" t="0" r="0" b="3175"/>
            <wp:docPr id="7" name="Picture 7" descr="A group of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itting at a tabl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1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 w:eastAsia="es-MX"/>
        </w:rPr>
        <w:drawing>
          <wp:inline distT="0" distB="0" distL="0" distR="0" wp14:anchorId="74D051D5" wp14:editId="76E042ED">
            <wp:extent cx="2541270" cy="1694180"/>
            <wp:effectExtent l="0" t="0" r="0" b="1270"/>
            <wp:docPr id="8" name="Picture 8" descr="A group of people stand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tanding in a roo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 w:eastAsia="es-MX"/>
        </w:rPr>
        <w:drawing>
          <wp:inline distT="0" distB="0" distL="0" distR="0" wp14:anchorId="14746354" wp14:editId="50135047">
            <wp:extent cx="3044236" cy="2028190"/>
            <wp:effectExtent l="0" t="0" r="3810" b="0"/>
            <wp:docPr id="9" name="Picture 9" descr="A picture containing text, ceiling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eiling, indoor, w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34" cy="2032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es-MX" w:eastAsia="es-MX"/>
        </w:rPr>
        <w:drawing>
          <wp:inline distT="0" distB="0" distL="0" distR="0" wp14:anchorId="0FFB8791" wp14:editId="3F8C7C00">
            <wp:extent cx="3163590" cy="1863090"/>
            <wp:effectExtent l="0" t="0" r="0" b="3810"/>
            <wp:docPr id="10" name="Picture 10" descr="A group of people sitting at a table with micro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sitting at a table with microphon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08" cy="1863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197CB55" w14:textId="276041F0" w:rsidR="009E4C77" w:rsidRDefault="009E4C77" w:rsidP="009E4C77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s-MX"/>
        </w:rPr>
      </w:pPr>
    </w:p>
    <w:p w14:paraId="32CE67A9" w14:textId="336B7F35" w:rsidR="009E4C77" w:rsidRDefault="009E4C77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br w:type="page"/>
      </w:r>
    </w:p>
    <w:p w14:paraId="3DFBF2AA" w14:textId="77777777" w:rsidR="009E4C77" w:rsidRDefault="009E4C77" w:rsidP="009E4C77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s-MX"/>
        </w:rPr>
      </w:pPr>
    </w:p>
    <w:p w14:paraId="5F8F5BC9" w14:textId="02BEE9E5" w:rsidR="005B011D" w:rsidRDefault="005B011D" w:rsidP="005B011D">
      <w:p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p w14:paraId="2FF8FC34" w14:textId="007D6ED0" w:rsidR="005B011D" w:rsidRDefault="005B011D">
      <w:pPr>
        <w:rPr>
          <w:rFonts w:ascii="Times New Roman" w:hAnsi="Times New Roman" w:cs="Times New Roman"/>
          <w:sz w:val="32"/>
          <w:szCs w:val="32"/>
          <w:lang w:val="es-MX"/>
        </w:rPr>
      </w:pPr>
    </w:p>
    <w:p w14:paraId="118CE418" w14:textId="77777777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De conformidad con lo establecido en el artículo 49 fracción II de la Ley del Gobierno y la</w:t>
      </w:r>
    </w:p>
    <w:p w14:paraId="65173266" w14:textId="3C79DD6E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Administración Pública Municipal del Estado de Jalisco, en mi carácter de Regidor asistí a la</w:t>
      </w:r>
    </w:p>
    <w:p w14:paraId="45F57069" w14:textId="25F2B407" w:rsidR="005B011D" w:rsidRP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>totalidad de las Sesiones del Pleno del Ayuntamiento a las que fui convocad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5B011D">
        <w:rPr>
          <w:rFonts w:ascii="Times New Roman" w:hAnsi="Times New Roman" w:cs="Times New Roman"/>
          <w:sz w:val="24"/>
          <w:szCs w:val="24"/>
          <w:lang w:val="es-MX"/>
        </w:rPr>
        <w:t>, las cuales fueron</w:t>
      </w:r>
    </w:p>
    <w:p w14:paraId="51461080" w14:textId="1A192761" w:rsidR="005B011D" w:rsidRDefault="005B011D" w:rsidP="005B011D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5B011D">
        <w:rPr>
          <w:rFonts w:ascii="Times New Roman" w:hAnsi="Times New Roman" w:cs="Times New Roman"/>
          <w:sz w:val="24"/>
          <w:szCs w:val="24"/>
          <w:lang w:val="es-MX"/>
        </w:rPr>
        <w:t xml:space="preserve">llevadas </w:t>
      </w:r>
      <w:r w:rsidR="002848D7" w:rsidRPr="005B011D">
        <w:rPr>
          <w:rFonts w:ascii="Times New Roman" w:hAnsi="Times New Roman" w:cs="Times New Roman"/>
          <w:sz w:val="24"/>
          <w:szCs w:val="24"/>
          <w:lang w:val="es-MX"/>
        </w:rPr>
        <w:t>a cabo</w:t>
      </w:r>
      <w:r w:rsidRPr="005B011D">
        <w:rPr>
          <w:rFonts w:ascii="Times New Roman" w:hAnsi="Times New Roman" w:cs="Times New Roman"/>
          <w:sz w:val="24"/>
          <w:szCs w:val="24"/>
          <w:lang w:val="es-MX"/>
        </w:rPr>
        <w:t xml:space="preserve"> en las siguientes fechas</w:t>
      </w:r>
      <w:r w:rsidRPr="005B011D">
        <w:rPr>
          <w:rFonts w:ascii="Times New Roman" w:hAnsi="Times New Roman" w:cs="Times New Roman"/>
          <w:sz w:val="32"/>
          <w:szCs w:val="32"/>
          <w:lang w:val="es-MX"/>
        </w:rPr>
        <w:t>:</w:t>
      </w:r>
    </w:p>
    <w:p w14:paraId="2BDCDF6F" w14:textId="77777777" w:rsidR="00CB441B" w:rsidRPr="00CB441B" w:rsidRDefault="00CB441B" w:rsidP="00CB441B">
      <w:pPr>
        <w:pStyle w:val="Prrafodelista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CB441B">
        <w:rPr>
          <w:rFonts w:ascii="Times New Roman" w:hAnsi="Times New Roman" w:cs="Times New Roman"/>
          <w:sz w:val="28"/>
          <w:szCs w:val="28"/>
          <w:lang w:val="es-MX"/>
        </w:rPr>
        <w:t>30 de enero 2023</w:t>
      </w:r>
    </w:p>
    <w:p w14:paraId="4EC000AE" w14:textId="77777777" w:rsidR="00CB441B" w:rsidRPr="00CB441B" w:rsidRDefault="00CB441B" w:rsidP="00335BDE">
      <w:pPr>
        <w:pStyle w:val="Prrafodelista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CB441B">
        <w:rPr>
          <w:rFonts w:ascii="Times New Roman" w:hAnsi="Times New Roman" w:cs="Times New Roman"/>
          <w:sz w:val="28"/>
          <w:szCs w:val="28"/>
          <w:lang w:val="es-MX"/>
        </w:rPr>
        <w:t>28 de febrero 2023</w:t>
      </w:r>
    </w:p>
    <w:p w14:paraId="7B2BE364" w14:textId="6CA9F244" w:rsidR="00335BDE" w:rsidRPr="00CB441B" w:rsidRDefault="00CB441B" w:rsidP="00335BDE">
      <w:pPr>
        <w:pStyle w:val="Prrafodelista"/>
        <w:numPr>
          <w:ilvl w:val="0"/>
          <w:numId w:val="3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32"/>
          <w:szCs w:val="32"/>
          <w:lang w:val="es-MX"/>
        </w:rPr>
      </w:pPr>
      <w:r w:rsidRPr="00CB441B">
        <w:rPr>
          <w:rFonts w:ascii="Times New Roman" w:hAnsi="Times New Roman" w:cs="Times New Roman"/>
          <w:sz w:val="28"/>
          <w:szCs w:val="28"/>
          <w:lang w:val="es-MX"/>
        </w:rPr>
        <w:t>30 de marzo 2023</w:t>
      </w:r>
    </w:p>
    <w:p w14:paraId="4B2E2E64" w14:textId="08E30E59" w:rsidR="00335BDE" w:rsidRDefault="00335BDE" w:rsidP="00335BDE">
      <w:p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35BDE">
        <w:rPr>
          <w:rFonts w:ascii="Times New Roman" w:hAnsi="Times New Roman" w:cs="Times New Roman"/>
          <w:sz w:val="24"/>
          <w:szCs w:val="24"/>
          <w:lang w:val="es-MX"/>
        </w:rPr>
        <w:t>Los temas observados en las Sesiones de Ayuntamiento cuyas fechas fueron precisadas con antelación pu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ede </w:t>
      </w:r>
      <w:r w:rsidRPr="00335BDE">
        <w:rPr>
          <w:rFonts w:ascii="Times New Roman" w:hAnsi="Times New Roman" w:cs="Times New Roman"/>
          <w:sz w:val="24"/>
          <w:szCs w:val="24"/>
          <w:lang w:val="es-MX"/>
        </w:rPr>
        <w:t>consultarse en el siguiente hipervínculo: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2" w:history="1">
        <w:r w:rsidRPr="00335BDE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https://www.elsalto.gob.mx/normatividad/seccion/61a3d828d539b424018ccda9</w:t>
        </w:r>
      </w:hyperlink>
    </w:p>
    <w:p w14:paraId="09AA10D4" w14:textId="77777777" w:rsidR="00335BDE" w:rsidRDefault="00335BD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74AA71EF" w14:textId="344FB9B3" w:rsidR="00335BDE" w:rsidRDefault="00335BDE" w:rsidP="00335BDE">
      <w:pPr>
        <w:pStyle w:val="Prrafodelista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Comisiones </w:t>
      </w:r>
      <w:r w:rsidR="00AA4839">
        <w:rPr>
          <w:rFonts w:ascii="Times New Roman" w:hAnsi="Times New Roman" w:cs="Times New Roman"/>
          <w:sz w:val="24"/>
          <w:szCs w:val="24"/>
          <w:lang w:val="es-MX"/>
        </w:rPr>
        <w:t xml:space="preserve">edilicias </w:t>
      </w:r>
      <w:r w:rsidR="00AA4839" w:rsidRPr="00AA4839">
        <w:rPr>
          <w:rFonts w:ascii="Times New Roman" w:hAnsi="Times New Roman" w:cs="Times New Roman"/>
          <w:noProof/>
          <w:sz w:val="24"/>
          <w:szCs w:val="24"/>
          <w:lang w:val="es-MX"/>
        </w:rPr>
        <w:t>Desarrollo urbano, inspección y vigilancia, reglamentos</w:t>
      </w:r>
      <w:r w:rsidR="00AA4839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14:paraId="6352D92B" w14:textId="77777777" w:rsidR="001919DD" w:rsidRDefault="001919DD" w:rsidP="00AA4839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91CAA64" w14:textId="4385F011" w:rsidR="009E4C77" w:rsidRDefault="001919DD" w:rsidP="009E4C77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1E41390E" wp14:editId="681C4B1E">
            <wp:extent cx="2171700" cy="2171700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95C6E81" wp14:editId="04578A8E">
            <wp:extent cx="2494280" cy="1870710"/>
            <wp:effectExtent l="0" t="0" r="1270" b="0"/>
            <wp:docPr id="11" name="Picture 11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sitting around a tabl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49" cy="18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6AB5119" wp14:editId="6552EE64">
            <wp:extent cx="2717800" cy="2038350"/>
            <wp:effectExtent l="0" t="0" r="6350" b="0"/>
            <wp:docPr id="12" name="Picture 12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sitting at a tabl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9906904" wp14:editId="74198D80">
            <wp:extent cx="2326640" cy="1744980"/>
            <wp:effectExtent l="0" t="0" r="0" b="7620"/>
            <wp:docPr id="14" name="Picture 14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eople sitting around a tabl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47" cy="17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C7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1356598B" wp14:editId="72B5EEA7">
            <wp:extent cx="1977391" cy="2636520"/>
            <wp:effectExtent l="0" t="0" r="3810" b="0"/>
            <wp:docPr id="16" name="Picture 16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sitting around a tabl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2047" cy="26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619D" w14:textId="3BC1A4C1" w:rsidR="00AA4839" w:rsidRDefault="00AA4839" w:rsidP="00AA4839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2128104" w14:textId="142D278F" w:rsidR="00364889" w:rsidRDefault="0036488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2EE8E7C" w14:textId="77777777" w:rsidR="00E44EEE" w:rsidRP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lastRenderedPageBreak/>
        <w:t>SESIONES DE LA COMISIÓN</w:t>
      </w:r>
    </w:p>
    <w:p w14:paraId="54DD0230" w14:textId="77777777" w:rsidR="00E44EEE" w:rsidRP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353465C" w14:textId="0F3144B5" w:rsidR="00364889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E44EEE">
        <w:rPr>
          <w:rFonts w:ascii="Times New Roman" w:hAnsi="Times New Roman" w:cs="Times New Roman"/>
          <w:sz w:val="24"/>
          <w:szCs w:val="24"/>
          <w:lang w:val="es-MX"/>
        </w:rPr>
        <w:t>Durante el presente periodo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las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 mismas se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llevaron a cabo </w:t>
      </w:r>
      <w:r w:rsidR="00154CFF">
        <w:rPr>
          <w:rFonts w:ascii="Times New Roman" w:hAnsi="Times New Roman" w:cs="Times New Roman"/>
          <w:sz w:val="24"/>
          <w:szCs w:val="24"/>
          <w:lang w:val="es-MX"/>
        </w:rPr>
        <w:t xml:space="preserve">(las tres en el mismo día por cuestiones de manejo de agenda) </w:t>
      </w:r>
      <w:r w:rsidRPr="00E44EEE">
        <w:rPr>
          <w:rFonts w:ascii="Times New Roman" w:hAnsi="Times New Roman" w:cs="Times New Roman"/>
          <w:sz w:val="24"/>
          <w:szCs w:val="24"/>
          <w:lang w:val="es-MX"/>
        </w:rPr>
        <w:t xml:space="preserve">en las siguientes </w:t>
      </w:r>
      <w:r w:rsidR="00154CFF" w:rsidRPr="00E44EEE">
        <w:rPr>
          <w:rFonts w:ascii="Times New Roman" w:hAnsi="Times New Roman" w:cs="Times New Roman"/>
          <w:sz w:val="24"/>
          <w:szCs w:val="24"/>
          <w:lang w:val="es-MX"/>
        </w:rPr>
        <w:t>fechas</w:t>
      </w:r>
      <w:r w:rsidR="00154CFF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6D7647B0" w14:textId="6DA916C2" w:rsid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2A958958" w14:textId="77777777" w:rsidR="00CB441B" w:rsidRDefault="00CB441B" w:rsidP="00CB441B">
      <w:pPr>
        <w:pStyle w:val="Prrafodelista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B441B">
        <w:rPr>
          <w:rFonts w:ascii="Times New Roman" w:hAnsi="Times New Roman" w:cs="Times New Roman"/>
          <w:sz w:val="24"/>
          <w:szCs w:val="24"/>
          <w:lang w:val="es-MX"/>
        </w:rPr>
        <w:t>16 de enero 2023</w:t>
      </w:r>
    </w:p>
    <w:p w14:paraId="62CB944C" w14:textId="77777777" w:rsidR="00CB441B" w:rsidRDefault="00CB441B" w:rsidP="00CB441B">
      <w:pPr>
        <w:pStyle w:val="Prrafodelista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B441B">
        <w:rPr>
          <w:rFonts w:ascii="Times New Roman" w:hAnsi="Times New Roman" w:cs="Times New Roman"/>
          <w:sz w:val="24"/>
          <w:szCs w:val="24"/>
          <w:lang w:val="es-MX"/>
        </w:rPr>
        <w:t>16 de febrero 2023</w:t>
      </w:r>
    </w:p>
    <w:p w14:paraId="0E6451C0" w14:textId="6D57F7D5" w:rsidR="00154CFF" w:rsidRPr="00CB441B" w:rsidRDefault="00CB441B" w:rsidP="00CB441B">
      <w:pPr>
        <w:pStyle w:val="Prrafodelista"/>
        <w:numPr>
          <w:ilvl w:val="0"/>
          <w:numId w:val="4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B441B">
        <w:rPr>
          <w:rFonts w:ascii="Times New Roman" w:hAnsi="Times New Roman" w:cs="Times New Roman"/>
          <w:sz w:val="24"/>
          <w:szCs w:val="24"/>
          <w:lang w:val="es-MX"/>
        </w:rPr>
        <w:t>13 de marzo 2023</w:t>
      </w:r>
      <w:r w:rsidR="00154CFF" w:rsidRPr="00CB441B"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6AECD22A" w14:textId="77777777" w:rsidR="00E44EEE" w:rsidRPr="00E44EEE" w:rsidRDefault="00E44EEE" w:rsidP="00E44EEE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4AEE1FF4" w14:textId="15F54C09" w:rsidR="00154CFF" w:rsidRDefault="00154CFF" w:rsidP="00154CFF">
      <w:pPr>
        <w:pStyle w:val="Prrafodelista"/>
        <w:numPr>
          <w:ilvl w:val="0"/>
          <w:numId w:val="2"/>
        </w:numPr>
        <w:tabs>
          <w:tab w:val="left" w:pos="647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154CFF">
        <w:rPr>
          <w:rFonts w:ascii="Times New Roman" w:hAnsi="Times New Roman" w:cs="Times New Roman"/>
          <w:sz w:val="32"/>
          <w:szCs w:val="32"/>
          <w:lang w:val="es-MX"/>
        </w:rPr>
        <w:t>Atención Ciudadana, eventos y acciones sociales.</w:t>
      </w:r>
    </w:p>
    <w:p w14:paraId="7E72C165" w14:textId="1BF728D5" w:rsidR="00154CFF" w:rsidRDefault="00154CFF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 considero un servidor publico de piso cercano a la ciudadanía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uno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mi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fuerte</w:t>
      </w:r>
      <w:r w:rsidR="00E84168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 la atención ciudadana en especial en la delegación de Pintitas que es donde más se me acerca la gente</w:t>
      </w:r>
      <w:r w:rsidR="00D10B81">
        <w:rPr>
          <w:rFonts w:ascii="Times New Roman" w:hAnsi="Times New Roman" w:cs="Times New Roman"/>
          <w:sz w:val="24"/>
          <w:szCs w:val="24"/>
          <w:lang w:val="es-MX"/>
        </w:rPr>
        <w:t xml:space="preserve">, aun que me gusta estar activo en todas las delegaciones. </w:t>
      </w:r>
    </w:p>
    <w:p w14:paraId="285704E7" w14:textId="35413664" w:rsidR="00D10B81" w:rsidRDefault="00D10B81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21D070DF" w14:textId="3F3F9D5A" w:rsidR="001919DD" w:rsidRDefault="00673794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Breve Resumen de la a</w:t>
      </w:r>
      <w:r w:rsidR="001919DD">
        <w:rPr>
          <w:rFonts w:ascii="Times New Roman" w:hAnsi="Times New Roman" w:cs="Times New Roman"/>
          <w:sz w:val="24"/>
          <w:szCs w:val="24"/>
          <w:lang w:val="es-MX"/>
        </w:rPr>
        <w:t>genda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 algunos temas destacados</w:t>
      </w:r>
      <w:r w:rsidR="001919DD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14:paraId="1493459F" w14:textId="70E2AF2A" w:rsidR="001919DD" w:rsidRDefault="001919DD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1E4D486" w14:textId="6A5C4229" w:rsidR="00DF0759" w:rsidRDefault="00447D18" w:rsidP="00DF0759">
      <w:pPr>
        <w:pStyle w:val="Prrafodelista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 Regidor te atiende</w:t>
      </w:r>
    </w:p>
    <w:p w14:paraId="5C6F9892" w14:textId="0A610B63" w:rsidR="00DF0759" w:rsidRDefault="00447D18" w:rsidP="00DF0759">
      <w:pPr>
        <w:pStyle w:val="Prrafodelista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Evento día de muertos Pintitas</w:t>
      </w:r>
    </w:p>
    <w:p w14:paraId="230F1C1D" w14:textId="510273F3" w:rsidR="004F3C16" w:rsidRDefault="00447D18" w:rsidP="00DF0759">
      <w:pPr>
        <w:pStyle w:val="Prrafodelista"/>
        <w:numPr>
          <w:ilvl w:val="0"/>
          <w:numId w:val="6"/>
        </w:numPr>
        <w:tabs>
          <w:tab w:val="left" w:pos="6474"/>
        </w:tabs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Villa Navideña</w:t>
      </w:r>
    </w:p>
    <w:p w14:paraId="42BC2870" w14:textId="77777777" w:rsidR="00DF0759" w:rsidRDefault="00DF0759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0079A2A3" w14:textId="77777777" w:rsidR="00DF0759" w:rsidRDefault="00DF0759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15A30A19" w14:textId="47681EFD" w:rsidR="000957CA" w:rsidRDefault="000957CA" w:rsidP="00154CFF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consultar la agenda completa en el siguiente hipervínculo </w:t>
      </w:r>
      <w:hyperlink r:id="rId18" w:history="1">
        <w:r w:rsidRPr="000957CA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https://www.elsalto.gob.mx/directorio/funcionario/615deaf2faf5882931694138</w:t>
        </w:r>
      </w:hyperlink>
    </w:p>
    <w:p w14:paraId="10162443" w14:textId="5D5851E2" w:rsidR="000957CA" w:rsidRDefault="000957CA" w:rsidP="000957CA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p w14:paraId="5109B22F" w14:textId="435FC646" w:rsidR="00E771F0" w:rsidRPr="00E771F0" w:rsidRDefault="00E771F0" w:rsidP="00E771F0">
      <w:pPr>
        <w:ind w:left="288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E771F0">
        <w:rPr>
          <w:rFonts w:ascii="Arial" w:eastAsia="Arial" w:hAnsi="Arial" w:cs="Arial"/>
          <w:lang w:val="es-MX"/>
        </w:rPr>
        <w:t xml:space="preserve">ATENTAMENTE: </w:t>
      </w:r>
    </w:p>
    <w:p w14:paraId="7C0599D9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  <w:r w:rsidRPr="00E771F0">
        <w:rPr>
          <w:rFonts w:ascii="Arial" w:eastAsia="Arial" w:hAnsi="Arial" w:cs="Arial"/>
          <w:lang w:val="es-MX"/>
        </w:rPr>
        <w:t xml:space="preserve">“El Salto, Ciudad Industrial”  </w:t>
      </w:r>
    </w:p>
    <w:p w14:paraId="7DEC25CB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</w:p>
    <w:p w14:paraId="6772E8A3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3E5393DA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275BD57C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0919ADDF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393003DA" w14:textId="77777777" w:rsidR="00E771F0" w:rsidRPr="00E771F0" w:rsidRDefault="00E771F0" w:rsidP="00E771F0">
      <w:pPr>
        <w:spacing w:after="0"/>
        <w:jc w:val="both"/>
        <w:rPr>
          <w:rFonts w:ascii="Arial" w:eastAsia="Arial" w:hAnsi="Arial" w:cs="Arial"/>
          <w:lang w:val="es-MX"/>
        </w:rPr>
      </w:pPr>
    </w:p>
    <w:p w14:paraId="021092BF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lang w:val="es-MX"/>
        </w:rPr>
      </w:pPr>
      <w:r w:rsidRPr="00E771F0">
        <w:rPr>
          <w:rFonts w:ascii="Arial" w:eastAsia="Arial" w:hAnsi="Arial" w:cs="Arial"/>
          <w:lang w:val="es-MX"/>
        </w:rPr>
        <w:t>______________________________</w:t>
      </w:r>
    </w:p>
    <w:p w14:paraId="50DA66FA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771F0">
        <w:rPr>
          <w:rFonts w:ascii="Arial" w:eastAsia="Arial" w:hAnsi="Arial" w:cs="Arial"/>
          <w:sz w:val="24"/>
          <w:szCs w:val="24"/>
          <w:lang w:val="es-MX"/>
        </w:rPr>
        <w:t>C. LUIS ALBERTO GOMEZ TALANCON</w:t>
      </w:r>
    </w:p>
    <w:p w14:paraId="65AD6A80" w14:textId="77777777" w:rsidR="00E771F0" w:rsidRPr="00E771F0" w:rsidRDefault="00E771F0" w:rsidP="00E771F0">
      <w:pPr>
        <w:spacing w:after="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771F0">
        <w:rPr>
          <w:rFonts w:ascii="Arial" w:eastAsia="Arial" w:hAnsi="Arial" w:cs="Arial"/>
          <w:sz w:val="24"/>
          <w:szCs w:val="24"/>
          <w:lang w:val="es-MX"/>
        </w:rPr>
        <w:t xml:space="preserve">REGIDOR CONSTITUCIONAL DEL MUNICIPIO DEL SALTO  </w:t>
      </w:r>
    </w:p>
    <w:p w14:paraId="48DB8DA3" w14:textId="77777777" w:rsidR="00E771F0" w:rsidRPr="00E771F0" w:rsidRDefault="00E771F0" w:rsidP="00E771F0">
      <w:pPr>
        <w:rPr>
          <w:lang w:val="es-MX"/>
        </w:rPr>
      </w:pPr>
    </w:p>
    <w:p w14:paraId="29D57797" w14:textId="77777777" w:rsidR="00E771F0" w:rsidRPr="00E771F0" w:rsidRDefault="00E771F0" w:rsidP="00E771F0">
      <w:pPr>
        <w:rPr>
          <w:lang w:val="es-MX"/>
        </w:rPr>
      </w:pPr>
    </w:p>
    <w:p w14:paraId="54675F70" w14:textId="77777777" w:rsidR="005B011D" w:rsidRPr="000957CA" w:rsidRDefault="005B011D" w:rsidP="000957CA">
      <w:pPr>
        <w:pStyle w:val="Prrafodelista"/>
        <w:tabs>
          <w:tab w:val="left" w:pos="647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s-MX"/>
        </w:rPr>
      </w:pPr>
    </w:p>
    <w:sectPr w:rsidR="005B011D" w:rsidRPr="00095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EE7"/>
    <w:multiLevelType w:val="hybridMultilevel"/>
    <w:tmpl w:val="C7546F26"/>
    <w:lvl w:ilvl="0" w:tplc="25BCE3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E373B"/>
    <w:multiLevelType w:val="hybridMultilevel"/>
    <w:tmpl w:val="53D6B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C30"/>
    <w:multiLevelType w:val="hybridMultilevel"/>
    <w:tmpl w:val="460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1B4"/>
    <w:multiLevelType w:val="hybridMultilevel"/>
    <w:tmpl w:val="448E7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7B0C2C"/>
    <w:multiLevelType w:val="hybridMultilevel"/>
    <w:tmpl w:val="53D6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A02"/>
    <w:multiLevelType w:val="hybridMultilevel"/>
    <w:tmpl w:val="FAAC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4"/>
    <w:rsid w:val="00090FD6"/>
    <w:rsid w:val="000957CA"/>
    <w:rsid w:val="00102576"/>
    <w:rsid w:val="00154CFF"/>
    <w:rsid w:val="001919DD"/>
    <w:rsid w:val="00283F03"/>
    <w:rsid w:val="002848D7"/>
    <w:rsid w:val="002E770F"/>
    <w:rsid w:val="00315178"/>
    <w:rsid w:val="00335BDE"/>
    <w:rsid w:val="00364889"/>
    <w:rsid w:val="00447D18"/>
    <w:rsid w:val="004F3C16"/>
    <w:rsid w:val="005B011D"/>
    <w:rsid w:val="00641564"/>
    <w:rsid w:val="00673794"/>
    <w:rsid w:val="007001CC"/>
    <w:rsid w:val="00706AE6"/>
    <w:rsid w:val="00753F14"/>
    <w:rsid w:val="009E4C77"/>
    <w:rsid w:val="00A37FBB"/>
    <w:rsid w:val="00AA4839"/>
    <w:rsid w:val="00CB441B"/>
    <w:rsid w:val="00D10B81"/>
    <w:rsid w:val="00DF0759"/>
    <w:rsid w:val="00E44EEE"/>
    <w:rsid w:val="00E771F0"/>
    <w:rsid w:val="00E84168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2990"/>
  <w15:chartTrackingRefBased/>
  <w15:docId w15:val="{0E282426-2A81-4CEE-83B5-5303A5D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1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BD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elsalto.gob.mx/directorio/funcionario/615deaf2faf58829316941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elsalto.gob.mx/normatividad/seccion/61a3d828d539b424018ccda9" TargetMode="External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B34C-4D2C-4851-B286-E6D86EE8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604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user1944</dc:creator>
  <cp:keywords/>
  <dc:description/>
  <cp:lastModifiedBy>Transparencia</cp:lastModifiedBy>
  <cp:revision>15</cp:revision>
  <dcterms:created xsi:type="dcterms:W3CDTF">2023-01-11T22:34:00Z</dcterms:created>
  <dcterms:modified xsi:type="dcterms:W3CDTF">2023-05-08T19:11:00Z</dcterms:modified>
</cp:coreProperties>
</file>