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DELEGACIÓN PINTITAS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 C. JAVIER GOMEZ ALONSO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ENERO 2023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GEbn3mMNPvlmaOPIYO8zGvlbaQ==">AMUW2mVGjiQPeEEcvaG3xaij0uBiLmCbGfj3QpaHzeK9/a4vjIrg45uF1KQRevKJBANBhJsHo+QXJudxe/5mMFpKl8EpuFGI2nmw5XqPrzKQNIBMKadkrtA=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2023-01-27T21:01:00Z</dcterms:created>
  <dc:creator>Aseo Público</dc:creator>
</cp:coreProperties>
</file>