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ABC" w:rsidRPr="0001233B" w:rsidRDefault="00643ABC" w:rsidP="00643ABC">
      <w:pPr>
        <w:spacing w:line="240" w:lineRule="auto"/>
        <w:jc w:val="both"/>
        <w:rPr>
          <w:rFonts w:ascii="Arial" w:hAnsi="Arial" w:cs="Arial"/>
          <w:b/>
        </w:rPr>
      </w:pPr>
      <w:r w:rsidRPr="0001233B">
        <w:rPr>
          <w:rFonts w:ascii="Arial" w:hAnsi="Arial" w:cs="Arial"/>
          <w:b/>
        </w:rPr>
        <w:t>REGLAMENTO DE LA COMISIÓN DE HONOR Y JUSTICIA DEL MUNICIPIO</w:t>
      </w:r>
      <w:r>
        <w:rPr>
          <w:rFonts w:ascii="Arial" w:hAnsi="Arial" w:cs="Arial"/>
          <w:b/>
        </w:rPr>
        <w:t xml:space="preserve"> DE EL SALTO, JALISCO.</w:t>
      </w:r>
    </w:p>
    <w:p w:rsidR="00643ABC" w:rsidRPr="0001233B" w:rsidRDefault="00643ABC" w:rsidP="00643ABC">
      <w:pPr>
        <w:spacing w:line="240" w:lineRule="auto"/>
        <w:jc w:val="center"/>
        <w:rPr>
          <w:rFonts w:ascii="Arial" w:hAnsi="Arial" w:cs="Arial"/>
          <w:b/>
        </w:rPr>
      </w:pPr>
      <w:r w:rsidRPr="0001233B">
        <w:rPr>
          <w:rFonts w:ascii="Arial" w:hAnsi="Arial" w:cs="Arial"/>
          <w:b/>
        </w:rPr>
        <w:t>CAPITULO PRIMERO</w:t>
      </w:r>
    </w:p>
    <w:p w:rsidR="00643ABC" w:rsidRPr="0001233B" w:rsidRDefault="00643ABC" w:rsidP="00643ABC">
      <w:pPr>
        <w:spacing w:line="240" w:lineRule="auto"/>
        <w:jc w:val="center"/>
        <w:rPr>
          <w:rFonts w:ascii="Arial" w:hAnsi="Arial" w:cs="Arial"/>
          <w:b/>
        </w:rPr>
      </w:pPr>
      <w:r w:rsidRPr="0001233B">
        <w:rPr>
          <w:rFonts w:ascii="Arial" w:hAnsi="Arial" w:cs="Arial"/>
          <w:b/>
        </w:rPr>
        <w:t>DISPOSICIONES GENERALES</w:t>
      </w:r>
    </w:p>
    <w:p w:rsidR="00643ABC" w:rsidRPr="0001233B" w:rsidRDefault="00643ABC" w:rsidP="00643ABC">
      <w:pPr>
        <w:spacing w:line="240" w:lineRule="auto"/>
        <w:jc w:val="both"/>
        <w:rPr>
          <w:rFonts w:ascii="Arial" w:hAnsi="Arial" w:cs="Arial"/>
        </w:rPr>
      </w:pPr>
      <w:r w:rsidRPr="0001233B">
        <w:rPr>
          <w:rFonts w:ascii="Arial" w:hAnsi="Arial" w:cs="Arial"/>
          <w:b/>
        </w:rPr>
        <w:t>Artículo 1.-</w:t>
      </w:r>
      <w:r w:rsidRPr="0001233B">
        <w:rPr>
          <w:rFonts w:ascii="Arial" w:hAnsi="Arial" w:cs="Arial"/>
        </w:rPr>
        <w:t xml:space="preserve"> El presente reglamento es de orden público, interés social y de observancia general para la Comisión de Honor y Justicia del municipio de El Salto, Jalisco y aplicable para todos los elementos operativos de la Comisaría de la Policía Preventiva Municipal de El Salto, Jalisco, y tiene por objeto normar la integración, funcionamiento y atribuciones de la Comisión de Honor y Justicia del Municipio de El Salto, Jalisco.</w:t>
      </w:r>
    </w:p>
    <w:p w:rsidR="00643ABC" w:rsidRPr="0001233B" w:rsidRDefault="00643ABC" w:rsidP="00643ABC">
      <w:pPr>
        <w:spacing w:line="240" w:lineRule="auto"/>
        <w:jc w:val="both"/>
        <w:rPr>
          <w:rFonts w:ascii="Arial" w:hAnsi="Arial" w:cs="Arial"/>
        </w:rPr>
      </w:pPr>
      <w:r w:rsidRPr="0001233B">
        <w:rPr>
          <w:rFonts w:ascii="Arial" w:hAnsi="Arial" w:cs="Arial"/>
          <w:b/>
        </w:rPr>
        <w:t>Artículo 2.-</w:t>
      </w:r>
      <w:r w:rsidRPr="0001233B">
        <w:rPr>
          <w:rFonts w:ascii="Arial" w:hAnsi="Arial" w:cs="Arial"/>
        </w:rPr>
        <w:t xml:space="preserve"> Para los efectos el presente reglamento se entenderá por:</w:t>
      </w:r>
    </w:p>
    <w:p w:rsidR="00643ABC" w:rsidRPr="0001233B" w:rsidRDefault="00643ABC" w:rsidP="00643ABC">
      <w:pPr>
        <w:pStyle w:val="Prrafodelista"/>
        <w:numPr>
          <w:ilvl w:val="0"/>
          <w:numId w:val="1"/>
        </w:numPr>
        <w:spacing w:line="240" w:lineRule="auto"/>
        <w:ind w:left="709"/>
        <w:jc w:val="both"/>
        <w:rPr>
          <w:rFonts w:ascii="Arial" w:hAnsi="Arial" w:cs="Arial"/>
        </w:rPr>
      </w:pPr>
      <w:r w:rsidRPr="0001233B">
        <w:rPr>
          <w:rFonts w:ascii="Arial" w:hAnsi="Arial" w:cs="Arial"/>
          <w:b/>
        </w:rPr>
        <w:t>La Comisaría:</w:t>
      </w:r>
      <w:r w:rsidRPr="0001233B">
        <w:rPr>
          <w:rFonts w:ascii="Arial" w:hAnsi="Arial" w:cs="Arial"/>
        </w:rPr>
        <w:t xml:space="preserve"> La Comisaria de la Policía Preventiva Municipal de El Salto;</w:t>
      </w:r>
    </w:p>
    <w:p w:rsidR="00643ABC" w:rsidRDefault="00643ABC" w:rsidP="00643ABC">
      <w:pPr>
        <w:pStyle w:val="Prrafodelista"/>
        <w:numPr>
          <w:ilvl w:val="0"/>
          <w:numId w:val="1"/>
        </w:numPr>
        <w:spacing w:line="240" w:lineRule="auto"/>
        <w:ind w:left="709"/>
        <w:jc w:val="both"/>
        <w:rPr>
          <w:rFonts w:ascii="Arial" w:hAnsi="Arial" w:cs="Arial"/>
        </w:rPr>
      </w:pPr>
      <w:r w:rsidRPr="0001233B">
        <w:rPr>
          <w:rFonts w:ascii="Arial" w:hAnsi="Arial" w:cs="Arial"/>
          <w:b/>
        </w:rPr>
        <w:t>El Comisario:</w:t>
      </w:r>
      <w:r w:rsidRPr="0001233B">
        <w:rPr>
          <w:rFonts w:ascii="Arial" w:hAnsi="Arial" w:cs="Arial"/>
        </w:rPr>
        <w:t xml:space="preserve"> El Comisario de la Policía Preventiva Municipal de El Salto;</w:t>
      </w:r>
    </w:p>
    <w:p w:rsidR="00BF055B" w:rsidRDefault="00BF055B" w:rsidP="00BF055B">
      <w:pPr>
        <w:pStyle w:val="Prrafodelista"/>
        <w:numPr>
          <w:ilvl w:val="0"/>
          <w:numId w:val="1"/>
        </w:numPr>
        <w:spacing w:line="240" w:lineRule="auto"/>
        <w:ind w:left="709"/>
        <w:jc w:val="both"/>
        <w:rPr>
          <w:rFonts w:ascii="Arial" w:hAnsi="Arial" w:cs="Arial"/>
        </w:rPr>
      </w:pPr>
      <w:r>
        <w:rPr>
          <w:rFonts w:ascii="Arial" w:hAnsi="Arial" w:cs="Arial"/>
          <w:b/>
        </w:rPr>
        <w:t>La Sindicatura Municipal:</w:t>
      </w:r>
      <w:r>
        <w:rPr>
          <w:rFonts w:ascii="Arial" w:hAnsi="Arial" w:cs="Arial"/>
        </w:rPr>
        <w:t xml:space="preserve"> La Sindicatura Municipal de El Salto, Jalisco;</w:t>
      </w:r>
      <w:r w:rsidRPr="00BF055B">
        <w:rPr>
          <w:rFonts w:ascii="Arial" w:hAnsi="Arial" w:cs="Arial"/>
        </w:rPr>
        <w:t xml:space="preserve"> </w:t>
      </w:r>
    </w:p>
    <w:p w:rsidR="00643ABC" w:rsidRDefault="00643ABC" w:rsidP="00643ABC">
      <w:pPr>
        <w:pStyle w:val="Prrafodelista"/>
        <w:numPr>
          <w:ilvl w:val="0"/>
          <w:numId w:val="1"/>
        </w:numPr>
        <w:spacing w:line="240" w:lineRule="auto"/>
        <w:ind w:left="709"/>
        <w:jc w:val="both"/>
        <w:rPr>
          <w:rFonts w:ascii="Arial" w:hAnsi="Arial" w:cs="Arial"/>
        </w:rPr>
      </w:pPr>
      <w:r w:rsidRPr="0001233B">
        <w:rPr>
          <w:rFonts w:ascii="Arial" w:hAnsi="Arial" w:cs="Arial"/>
          <w:b/>
        </w:rPr>
        <w:t>La Comisión:</w:t>
      </w:r>
      <w:r w:rsidRPr="0001233B">
        <w:rPr>
          <w:rFonts w:ascii="Arial" w:hAnsi="Arial" w:cs="Arial"/>
        </w:rPr>
        <w:t xml:space="preserve"> La Comisión de Honor y Justicia del Municipio de El Salto</w:t>
      </w:r>
      <w:r w:rsidR="00BF055B">
        <w:rPr>
          <w:rFonts w:ascii="Arial" w:hAnsi="Arial" w:cs="Arial"/>
        </w:rPr>
        <w:t>, Jalisco</w:t>
      </w:r>
      <w:r w:rsidRPr="0001233B">
        <w:rPr>
          <w:rFonts w:ascii="Arial" w:hAnsi="Arial" w:cs="Arial"/>
        </w:rPr>
        <w:t>;</w:t>
      </w:r>
    </w:p>
    <w:p w:rsidR="00643ABC" w:rsidRDefault="00643ABC" w:rsidP="00643ABC">
      <w:pPr>
        <w:pStyle w:val="Prrafodelista"/>
        <w:numPr>
          <w:ilvl w:val="0"/>
          <w:numId w:val="1"/>
        </w:numPr>
        <w:spacing w:line="240" w:lineRule="auto"/>
        <w:ind w:left="709"/>
        <w:jc w:val="both"/>
        <w:rPr>
          <w:rFonts w:ascii="Arial" w:hAnsi="Arial" w:cs="Arial"/>
        </w:rPr>
      </w:pPr>
      <w:r w:rsidRPr="0001233B">
        <w:rPr>
          <w:rFonts w:ascii="Arial" w:hAnsi="Arial" w:cs="Arial"/>
          <w:b/>
        </w:rPr>
        <w:t xml:space="preserve">La Dirección: </w:t>
      </w:r>
      <w:r w:rsidRPr="0001233B">
        <w:rPr>
          <w:rFonts w:ascii="Arial" w:hAnsi="Arial" w:cs="Arial"/>
        </w:rPr>
        <w:t>La Dirección de Investigación y Supervisión Interna;</w:t>
      </w:r>
    </w:p>
    <w:p w:rsidR="00643ABC" w:rsidRDefault="00643ABC" w:rsidP="00643ABC">
      <w:pPr>
        <w:pStyle w:val="Prrafodelista"/>
        <w:numPr>
          <w:ilvl w:val="0"/>
          <w:numId w:val="1"/>
        </w:numPr>
        <w:spacing w:line="240" w:lineRule="auto"/>
        <w:ind w:left="709"/>
        <w:jc w:val="both"/>
        <w:rPr>
          <w:rFonts w:ascii="Arial" w:hAnsi="Arial" w:cs="Arial"/>
        </w:rPr>
      </w:pPr>
      <w:r w:rsidRPr="0001233B">
        <w:rPr>
          <w:rFonts w:ascii="Arial" w:hAnsi="Arial" w:cs="Arial"/>
          <w:b/>
        </w:rPr>
        <w:t>Elemento Operativo:</w:t>
      </w:r>
      <w:r w:rsidRPr="0001233B">
        <w:rPr>
          <w:rFonts w:ascii="Arial" w:hAnsi="Arial" w:cs="Arial"/>
        </w:rPr>
        <w:t xml:space="preserve"> El elemento operativo adscrito a la Comisaría.</w:t>
      </w:r>
    </w:p>
    <w:p w:rsidR="00CB05F4" w:rsidRPr="00BF055B" w:rsidRDefault="00CB05F4" w:rsidP="00CB05F4">
      <w:pPr>
        <w:pStyle w:val="Prrafodelista"/>
        <w:spacing w:line="240" w:lineRule="auto"/>
        <w:ind w:left="1080"/>
        <w:jc w:val="right"/>
        <w:rPr>
          <w:rFonts w:ascii="Arial" w:hAnsi="Arial" w:cs="Arial"/>
          <w:sz w:val="16"/>
          <w:szCs w:val="16"/>
        </w:rPr>
      </w:pPr>
      <w:r>
        <w:rPr>
          <w:rFonts w:ascii="Arial" w:hAnsi="Arial" w:cs="Arial"/>
          <w:b/>
          <w:sz w:val="16"/>
          <w:szCs w:val="16"/>
        </w:rPr>
        <w:t>(Reforma publicada el 15 de octubre 2020)</w:t>
      </w:r>
    </w:p>
    <w:p w:rsidR="00CB05F4" w:rsidRPr="0001233B" w:rsidRDefault="00CB05F4" w:rsidP="00CB05F4">
      <w:pPr>
        <w:pStyle w:val="Prrafodelista"/>
        <w:spacing w:line="240" w:lineRule="auto"/>
        <w:ind w:left="709"/>
        <w:jc w:val="both"/>
        <w:rPr>
          <w:rFonts w:ascii="Arial" w:hAnsi="Arial" w:cs="Arial"/>
        </w:rPr>
      </w:pPr>
    </w:p>
    <w:p w:rsidR="00643ABC" w:rsidRPr="0001233B" w:rsidRDefault="00643ABC" w:rsidP="00643ABC">
      <w:pPr>
        <w:spacing w:line="240" w:lineRule="auto"/>
        <w:jc w:val="both"/>
        <w:rPr>
          <w:rFonts w:ascii="Arial" w:hAnsi="Arial" w:cs="Arial"/>
        </w:rPr>
      </w:pPr>
      <w:r w:rsidRPr="0001233B">
        <w:rPr>
          <w:rFonts w:ascii="Arial" w:hAnsi="Arial" w:cs="Arial"/>
          <w:b/>
        </w:rPr>
        <w:t>Artículo 3.-</w:t>
      </w:r>
      <w:r w:rsidRPr="0001233B">
        <w:rPr>
          <w:rFonts w:ascii="Arial" w:hAnsi="Arial" w:cs="Arial"/>
        </w:rPr>
        <w:t xml:space="preserve"> La Comisión es el órgano colegiado permanente con plena autonomía para el cumplimiento y desarrollo de sus atribuciones encargada de resolver los asuntos derivados de las conductas realizadas por elementos operativos que afecten la imagen y honorabilidad de la Comisaria y estará integrada por:</w:t>
      </w:r>
    </w:p>
    <w:p w:rsidR="00643ABC" w:rsidRPr="0001233B" w:rsidRDefault="00643ABC" w:rsidP="00643ABC">
      <w:pPr>
        <w:autoSpaceDE w:val="0"/>
        <w:autoSpaceDN w:val="0"/>
        <w:adjustRightInd w:val="0"/>
        <w:spacing w:after="0" w:line="240" w:lineRule="auto"/>
        <w:jc w:val="both"/>
        <w:rPr>
          <w:rFonts w:ascii="Arial" w:hAnsi="Arial" w:cs="Arial"/>
        </w:rPr>
      </w:pPr>
      <w:r w:rsidRPr="0001233B">
        <w:rPr>
          <w:rFonts w:ascii="Arial" w:hAnsi="Arial" w:cs="Arial"/>
        </w:rPr>
        <w:t xml:space="preserve">I. </w:t>
      </w:r>
      <w:r w:rsidRPr="00B202D6">
        <w:rPr>
          <w:rFonts w:ascii="Arial" w:hAnsi="Arial" w:cs="Arial"/>
          <w:b/>
        </w:rPr>
        <w:t>Un Presidente:</w:t>
      </w:r>
      <w:r w:rsidRPr="0001233B">
        <w:rPr>
          <w:rFonts w:ascii="Arial" w:hAnsi="Arial" w:cs="Arial"/>
        </w:rPr>
        <w:t xml:space="preserve"> que será designado por el Presidente Municipal.</w:t>
      </w:r>
    </w:p>
    <w:p w:rsidR="00643ABC" w:rsidRPr="0001233B" w:rsidRDefault="00643ABC" w:rsidP="00643ABC">
      <w:pPr>
        <w:autoSpaceDE w:val="0"/>
        <w:autoSpaceDN w:val="0"/>
        <w:adjustRightInd w:val="0"/>
        <w:spacing w:after="0" w:line="240" w:lineRule="auto"/>
        <w:jc w:val="both"/>
        <w:rPr>
          <w:rFonts w:ascii="Arial" w:hAnsi="Arial" w:cs="Arial"/>
        </w:rPr>
      </w:pPr>
      <w:r w:rsidRPr="0001233B">
        <w:rPr>
          <w:rFonts w:ascii="Arial" w:hAnsi="Arial" w:cs="Arial"/>
        </w:rPr>
        <w:t xml:space="preserve">II. </w:t>
      </w:r>
      <w:r w:rsidRPr="00B202D6">
        <w:rPr>
          <w:rFonts w:ascii="Arial" w:hAnsi="Arial" w:cs="Arial"/>
          <w:b/>
        </w:rPr>
        <w:t>Un Secretario Técnico</w:t>
      </w:r>
      <w:r w:rsidRPr="0001233B">
        <w:rPr>
          <w:rFonts w:ascii="Arial" w:hAnsi="Arial" w:cs="Arial"/>
        </w:rPr>
        <w:t xml:space="preserve">: que será designado por el Presidente de la Comisión, quien deberá ser Licenciado en Derecho. </w:t>
      </w:r>
    </w:p>
    <w:p w:rsidR="00643ABC" w:rsidRPr="0001233B" w:rsidRDefault="00643ABC" w:rsidP="00643ABC">
      <w:pPr>
        <w:autoSpaceDE w:val="0"/>
        <w:autoSpaceDN w:val="0"/>
        <w:adjustRightInd w:val="0"/>
        <w:spacing w:after="0" w:line="240" w:lineRule="auto"/>
        <w:jc w:val="both"/>
        <w:rPr>
          <w:rFonts w:ascii="Arial" w:hAnsi="Arial" w:cs="Arial"/>
        </w:rPr>
      </w:pPr>
      <w:r w:rsidRPr="0001233B">
        <w:rPr>
          <w:rFonts w:ascii="Arial" w:hAnsi="Arial" w:cs="Arial"/>
        </w:rPr>
        <w:t xml:space="preserve">III. </w:t>
      </w:r>
      <w:r w:rsidRPr="00B202D6">
        <w:rPr>
          <w:rFonts w:ascii="Arial" w:hAnsi="Arial" w:cs="Arial"/>
          <w:b/>
        </w:rPr>
        <w:t>Dos Vocales Técnicos</w:t>
      </w:r>
      <w:r w:rsidRPr="0001233B">
        <w:rPr>
          <w:rFonts w:ascii="Arial" w:hAnsi="Arial" w:cs="Arial"/>
        </w:rPr>
        <w:t>:</w:t>
      </w:r>
    </w:p>
    <w:p w:rsidR="00643ABC" w:rsidRPr="0001233B" w:rsidRDefault="00643ABC" w:rsidP="00643ABC">
      <w:pPr>
        <w:autoSpaceDE w:val="0"/>
        <w:autoSpaceDN w:val="0"/>
        <w:adjustRightInd w:val="0"/>
        <w:spacing w:after="0" w:line="240" w:lineRule="auto"/>
        <w:jc w:val="both"/>
        <w:rPr>
          <w:rFonts w:ascii="Arial" w:hAnsi="Arial" w:cs="Arial"/>
        </w:rPr>
      </w:pPr>
      <w:r w:rsidRPr="0001233B">
        <w:rPr>
          <w:rFonts w:ascii="Arial" w:hAnsi="Arial" w:cs="Arial"/>
        </w:rPr>
        <w:t>a) Un representante de los mandos de la Institución.</w:t>
      </w:r>
    </w:p>
    <w:p w:rsidR="00643ABC" w:rsidRPr="0001233B" w:rsidRDefault="00643ABC" w:rsidP="00643ABC">
      <w:pPr>
        <w:autoSpaceDE w:val="0"/>
        <w:autoSpaceDN w:val="0"/>
        <w:adjustRightInd w:val="0"/>
        <w:spacing w:after="0" w:line="240" w:lineRule="auto"/>
        <w:jc w:val="both"/>
        <w:rPr>
          <w:rFonts w:ascii="Arial" w:hAnsi="Arial" w:cs="Arial"/>
        </w:rPr>
      </w:pPr>
      <w:r w:rsidRPr="0001233B">
        <w:rPr>
          <w:rFonts w:ascii="Arial" w:hAnsi="Arial" w:cs="Arial"/>
        </w:rPr>
        <w:t>b) Un representante del personal operativo.</w:t>
      </w:r>
    </w:p>
    <w:p w:rsidR="00643ABC" w:rsidRPr="0001233B" w:rsidRDefault="00643ABC" w:rsidP="00643ABC">
      <w:pPr>
        <w:autoSpaceDE w:val="0"/>
        <w:autoSpaceDN w:val="0"/>
        <w:adjustRightInd w:val="0"/>
        <w:spacing w:after="0" w:line="240" w:lineRule="auto"/>
        <w:jc w:val="both"/>
        <w:rPr>
          <w:rFonts w:ascii="Arial" w:hAnsi="Arial" w:cs="Arial"/>
        </w:rPr>
      </w:pPr>
      <w:r w:rsidRPr="0001233B">
        <w:rPr>
          <w:rFonts w:ascii="Arial" w:hAnsi="Arial" w:cs="Arial"/>
        </w:rPr>
        <w:t xml:space="preserve">IV. </w:t>
      </w:r>
      <w:r w:rsidR="004D3AD7">
        <w:rPr>
          <w:rFonts w:ascii="Arial" w:hAnsi="Arial" w:cs="Arial"/>
          <w:b/>
        </w:rPr>
        <w:t>Cuatro</w:t>
      </w:r>
      <w:r w:rsidRPr="00B202D6">
        <w:rPr>
          <w:rFonts w:ascii="Arial" w:hAnsi="Arial" w:cs="Arial"/>
          <w:b/>
        </w:rPr>
        <w:t xml:space="preserve"> Vocales:</w:t>
      </w:r>
      <w:r w:rsidRPr="0001233B">
        <w:rPr>
          <w:rFonts w:ascii="Arial" w:hAnsi="Arial" w:cs="Arial"/>
        </w:rPr>
        <w:t xml:space="preserve"> que serán representantes de las siguientes áreas:</w:t>
      </w:r>
    </w:p>
    <w:p w:rsidR="00643ABC" w:rsidRDefault="004D3AD7" w:rsidP="004D3AD7">
      <w:pPr>
        <w:pStyle w:val="Prrafodelista"/>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El Síndico Municipal; </w:t>
      </w:r>
    </w:p>
    <w:p w:rsidR="004D3AD7" w:rsidRDefault="004D3AD7" w:rsidP="004D3AD7">
      <w:pPr>
        <w:pStyle w:val="Prrafodelista"/>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Recursos Humanos o área administrativa equivalente; </w:t>
      </w:r>
    </w:p>
    <w:p w:rsidR="004D3AD7" w:rsidRDefault="004D3AD7" w:rsidP="004D3AD7">
      <w:pPr>
        <w:pStyle w:val="Prrafodelista"/>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Servicio Profesional de Carrera o área administrativa equivalente; y </w:t>
      </w:r>
    </w:p>
    <w:p w:rsidR="004D3AD7" w:rsidRDefault="004D3AD7" w:rsidP="004D3AD7">
      <w:pPr>
        <w:pStyle w:val="Prrafodelista"/>
        <w:numPr>
          <w:ilvl w:val="0"/>
          <w:numId w:val="2"/>
        </w:numPr>
        <w:autoSpaceDE w:val="0"/>
        <w:autoSpaceDN w:val="0"/>
        <w:adjustRightInd w:val="0"/>
        <w:spacing w:after="0" w:line="240" w:lineRule="auto"/>
        <w:jc w:val="both"/>
        <w:rPr>
          <w:rFonts w:ascii="Arial" w:hAnsi="Arial" w:cs="Arial"/>
        </w:rPr>
      </w:pPr>
      <w:r>
        <w:rPr>
          <w:rFonts w:ascii="Arial" w:hAnsi="Arial" w:cs="Arial"/>
        </w:rPr>
        <w:t>Órgano Interno de Control o equivalente.</w:t>
      </w:r>
    </w:p>
    <w:p w:rsidR="00CB05F4" w:rsidRDefault="00CB05F4" w:rsidP="00643ABC">
      <w:pPr>
        <w:spacing w:line="240" w:lineRule="auto"/>
        <w:jc w:val="both"/>
        <w:rPr>
          <w:rFonts w:ascii="Arial" w:hAnsi="Arial" w:cs="Arial"/>
        </w:rPr>
      </w:pPr>
    </w:p>
    <w:p w:rsidR="00643ABC" w:rsidRDefault="00643ABC" w:rsidP="00643ABC">
      <w:pPr>
        <w:spacing w:line="240" w:lineRule="auto"/>
        <w:jc w:val="both"/>
        <w:rPr>
          <w:rFonts w:ascii="Arial" w:hAnsi="Arial" w:cs="Arial"/>
        </w:rPr>
      </w:pPr>
      <w:r w:rsidRPr="0001233B">
        <w:rPr>
          <w:rFonts w:ascii="Arial" w:hAnsi="Arial" w:cs="Arial"/>
        </w:rPr>
        <w:t xml:space="preserve">Los cargos de los miembros de la Comisión serán honoríficos y se considerará como una actividad inherente a sus obligaciones principales, y contarán con derecho a voz y voto excepción del Secretario Técnico. </w:t>
      </w:r>
    </w:p>
    <w:p w:rsidR="00CB05F4" w:rsidRPr="004D3AD7" w:rsidRDefault="00CB05F4" w:rsidP="00CB05F4">
      <w:pPr>
        <w:pStyle w:val="Prrafodelista"/>
        <w:spacing w:line="240" w:lineRule="auto"/>
        <w:jc w:val="right"/>
        <w:rPr>
          <w:rFonts w:ascii="Arial" w:hAnsi="Arial" w:cs="Arial"/>
        </w:rPr>
      </w:pPr>
      <w:r>
        <w:rPr>
          <w:rFonts w:ascii="Arial" w:hAnsi="Arial" w:cs="Arial"/>
          <w:b/>
          <w:sz w:val="16"/>
          <w:szCs w:val="16"/>
        </w:rPr>
        <w:t>(Reforma publicada el 15 de octubre 2020)</w:t>
      </w:r>
    </w:p>
    <w:p w:rsidR="00643ABC" w:rsidRPr="0001233B" w:rsidRDefault="00643ABC" w:rsidP="00643ABC">
      <w:pPr>
        <w:spacing w:after="0" w:line="240" w:lineRule="auto"/>
        <w:jc w:val="both"/>
        <w:rPr>
          <w:rFonts w:ascii="Arial" w:hAnsi="Arial" w:cs="Arial"/>
        </w:rPr>
      </w:pPr>
      <w:r w:rsidRPr="0001233B">
        <w:rPr>
          <w:rFonts w:ascii="Arial" w:hAnsi="Arial" w:cs="Arial"/>
          <w:b/>
        </w:rPr>
        <w:t>Artículo 4.-</w:t>
      </w:r>
      <w:r w:rsidRPr="0001233B">
        <w:rPr>
          <w:rFonts w:ascii="Arial" w:hAnsi="Arial" w:cs="Arial"/>
        </w:rPr>
        <w:t xml:space="preserve"> Compete a la Comisión conocer de los asuntos relacionados con:</w:t>
      </w:r>
    </w:p>
    <w:p w:rsidR="00643ABC" w:rsidRPr="0001233B" w:rsidRDefault="00643ABC" w:rsidP="00643ABC">
      <w:pPr>
        <w:spacing w:after="0" w:line="240" w:lineRule="auto"/>
        <w:jc w:val="both"/>
        <w:rPr>
          <w:rFonts w:ascii="Arial" w:hAnsi="Arial" w:cs="Arial"/>
        </w:rPr>
      </w:pPr>
      <w:r w:rsidRPr="0001233B">
        <w:rPr>
          <w:rFonts w:ascii="Arial" w:hAnsi="Arial" w:cs="Arial"/>
          <w:b/>
        </w:rPr>
        <w:t>I.-</w:t>
      </w:r>
      <w:r w:rsidRPr="0001233B">
        <w:rPr>
          <w:rFonts w:ascii="Arial" w:hAnsi="Arial" w:cs="Arial"/>
        </w:rPr>
        <w:t xml:space="preserve"> Las acciones tendientes a mejorar la imagen pública y honorabilidad de la Comisaría;</w:t>
      </w:r>
    </w:p>
    <w:p w:rsidR="00643ABC" w:rsidRPr="0001233B" w:rsidRDefault="00643ABC" w:rsidP="00643ABC">
      <w:pPr>
        <w:spacing w:after="0" w:line="240" w:lineRule="auto"/>
        <w:jc w:val="both"/>
        <w:rPr>
          <w:rFonts w:ascii="Arial" w:hAnsi="Arial" w:cs="Arial"/>
        </w:rPr>
      </w:pPr>
      <w:r w:rsidRPr="0001233B">
        <w:rPr>
          <w:rFonts w:ascii="Arial" w:hAnsi="Arial" w:cs="Arial"/>
          <w:b/>
        </w:rPr>
        <w:t>II.-</w:t>
      </w:r>
      <w:r w:rsidRPr="0001233B">
        <w:rPr>
          <w:rFonts w:ascii="Arial" w:hAnsi="Arial" w:cs="Arial"/>
        </w:rPr>
        <w:t xml:space="preserve"> La negligencia en el servicio; </w:t>
      </w:r>
    </w:p>
    <w:p w:rsidR="00643ABC" w:rsidRPr="0001233B" w:rsidRDefault="00643ABC" w:rsidP="00643ABC">
      <w:pPr>
        <w:spacing w:after="0" w:line="240" w:lineRule="auto"/>
        <w:jc w:val="both"/>
        <w:rPr>
          <w:rFonts w:ascii="Arial" w:hAnsi="Arial" w:cs="Arial"/>
        </w:rPr>
      </w:pPr>
      <w:r w:rsidRPr="0001233B">
        <w:rPr>
          <w:rFonts w:ascii="Arial" w:hAnsi="Arial" w:cs="Arial"/>
          <w:b/>
        </w:rPr>
        <w:t>III.-</w:t>
      </w:r>
      <w:r w:rsidRPr="0001233B">
        <w:rPr>
          <w:rFonts w:ascii="Arial" w:hAnsi="Arial" w:cs="Arial"/>
        </w:rPr>
        <w:t xml:space="preserve"> El intento o apropiación de bienes o efectos personales de los detenidos, así como de los artículos producto o instrumento de un hecho delictuoso:</w:t>
      </w:r>
    </w:p>
    <w:p w:rsidR="00643ABC" w:rsidRPr="0001233B" w:rsidRDefault="00643ABC" w:rsidP="00643ABC">
      <w:pPr>
        <w:spacing w:after="0" w:line="240" w:lineRule="auto"/>
        <w:jc w:val="both"/>
        <w:rPr>
          <w:rFonts w:ascii="Arial" w:hAnsi="Arial" w:cs="Arial"/>
        </w:rPr>
      </w:pPr>
      <w:r w:rsidRPr="0001233B">
        <w:rPr>
          <w:rFonts w:ascii="Arial" w:hAnsi="Arial" w:cs="Arial"/>
          <w:b/>
        </w:rPr>
        <w:lastRenderedPageBreak/>
        <w:t>IV.-</w:t>
      </w:r>
      <w:r w:rsidRPr="0001233B">
        <w:rPr>
          <w:rFonts w:ascii="Arial" w:hAnsi="Arial" w:cs="Arial"/>
        </w:rPr>
        <w:t xml:space="preserve"> Los casos en que, por quejas o denuncias de los particulares, se tenga conocimiento de conductas que puedan constituir delitos, sin perjuicio de la obligación hacer de conocimiento los hechos al ministerio público; y</w:t>
      </w:r>
    </w:p>
    <w:p w:rsidR="00643ABC" w:rsidRDefault="00643ABC" w:rsidP="00643ABC">
      <w:pPr>
        <w:spacing w:line="240" w:lineRule="auto"/>
        <w:jc w:val="both"/>
        <w:rPr>
          <w:rFonts w:ascii="Arial" w:hAnsi="Arial" w:cs="Arial"/>
        </w:rPr>
      </w:pPr>
      <w:r w:rsidRPr="0001233B">
        <w:rPr>
          <w:rFonts w:ascii="Arial" w:hAnsi="Arial" w:cs="Arial"/>
          <w:b/>
        </w:rPr>
        <w:t>V.-</w:t>
      </w:r>
      <w:r w:rsidRPr="0001233B">
        <w:rPr>
          <w:rFonts w:ascii="Arial" w:hAnsi="Arial" w:cs="Arial"/>
        </w:rPr>
        <w:t xml:space="preserve"> Las que le sean asignadas </w:t>
      </w:r>
      <w:r>
        <w:rPr>
          <w:rFonts w:ascii="Arial" w:hAnsi="Arial" w:cs="Arial"/>
        </w:rPr>
        <w:t>en el ámbito de su competencia.</w:t>
      </w:r>
    </w:p>
    <w:p w:rsidR="00643ABC" w:rsidRPr="0001233B" w:rsidRDefault="00643ABC" w:rsidP="00643ABC">
      <w:pPr>
        <w:spacing w:after="0" w:line="240" w:lineRule="auto"/>
        <w:jc w:val="both"/>
        <w:rPr>
          <w:rFonts w:ascii="Arial" w:hAnsi="Arial" w:cs="Arial"/>
        </w:rPr>
      </w:pPr>
      <w:r w:rsidRPr="0001233B">
        <w:rPr>
          <w:rFonts w:ascii="Arial" w:hAnsi="Arial" w:cs="Arial"/>
          <w:b/>
        </w:rPr>
        <w:t>Artículo 5.-</w:t>
      </w:r>
      <w:r w:rsidRPr="0001233B">
        <w:rPr>
          <w:rFonts w:ascii="Arial" w:hAnsi="Arial" w:cs="Arial"/>
        </w:rPr>
        <w:t xml:space="preserve"> La Comisión tendrá las siguientes facultades:</w:t>
      </w:r>
    </w:p>
    <w:p w:rsidR="00643ABC" w:rsidRPr="0001233B" w:rsidRDefault="00643ABC" w:rsidP="00643ABC">
      <w:pPr>
        <w:spacing w:after="0" w:line="240" w:lineRule="auto"/>
        <w:jc w:val="both"/>
        <w:rPr>
          <w:rFonts w:ascii="Arial" w:hAnsi="Arial" w:cs="Arial"/>
        </w:rPr>
      </w:pPr>
      <w:r w:rsidRPr="0001233B">
        <w:rPr>
          <w:rFonts w:ascii="Arial" w:hAnsi="Arial" w:cs="Arial"/>
          <w:b/>
        </w:rPr>
        <w:t>I.-</w:t>
      </w:r>
      <w:r w:rsidRPr="0001233B">
        <w:rPr>
          <w:rFonts w:ascii="Arial" w:hAnsi="Arial" w:cs="Arial"/>
        </w:rPr>
        <w:t xml:space="preserve"> Dictar los correctivos disciplinarios, que deba imponerse a los elementos operativos infractores, de conformidad a lo señalado en las leyes, reglamentos, lineamientos y demás normativas aplicables;</w:t>
      </w:r>
    </w:p>
    <w:p w:rsidR="00643ABC" w:rsidRPr="0001233B" w:rsidRDefault="00643ABC" w:rsidP="00643ABC">
      <w:pPr>
        <w:spacing w:after="0" w:line="240" w:lineRule="auto"/>
        <w:jc w:val="both"/>
        <w:rPr>
          <w:rFonts w:ascii="Arial" w:hAnsi="Arial" w:cs="Arial"/>
        </w:rPr>
      </w:pPr>
      <w:r w:rsidRPr="0001233B">
        <w:rPr>
          <w:rFonts w:ascii="Arial" w:hAnsi="Arial" w:cs="Arial"/>
          <w:b/>
        </w:rPr>
        <w:t>II.-</w:t>
      </w:r>
      <w:r w:rsidRPr="0001233B">
        <w:rPr>
          <w:rFonts w:ascii="Arial" w:hAnsi="Arial" w:cs="Arial"/>
        </w:rPr>
        <w:t xml:space="preserve"> Dar vista a las autoridades competentes de los casos en que un elemento operativo, pudiera resultar responsable en la comisión de un delito;</w:t>
      </w:r>
    </w:p>
    <w:p w:rsidR="00643ABC" w:rsidRPr="0001233B" w:rsidRDefault="00643ABC" w:rsidP="00643ABC">
      <w:pPr>
        <w:spacing w:after="0" w:line="240" w:lineRule="auto"/>
        <w:jc w:val="both"/>
        <w:rPr>
          <w:rFonts w:ascii="Arial" w:hAnsi="Arial" w:cs="Arial"/>
        </w:rPr>
      </w:pPr>
      <w:r w:rsidRPr="0001233B">
        <w:rPr>
          <w:rFonts w:ascii="Arial" w:hAnsi="Arial" w:cs="Arial"/>
          <w:b/>
        </w:rPr>
        <w:t>III.-</w:t>
      </w:r>
      <w:r w:rsidRPr="0001233B">
        <w:rPr>
          <w:rFonts w:ascii="Arial" w:hAnsi="Arial" w:cs="Arial"/>
        </w:rPr>
        <w:t xml:space="preserve"> Turnar a la Dirección Jurídica los asuntos que de acuerdo a su competencia deban dar seguimiento;</w:t>
      </w:r>
    </w:p>
    <w:p w:rsidR="00643ABC" w:rsidRPr="0001233B" w:rsidRDefault="00643ABC" w:rsidP="00643ABC">
      <w:pPr>
        <w:spacing w:after="0" w:line="240" w:lineRule="auto"/>
        <w:jc w:val="both"/>
        <w:rPr>
          <w:rFonts w:ascii="Arial" w:hAnsi="Arial" w:cs="Arial"/>
        </w:rPr>
      </w:pPr>
      <w:r w:rsidRPr="0001233B">
        <w:rPr>
          <w:rFonts w:ascii="Arial" w:hAnsi="Arial" w:cs="Arial"/>
          <w:b/>
        </w:rPr>
        <w:t>IV.-</w:t>
      </w:r>
      <w:r w:rsidRPr="0001233B">
        <w:rPr>
          <w:rFonts w:ascii="Arial" w:hAnsi="Arial" w:cs="Arial"/>
        </w:rPr>
        <w:t xml:space="preserve"> Acordar las notas que hayan de asentarse en el expediente del infractor; y</w:t>
      </w:r>
    </w:p>
    <w:p w:rsidR="00643ABC" w:rsidRPr="0001233B" w:rsidRDefault="00643ABC" w:rsidP="00643ABC">
      <w:pPr>
        <w:spacing w:line="240" w:lineRule="auto"/>
        <w:jc w:val="both"/>
        <w:rPr>
          <w:rFonts w:ascii="Arial" w:hAnsi="Arial" w:cs="Arial"/>
        </w:rPr>
      </w:pPr>
      <w:r w:rsidRPr="0001233B">
        <w:rPr>
          <w:rFonts w:ascii="Arial" w:hAnsi="Arial" w:cs="Arial"/>
          <w:b/>
        </w:rPr>
        <w:t>V.-</w:t>
      </w:r>
      <w:r w:rsidRPr="0001233B">
        <w:rPr>
          <w:rFonts w:ascii="Arial" w:hAnsi="Arial" w:cs="Arial"/>
        </w:rPr>
        <w:t xml:space="preserve"> Las que le sean asignada en el ámbito de su competencia.</w:t>
      </w:r>
    </w:p>
    <w:p w:rsidR="00643ABC" w:rsidRPr="0001233B" w:rsidRDefault="00643ABC" w:rsidP="00643ABC">
      <w:pPr>
        <w:spacing w:after="0" w:line="240" w:lineRule="auto"/>
        <w:jc w:val="both"/>
        <w:rPr>
          <w:rFonts w:ascii="Arial" w:hAnsi="Arial" w:cs="Arial"/>
        </w:rPr>
      </w:pPr>
      <w:r w:rsidRPr="0001233B">
        <w:rPr>
          <w:rFonts w:ascii="Arial" w:hAnsi="Arial" w:cs="Arial"/>
          <w:b/>
        </w:rPr>
        <w:t>Artículo 6.-</w:t>
      </w:r>
      <w:r w:rsidRPr="0001233B">
        <w:rPr>
          <w:rFonts w:ascii="Arial" w:hAnsi="Arial" w:cs="Arial"/>
        </w:rPr>
        <w:t xml:space="preserve"> Para la atención de los asuntos relacionados a la Comisión, </w:t>
      </w:r>
      <w:r>
        <w:rPr>
          <w:rFonts w:ascii="Arial" w:hAnsi="Arial" w:cs="Arial"/>
        </w:rPr>
        <w:t>e</w:t>
      </w:r>
      <w:r w:rsidRPr="0001233B">
        <w:rPr>
          <w:rFonts w:ascii="Arial" w:hAnsi="Arial" w:cs="Arial"/>
        </w:rPr>
        <w:t>sta se auxiliará de las siguientes dependencias:</w:t>
      </w:r>
    </w:p>
    <w:p w:rsidR="00643ABC" w:rsidRDefault="00643ABC" w:rsidP="00643ABC">
      <w:pPr>
        <w:spacing w:after="0" w:line="240" w:lineRule="auto"/>
        <w:jc w:val="both"/>
        <w:rPr>
          <w:rFonts w:ascii="Arial" w:hAnsi="Arial" w:cs="Arial"/>
        </w:rPr>
      </w:pPr>
      <w:r w:rsidRPr="0001233B">
        <w:rPr>
          <w:rFonts w:ascii="Arial" w:hAnsi="Arial" w:cs="Arial"/>
          <w:b/>
        </w:rPr>
        <w:t>I.-</w:t>
      </w:r>
      <w:r w:rsidRPr="0001233B">
        <w:rPr>
          <w:rFonts w:ascii="Arial" w:hAnsi="Arial" w:cs="Arial"/>
        </w:rPr>
        <w:t xml:space="preserve"> </w:t>
      </w:r>
      <w:r w:rsidR="00BF055B">
        <w:rPr>
          <w:rFonts w:ascii="Arial" w:hAnsi="Arial" w:cs="Arial"/>
        </w:rPr>
        <w:t>Síndico Municipal a través de las Direcciones dependientes de la Sindicatura</w:t>
      </w:r>
      <w:r w:rsidRPr="0001233B">
        <w:rPr>
          <w:rFonts w:ascii="Arial" w:hAnsi="Arial" w:cs="Arial"/>
        </w:rPr>
        <w:t>; y</w:t>
      </w:r>
    </w:p>
    <w:p w:rsidR="00643ABC" w:rsidRDefault="00643ABC" w:rsidP="00643ABC">
      <w:pPr>
        <w:spacing w:line="240" w:lineRule="auto"/>
        <w:jc w:val="both"/>
        <w:rPr>
          <w:rFonts w:ascii="Arial" w:hAnsi="Arial" w:cs="Arial"/>
        </w:rPr>
      </w:pPr>
      <w:r w:rsidRPr="0001233B">
        <w:rPr>
          <w:rFonts w:ascii="Arial" w:hAnsi="Arial" w:cs="Arial"/>
          <w:b/>
        </w:rPr>
        <w:t>II.-</w:t>
      </w:r>
      <w:r w:rsidRPr="0001233B">
        <w:rPr>
          <w:rFonts w:ascii="Arial" w:hAnsi="Arial" w:cs="Arial"/>
        </w:rPr>
        <w:t xml:space="preserve"> Dirección </w:t>
      </w:r>
      <w:r w:rsidR="004D3AD7">
        <w:rPr>
          <w:rFonts w:ascii="Arial" w:hAnsi="Arial" w:cs="Arial"/>
        </w:rPr>
        <w:t xml:space="preserve">de Investigación y de Supervisión Interna. </w:t>
      </w:r>
    </w:p>
    <w:p w:rsidR="004D3AD7" w:rsidRPr="00BF055B" w:rsidRDefault="004D3AD7" w:rsidP="004D3AD7">
      <w:pPr>
        <w:pStyle w:val="Prrafodelista"/>
        <w:spacing w:line="240" w:lineRule="auto"/>
        <w:ind w:left="709"/>
        <w:jc w:val="right"/>
        <w:rPr>
          <w:rFonts w:ascii="Arial" w:hAnsi="Arial" w:cs="Arial"/>
          <w:sz w:val="16"/>
          <w:szCs w:val="16"/>
        </w:rPr>
      </w:pPr>
      <w:r>
        <w:rPr>
          <w:rFonts w:ascii="Arial" w:hAnsi="Arial" w:cs="Arial"/>
          <w:b/>
          <w:sz w:val="16"/>
          <w:szCs w:val="16"/>
        </w:rPr>
        <w:t>(Reforma publicada el 15 de octubre 2020)</w:t>
      </w:r>
    </w:p>
    <w:p w:rsidR="00643ABC" w:rsidRPr="0001233B" w:rsidRDefault="00643ABC" w:rsidP="00643ABC">
      <w:pPr>
        <w:spacing w:after="0" w:line="240" w:lineRule="auto"/>
        <w:jc w:val="both"/>
        <w:rPr>
          <w:rFonts w:ascii="Arial" w:hAnsi="Arial" w:cs="Arial"/>
        </w:rPr>
      </w:pPr>
      <w:r w:rsidRPr="0001233B">
        <w:rPr>
          <w:rFonts w:ascii="Arial" w:hAnsi="Arial" w:cs="Arial"/>
          <w:b/>
        </w:rPr>
        <w:t>Artículo 7.-</w:t>
      </w:r>
      <w:r w:rsidRPr="0001233B">
        <w:rPr>
          <w:rFonts w:ascii="Arial" w:hAnsi="Arial" w:cs="Arial"/>
        </w:rPr>
        <w:t xml:space="preserve"> El presidente de la Comisión tendrá las siguientes atribuciones:</w:t>
      </w:r>
    </w:p>
    <w:p w:rsidR="00643ABC" w:rsidRPr="0001233B" w:rsidRDefault="00643ABC" w:rsidP="00643ABC">
      <w:pPr>
        <w:spacing w:after="0" w:line="240" w:lineRule="auto"/>
        <w:jc w:val="both"/>
        <w:rPr>
          <w:rFonts w:ascii="Arial" w:hAnsi="Arial" w:cs="Arial"/>
        </w:rPr>
      </w:pPr>
      <w:r w:rsidRPr="0001233B">
        <w:rPr>
          <w:rFonts w:ascii="Arial" w:hAnsi="Arial" w:cs="Arial"/>
          <w:b/>
        </w:rPr>
        <w:t>I.-</w:t>
      </w:r>
      <w:r w:rsidRPr="0001233B">
        <w:rPr>
          <w:rFonts w:ascii="Arial" w:hAnsi="Arial" w:cs="Arial"/>
        </w:rPr>
        <w:t xml:space="preserve"> Presidir de las sesiones de la Comisión;</w:t>
      </w:r>
    </w:p>
    <w:p w:rsidR="00643ABC" w:rsidRPr="0001233B" w:rsidRDefault="00643ABC" w:rsidP="00643ABC">
      <w:pPr>
        <w:spacing w:after="0" w:line="240" w:lineRule="auto"/>
        <w:jc w:val="both"/>
        <w:rPr>
          <w:rFonts w:ascii="Arial" w:hAnsi="Arial" w:cs="Arial"/>
        </w:rPr>
      </w:pPr>
      <w:r w:rsidRPr="0001233B">
        <w:rPr>
          <w:rFonts w:ascii="Arial" w:hAnsi="Arial" w:cs="Arial"/>
          <w:b/>
        </w:rPr>
        <w:t>II.-</w:t>
      </w:r>
      <w:r w:rsidRPr="0001233B">
        <w:rPr>
          <w:rFonts w:ascii="Arial" w:hAnsi="Arial" w:cs="Arial"/>
        </w:rPr>
        <w:t xml:space="preserve"> Convocar y poner a consideración los asuntos a tratar a los integrantes de la Comisión;</w:t>
      </w:r>
    </w:p>
    <w:p w:rsidR="00643ABC" w:rsidRPr="0001233B" w:rsidRDefault="00643ABC" w:rsidP="00643ABC">
      <w:pPr>
        <w:spacing w:after="0" w:line="240" w:lineRule="auto"/>
        <w:jc w:val="both"/>
        <w:rPr>
          <w:rFonts w:ascii="Arial" w:hAnsi="Arial" w:cs="Arial"/>
        </w:rPr>
      </w:pPr>
      <w:r w:rsidRPr="0001233B">
        <w:rPr>
          <w:rFonts w:ascii="Arial" w:hAnsi="Arial" w:cs="Arial"/>
          <w:b/>
        </w:rPr>
        <w:t>III.-</w:t>
      </w:r>
      <w:r w:rsidRPr="0001233B">
        <w:rPr>
          <w:rFonts w:ascii="Arial" w:hAnsi="Arial" w:cs="Arial"/>
        </w:rPr>
        <w:t xml:space="preserve"> Dirigir los debates y las reuniones de la Comisión;</w:t>
      </w:r>
    </w:p>
    <w:p w:rsidR="00643ABC" w:rsidRPr="0001233B" w:rsidRDefault="00643ABC" w:rsidP="00643ABC">
      <w:pPr>
        <w:spacing w:after="0" w:line="240" w:lineRule="auto"/>
        <w:jc w:val="both"/>
        <w:rPr>
          <w:rFonts w:ascii="Arial" w:hAnsi="Arial" w:cs="Arial"/>
        </w:rPr>
      </w:pPr>
      <w:r w:rsidRPr="0001233B">
        <w:rPr>
          <w:rFonts w:ascii="Arial" w:hAnsi="Arial" w:cs="Arial"/>
          <w:b/>
        </w:rPr>
        <w:t>IV.-</w:t>
      </w:r>
      <w:r w:rsidRPr="0001233B">
        <w:rPr>
          <w:rFonts w:ascii="Arial" w:hAnsi="Arial" w:cs="Arial"/>
        </w:rPr>
        <w:t xml:space="preserve"> Proponer los mecanismos que permitan el mejor funcionamiento de la Comisión;</w:t>
      </w:r>
    </w:p>
    <w:p w:rsidR="00643ABC" w:rsidRPr="0001233B" w:rsidRDefault="00643ABC" w:rsidP="00643ABC">
      <w:pPr>
        <w:spacing w:after="0" w:line="240" w:lineRule="auto"/>
        <w:jc w:val="both"/>
        <w:rPr>
          <w:rFonts w:ascii="Arial" w:hAnsi="Arial" w:cs="Arial"/>
        </w:rPr>
      </w:pPr>
      <w:r w:rsidRPr="0001233B">
        <w:rPr>
          <w:rFonts w:ascii="Arial" w:hAnsi="Arial" w:cs="Arial"/>
          <w:b/>
        </w:rPr>
        <w:t>V.-</w:t>
      </w:r>
      <w:r w:rsidRPr="0001233B">
        <w:rPr>
          <w:rFonts w:ascii="Arial" w:hAnsi="Arial" w:cs="Arial"/>
        </w:rPr>
        <w:t xml:space="preserve"> Someter a votación de los integrantes de la Comisión la resolución propuesta;</w:t>
      </w:r>
    </w:p>
    <w:p w:rsidR="00643ABC" w:rsidRPr="0001233B" w:rsidRDefault="00643ABC" w:rsidP="00643ABC">
      <w:pPr>
        <w:spacing w:after="0" w:line="240" w:lineRule="auto"/>
        <w:jc w:val="both"/>
        <w:rPr>
          <w:rFonts w:ascii="Arial" w:hAnsi="Arial" w:cs="Arial"/>
        </w:rPr>
      </w:pPr>
      <w:r w:rsidRPr="0001233B">
        <w:rPr>
          <w:rFonts w:ascii="Arial" w:hAnsi="Arial" w:cs="Arial"/>
          <w:b/>
        </w:rPr>
        <w:t>VI.-</w:t>
      </w:r>
      <w:r w:rsidRPr="0001233B">
        <w:rPr>
          <w:rFonts w:ascii="Arial" w:hAnsi="Arial" w:cs="Arial"/>
        </w:rPr>
        <w:t xml:space="preserve"> Suscribir con los integrantes de la Comisión las actas y resoluciones que emita ésta; y </w:t>
      </w:r>
    </w:p>
    <w:p w:rsidR="00643ABC" w:rsidRPr="0001233B" w:rsidRDefault="00643ABC" w:rsidP="00643ABC">
      <w:pPr>
        <w:spacing w:line="240" w:lineRule="auto"/>
        <w:jc w:val="both"/>
        <w:rPr>
          <w:rFonts w:ascii="Arial" w:hAnsi="Arial" w:cs="Arial"/>
        </w:rPr>
      </w:pPr>
      <w:r w:rsidRPr="0001233B">
        <w:rPr>
          <w:rFonts w:ascii="Arial" w:hAnsi="Arial" w:cs="Arial"/>
          <w:b/>
        </w:rPr>
        <w:t>VII.-</w:t>
      </w:r>
      <w:r w:rsidRPr="0001233B">
        <w:rPr>
          <w:rFonts w:ascii="Arial" w:hAnsi="Arial" w:cs="Arial"/>
        </w:rPr>
        <w:t xml:space="preserve"> Las demás que le confiera el presente Reglamento y otras disposiciones legales vigentes.</w:t>
      </w:r>
    </w:p>
    <w:p w:rsidR="00643ABC" w:rsidRPr="0001233B" w:rsidRDefault="00643ABC" w:rsidP="00643ABC">
      <w:pPr>
        <w:spacing w:after="0" w:line="240" w:lineRule="auto"/>
        <w:jc w:val="both"/>
        <w:rPr>
          <w:rFonts w:ascii="Arial" w:hAnsi="Arial" w:cs="Arial"/>
        </w:rPr>
      </w:pPr>
      <w:r w:rsidRPr="0001233B">
        <w:rPr>
          <w:rFonts w:ascii="Arial" w:hAnsi="Arial" w:cs="Arial"/>
          <w:b/>
        </w:rPr>
        <w:t>Artículo 8.-</w:t>
      </w:r>
      <w:r w:rsidRPr="0001233B">
        <w:rPr>
          <w:rFonts w:ascii="Arial" w:hAnsi="Arial" w:cs="Arial"/>
        </w:rPr>
        <w:t xml:space="preserve"> El Secretario Técnico, en el seno de la Comisión tendrá las siguientes atribuciones:</w:t>
      </w:r>
    </w:p>
    <w:p w:rsidR="00643ABC" w:rsidRPr="0001233B" w:rsidRDefault="00643ABC" w:rsidP="00643ABC">
      <w:pPr>
        <w:spacing w:after="0" w:line="240" w:lineRule="auto"/>
        <w:jc w:val="both"/>
        <w:rPr>
          <w:rFonts w:ascii="Arial" w:hAnsi="Arial" w:cs="Arial"/>
        </w:rPr>
      </w:pPr>
      <w:r w:rsidRPr="0001233B">
        <w:rPr>
          <w:rFonts w:ascii="Arial" w:hAnsi="Arial" w:cs="Arial"/>
          <w:b/>
        </w:rPr>
        <w:t>I.-</w:t>
      </w:r>
      <w:r w:rsidRPr="0001233B">
        <w:rPr>
          <w:rFonts w:ascii="Arial" w:hAnsi="Arial" w:cs="Arial"/>
        </w:rPr>
        <w:t xml:space="preserve"> Ejecutar las resoluciones que tome la comisión;</w:t>
      </w:r>
    </w:p>
    <w:p w:rsidR="00643ABC" w:rsidRPr="0001233B" w:rsidRDefault="00643ABC" w:rsidP="00643ABC">
      <w:pPr>
        <w:spacing w:after="0" w:line="240" w:lineRule="auto"/>
        <w:jc w:val="both"/>
        <w:rPr>
          <w:rFonts w:ascii="Arial" w:hAnsi="Arial" w:cs="Arial"/>
        </w:rPr>
      </w:pPr>
      <w:r w:rsidRPr="0001233B">
        <w:rPr>
          <w:rFonts w:ascii="Arial" w:hAnsi="Arial" w:cs="Arial"/>
          <w:b/>
        </w:rPr>
        <w:t>II.-</w:t>
      </w:r>
      <w:r w:rsidRPr="0001233B">
        <w:rPr>
          <w:rFonts w:ascii="Arial" w:hAnsi="Arial" w:cs="Arial"/>
        </w:rPr>
        <w:t xml:space="preserve"> Vigilar el cumplimiento de los acuerdos de la Comisión en el ámbito de su competencia;</w:t>
      </w:r>
    </w:p>
    <w:p w:rsidR="00643ABC" w:rsidRPr="0001233B" w:rsidRDefault="00643ABC" w:rsidP="00643ABC">
      <w:pPr>
        <w:spacing w:after="0" w:line="240" w:lineRule="auto"/>
        <w:jc w:val="both"/>
        <w:rPr>
          <w:rFonts w:ascii="Arial" w:hAnsi="Arial" w:cs="Arial"/>
        </w:rPr>
      </w:pPr>
      <w:r w:rsidRPr="0001233B">
        <w:rPr>
          <w:rFonts w:ascii="Arial" w:hAnsi="Arial" w:cs="Arial"/>
          <w:b/>
        </w:rPr>
        <w:t>III.-</w:t>
      </w:r>
      <w:r w:rsidRPr="0001233B">
        <w:rPr>
          <w:rFonts w:ascii="Arial" w:hAnsi="Arial" w:cs="Arial"/>
        </w:rPr>
        <w:t xml:space="preserve"> Intervenir en las sesiones de la Com</w:t>
      </w:r>
      <w:r>
        <w:rPr>
          <w:rFonts w:ascii="Arial" w:hAnsi="Arial" w:cs="Arial"/>
        </w:rPr>
        <w:t xml:space="preserve">isión con voz informativa y con </w:t>
      </w:r>
      <w:r w:rsidRPr="0001233B">
        <w:rPr>
          <w:rFonts w:ascii="Arial" w:hAnsi="Arial" w:cs="Arial"/>
        </w:rPr>
        <w:t>voto;</w:t>
      </w:r>
    </w:p>
    <w:p w:rsidR="00643ABC" w:rsidRPr="0001233B" w:rsidRDefault="00643ABC" w:rsidP="00643ABC">
      <w:pPr>
        <w:spacing w:after="0" w:line="240" w:lineRule="auto"/>
        <w:jc w:val="both"/>
        <w:rPr>
          <w:rFonts w:ascii="Arial" w:hAnsi="Arial" w:cs="Arial"/>
        </w:rPr>
      </w:pPr>
      <w:r w:rsidRPr="0001233B">
        <w:rPr>
          <w:rFonts w:ascii="Arial" w:hAnsi="Arial" w:cs="Arial"/>
          <w:b/>
        </w:rPr>
        <w:t>IV.-</w:t>
      </w:r>
      <w:r w:rsidRPr="0001233B">
        <w:rPr>
          <w:rFonts w:ascii="Arial" w:hAnsi="Arial" w:cs="Arial"/>
        </w:rPr>
        <w:t xml:space="preserve"> Elaborar las conv</w:t>
      </w:r>
      <w:bookmarkStart w:id="0" w:name="_GoBack"/>
      <w:bookmarkEnd w:id="0"/>
      <w:r w:rsidRPr="0001233B">
        <w:rPr>
          <w:rFonts w:ascii="Arial" w:hAnsi="Arial" w:cs="Arial"/>
        </w:rPr>
        <w:t>ocatorias de las sesiones de la comisión;</w:t>
      </w:r>
    </w:p>
    <w:p w:rsidR="00643ABC" w:rsidRPr="0001233B" w:rsidRDefault="00643ABC" w:rsidP="00643ABC">
      <w:pPr>
        <w:spacing w:after="0" w:line="240" w:lineRule="auto"/>
        <w:jc w:val="both"/>
        <w:rPr>
          <w:rFonts w:ascii="Arial" w:hAnsi="Arial" w:cs="Arial"/>
        </w:rPr>
      </w:pPr>
      <w:r w:rsidRPr="0001233B">
        <w:rPr>
          <w:rFonts w:ascii="Arial" w:hAnsi="Arial" w:cs="Arial"/>
          <w:b/>
        </w:rPr>
        <w:t>V.-</w:t>
      </w:r>
      <w:r w:rsidRPr="0001233B">
        <w:rPr>
          <w:rFonts w:ascii="Arial" w:hAnsi="Arial" w:cs="Arial"/>
        </w:rPr>
        <w:t xml:space="preserve"> Elaborar el orden del día de las sesiones;</w:t>
      </w:r>
    </w:p>
    <w:p w:rsidR="00643ABC" w:rsidRPr="0001233B" w:rsidRDefault="00643ABC" w:rsidP="00643ABC">
      <w:pPr>
        <w:spacing w:after="0" w:line="240" w:lineRule="auto"/>
        <w:jc w:val="both"/>
        <w:rPr>
          <w:rFonts w:ascii="Arial" w:hAnsi="Arial" w:cs="Arial"/>
        </w:rPr>
      </w:pPr>
      <w:r w:rsidRPr="0001233B">
        <w:rPr>
          <w:rFonts w:ascii="Arial" w:hAnsi="Arial" w:cs="Arial"/>
          <w:b/>
        </w:rPr>
        <w:t>VI.-</w:t>
      </w:r>
      <w:r w:rsidRPr="0001233B">
        <w:rPr>
          <w:rFonts w:ascii="Arial" w:hAnsi="Arial" w:cs="Arial"/>
        </w:rPr>
        <w:t xml:space="preserve"> Poner a la vista para la consulta de los integrantes de la Comisión las actuaciones llevadas a cabo, para mayor ilustración del caso;</w:t>
      </w:r>
    </w:p>
    <w:p w:rsidR="00643ABC" w:rsidRPr="0001233B" w:rsidRDefault="00643ABC" w:rsidP="00643ABC">
      <w:pPr>
        <w:spacing w:after="0" w:line="240" w:lineRule="auto"/>
        <w:jc w:val="both"/>
        <w:rPr>
          <w:rFonts w:ascii="Arial" w:hAnsi="Arial" w:cs="Arial"/>
        </w:rPr>
      </w:pPr>
      <w:r w:rsidRPr="0001233B">
        <w:rPr>
          <w:rFonts w:ascii="Arial" w:hAnsi="Arial" w:cs="Arial"/>
          <w:b/>
        </w:rPr>
        <w:t>VII.-</w:t>
      </w:r>
      <w:r w:rsidRPr="0001233B">
        <w:rPr>
          <w:rFonts w:ascii="Arial" w:hAnsi="Arial" w:cs="Arial"/>
        </w:rPr>
        <w:t xml:space="preserve"> Levantar acta de sesiones de la comisión, haciendo constar los acuerdos que en ellas se tomen;</w:t>
      </w:r>
    </w:p>
    <w:p w:rsidR="00643ABC" w:rsidRPr="0001233B" w:rsidRDefault="00643ABC" w:rsidP="00643ABC">
      <w:pPr>
        <w:spacing w:after="0" w:line="240" w:lineRule="auto"/>
        <w:jc w:val="both"/>
        <w:rPr>
          <w:rFonts w:ascii="Arial" w:hAnsi="Arial" w:cs="Arial"/>
        </w:rPr>
      </w:pPr>
      <w:r w:rsidRPr="0001233B">
        <w:rPr>
          <w:rFonts w:ascii="Arial" w:hAnsi="Arial" w:cs="Arial"/>
          <w:b/>
        </w:rPr>
        <w:t>VIII.-</w:t>
      </w:r>
      <w:r w:rsidRPr="0001233B">
        <w:rPr>
          <w:rFonts w:ascii="Arial" w:hAnsi="Arial" w:cs="Arial"/>
        </w:rPr>
        <w:t xml:space="preserve"> Llevar archivo de la comisión;</w:t>
      </w:r>
    </w:p>
    <w:p w:rsidR="00643ABC" w:rsidRPr="0001233B" w:rsidRDefault="00643ABC" w:rsidP="00643ABC">
      <w:pPr>
        <w:spacing w:after="0" w:line="240" w:lineRule="auto"/>
        <w:jc w:val="both"/>
        <w:rPr>
          <w:rFonts w:ascii="Arial" w:hAnsi="Arial" w:cs="Arial"/>
        </w:rPr>
      </w:pPr>
      <w:r w:rsidRPr="0001233B">
        <w:rPr>
          <w:rFonts w:ascii="Arial" w:hAnsi="Arial" w:cs="Arial"/>
          <w:b/>
        </w:rPr>
        <w:t>IX.-</w:t>
      </w:r>
      <w:r w:rsidRPr="0001233B">
        <w:rPr>
          <w:rFonts w:ascii="Arial" w:hAnsi="Arial" w:cs="Arial"/>
        </w:rPr>
        <w:t xml:space="preserve"> Suscribir junto al Presidente y los demás integrantes de la Comisión las actas y resoluciones que emita ésta; y</w:t>
      </w:r>
    </w:p>
    <w:p w:rsidR="00643ABC" w:rsidRPr="0001233B" w:rsidRDefault="00643ABC" w:rsidP="00643ABC">
      <w:pPr>
        <w:spacing w:line="240" w:lineRule="auto"/>
        <w:jc w:val="both"/>
        <w:rPr>
          <w:rFonts w:ascii="Arial" w:hAnsi="Arial" w:cs="Arial"/>
        </w:rPr>
      </w:pPr>
      <w:r w:rsidRPr="0001233B">
        <w:rPr>
          <w:rFonts w:ascii="Arial" w:hAnsi="Arial" w:cs="Arial"/>
          <w:b/>
        </w:rPr>
        <w:t>X.-</w:t>
      </w:r>
      <w:r w:rsidRPr="0001233B">
        <w:rPr>
          <w:rFonts w:ascii="Arial" w:hAnsi="Arial" w:cs="Arial"/>
        </w:rPr>
        <w:t xml:space="preserve"> Las demás que le confiera el presente Reglamento y las disposiciones legales vigentes.</w:t>
      </w:r>
    </w:p>
    <w:p w:rsidR="00643ABC" w:rsidRPr="0001233B" w:rsidRDefault="00643ABC" w:rsidP="00643ABC">
      <w:pPr>
        <w:spacing w:after="0" w:line="240" w:lineRule="auto"/>
        <w:jc w:val="both"/>
        <w:rPr>
          <w:rFonts w:ascii="Arial" w:hAnsi="Arial" w:cs="Arial"/>
        </w:rPr>
      </w:pPr>
      <w:r w:rsidRPr="0001233B">
        <w:rPr>
          <w:rFonts w:ascii="Arial" w:hAnsi="Arial" w:cs="Arial"/>
          <w:b/>
        </w:rPr>
        <w:t>Artículo 9.-</w:t>
      </w:r>
      <w:r w:rsidRPr="0001233B">
        <w:rPr>
          <w:rFonts w:ascii="Arial" w:hAnsi="Arial" w:cs="Arial"/>
        </w:rPr>
        <w:t xml:space="preserve"> Son atribuciones de los demás integrantes de la Comisión:</w:t>
      </w:r>
    </w:p>
    <w:p w:rsidR="00643ABC" w:rsidRPr="0001233B" w:rsidRDefault="00643ABC" w:rsidP="00643ABC">
      <w:pPr>
        <w:spacing w:after="0" w:line="240" w:lineRule="auto"/>
        <w:jc w:val="both"/>
        <w:rPr>
          <w:rFonts w:ascii="Arial" w:hAnsi="Arial" w:cs="Arial"/>
        </w:rPr>
      </w:pPr>
      <w:r w:rsidRPr="0001233B">
        <w:rPr>
          <w:rFonts w:ascii="Arial" w:hAnsi="Arial" w:cs="Arial"/>
          <w:b/>
        </w:rPr>
        <w:t>I.-</w:t>
      </w:r>
      <w:r w:rsidRPr="0001233B">
        <w:rPr>
          <w:rFonts w:ascii="Arial" w:hAnsi="Arial" w:cs="Arial"/>
        </w:rPr>
        <w:t xml:space="preserve"> Asistir a las reuniones que convoque el presidente de la comisión, con voz informativa y voto;</w:t>
      </w:r>
    </w:p>
    <w:p w:rsidR="00643ABC" w:rsidRPr="0001233B" w:rsidRDefault="00643ABC" w:rsidP="00643ABC">
      <w:pPr>
        <w:spacing w:after="0" w:line="240" w:lineRule="auto"/>
        <w:jc w:val="both"/>
        <w:rPr>
          <w:rFonts w:ascii="Arial" w:hAnsi="Arial" w:cs="Arial"/>
        </w:rPr>
      </w:pPr>
      <w:r w:rsidRPr="0001233B">
        <w:rPr>
          <w:rFonts w:ascii="Arial" w:hAnsi="Arial" w:cs="Arial"/>
          <w:b/>
        </w:rPr>
        <w:lastRenderedPageBreak/>
        <w:t>II.-</w:t>
      </w:r>
      <w:r w:rsidRPr="0001233B">
        <w:rPr>
          <w:rFonts w:ascii="Arial" w:hAnsi="Arial" w:cs="Arial"/>
        </w:rPr>
        <w:t xml:space="preserve"> Denunciar ante la comisión las faltas respecto de los elementos operativos de que tengan conocimiento, para instruir a iniciar una investigación de manera oficiosa;</w:t>
      </w:r>
    </w:p>
    <w:p w:rsidR="00643ABC" w:rsidRPr="0001233B" w:rsidRDefault="00643ABC" w:rsidP="00643ABC">
      <w:pPr>
        <w:spacing w:after="0" w:line="240" w:lineRule="auto"/>
        <w:jc w:val="both"/>
        <w:rPr>
          <w:rFonts w:ascii="Arial" w:hAnsi="Arial" w:cs="Arial"/>
        </w:rPr>
      </w:pPr>
      <w:r w:rsidRPr="0001233B">
        <w:rPr>
          <w:rFonts w:ascii="Arial" w:hAnsi="Arial" w:cs="Arial"/>
          <w:b/>
        </w:rPr>
        <w:t>III.-</w:t>
      </w:r>
      <w:r w:rsidRPr="0001233B">
        <w:rPr>
          <w:rFonts w:ascii="Arial" w:hAnsi="Arial" w:cs="Arial"/>
        </w:rPr>
        <w:t xml:space="preserve"> Solicitar y obtener del Secretario Técnico información de los expedientes abiertos con motivo de los procedimientos instaurados, sin poder intervenir de forma directa en el desahogo de las diligencias respectivas;</w:t>
      </w:r>
    </w:p>
    <w:p w:rsidR="00643ABC" w:rsidRPr="0001233B" w:rsidRDefault="00643ABC" w:rsidP="00643ABC">
      <w:pPr>
        <w:spacing w:after="0" w:line="240" w:lineRule="auto"/>
        <w:jc w:val="both"/>
        <w:rPr>
          <w:rFonts w:ascii="Arial" w:hAnsi="Arial" w:cs="Arial"/>
        </w:rPr>
      </w:pPr>
      <w:r w:rsidRPr="0001233B">
        <w:rPr>
          <w:rFonts w:ascii="Arial" w:hAnsi="Arial" w:cs="Arial"/>
          <w:b/>
        </w:rPr>
        <w:t>IV.-</w:t>
      </w:r>
      <w:r w:rsidRPr="0001233B">
        <w:rPr>
          <w:rFonts w:ascii="Arial" w:hAnsi="Arial" w:cs="Arial"/>
        </w:rPr>
        <w:t xml:space="preserve"> Suscribir junto con el Presidente de la comisión las actas y resoluciones que emita ésta; y</w:t>
      </w:r>
    </w:p>
    <w:p w:rsidR="00643ABC" w:rsidRPr="0001233B" w:rsidRDefault="00643ABC" w:rsidP="00643ABC">
      <w:pPr>
        <w:spacing w:line="240" w:lineRule="auto"/>
        <w:jc w:val="both"/>
        <w:rPr>
          <w:rFonts w:ascii="Arial" w:hAnsi="Arial" w:cs="Arial"/>
        </w:rPr>
      </w:pPr>
      <w:r w:rsidRPr="0001233B">
        <w:rPr>
          <w:rFonts w:ascii="Arial" w:hAnsi="Arial" w:cs="Arial"/>
          <w:b/>
        </w:rPr>
        <w:t>V.-</w:t>
      </w:r>
      <w:r w:rsidRPr="0001233B">
        <w:rPr>
          <w:rFonts w:ascii="Arial" w:hAnsi="Arial" w:cs="Arial"/>
        </w:rPr>
        <w:t xml:space="preserve"> Las demás que le confiera el presente reglamento y demás disposiciones legales vigentes.</w:t>
      </w:r>
    </w:p>
    <w:p w:rsidR="00643ABC" w:rsidRPr="0001233B" w:rsidRDefault="00643ABC" w:rsidP="00643ABC">
      <w:pPr>
        <w:spacing w:line="240" w:lineRule="auto"/>
        <w:jc w:val="center"/>
        <w:rPr>
          <w:rFonts w:ascii="Arial" w:hAnsi="Arial" w:cs="Arial"/>
        </w:rPr>
      </w:pPr>
      <w:r w:rsidRPr="0001233B">
        <w:rPr>
          <w:rFonts w:ascii="Arial" w:hAnsi="Arial" w:cs="Arial"/>
          <w:b/>
        </w:rPr>
        <w:t>CAPITULO TERCERO</w:t>
      </w:r>
    </w:p>
    <w:p w:rsidR="00643ABC" w:rsidRPr="0001233B" w:rsidRDefault="00643ABC" w:rsidP="00643ABC">
      <w:pPr>
        <w:spacing w:line="240" w:lineRule="auto"/>
        <w:jc w:val="center"/>
        <w:rPr>
          <w:rFonts w:ascii="Arial" w:hAnsi="Arial" w:cs="Arial"/>
          <w:b/>
        </w:rPr>
      </w:pPr>
      <w:r w:rsidRPr="0001233B">
        <w:rPr>
          <w:rFonts w:ascii="Arial" w:hAnsi="Arial" w:cs="Arial"/>
          <w:b/>
        </w:rPr>
        <w:t>DEL FUNCIONAMIENTO DE LA COMISIÓN DE HONOR Y JUSTICIA</w:t>
      </w:r>
    </w:p>
    <w:p w:rsidR="00643ABC" w:rsidRPr="0001233B" w:rsidRDefault="00643ABC" w:rsidP="00643ABC">
      <w:pPr>
        <w:spacing w:line="240" w:lineRule="auto"/>
        <w:jc w:val="both"/>
        <w:rPr>
          <w:rFonts w:ascii="Arial" w:hAnsi="Arial" w:cs="Arial"/>
        </w:rPr>
      </w:pPr>
      <w:r w:rsidRPr="0001233B">
        <w:rPr>
          <w:rFonts w:ascii="Arial" w:hAnsi="Arial" w:cs="Arial"/>
          <w:b/>
        </w:rPr>
        <w:t>Artículo 10.-</w:t>
      </w:r>
      <w:r w:rsidRPr="0001233B">
        <w:rPr>
          <w:rFonts w:ascii="Arial" w:hAnsi="Arial" w:cs="Arial"/>
        </w:rPr>
        <w:t xml:space="preserve"> La comisión tendrá como obligación el sesionar de manera ordinaria por lo menos una vez cada tres meses.</w:t>
      </w:r>
    </w:p>
    <w:p w:rsidR="00643ABC" w:rsidRPr="0001233B" w:rsidRDefault="00643ABC" w:rsidP="00643ABC">
      <w:pPr>
        <w:spacing w:line="240" w:lineRule="auto"/>
        <w:jc w:val="both"/>
        <w:rPr>
          <w:rFonts w:ascii="Arial" w:hAnsi="Arial" w:cs="Arial"/>
        </w:rPr>
      </w:pPr>
      <w:r w:rsidRPr="0001233B">
        <w:rPr>
          <w:rFonts w:ascii="Arial" w:hAnsi="Arial" w:cs="Arial"/>
          <w:b/>
        </w:rPr>
        <w:t>Artículo 11.-</w:t>
      </w:r>
      <w:r w:rsidRPr="0001233B">
        <w:rPr>
          <w:rFonts w:ascii="Arial" w:hAnsi="Arial" w:cs="Arial"/>
        </w:rPr>
        <w:t xml:space="preserve"> Las sesiones ordinarias de la comisión se celebrarán previa convocatoria expedida por el presidente de la comisión la cual deberá realizarse con anticipación de 48 horas de días hábiles y en la misma se incluirá el orden del día respectivo.</w:t>
      </w:r>
    </w:p>
    <w:p w:rsidR="00643ABC" w:rsidRPr="0001233B" w:rsidRDefault="00643ABC" w:rsidP="00643ABC">
      <w:pPr>
        <w:spacing w:line="240" w:lineRule="auto"/>
        <w:jc w:val="both"/>
        <w:rPr>
          <w:rFonts w:ascii="Arial" w:hAnsi="Arial" w:cs="Arial"/>
        </w:rPr>
      </w:pPr>
      <w:r w:rsidRPr="0001233B">
        <w:rPr>
          <w:rFonts w:ascii="Arial" w:hAnsi="Arial" w:cs="Arial"/>
          <w:b/>
        </w:rPr>
        <w:t>Artículo 12.-</w:t>
      </w:r>
      <w:r w:rsidRPr="0001233B">
        <w:rPr>
          <w:rFonts w:ascii="Arial" w:hAnsi="Arial" w:cs="Arial"/>
        </w:rPr>
        <w:t xml:space="preserve"> La Comisión podrá reunirse extraordinariamente cuando por relevancia del asunto a tratar así lo estime el Presidente, la convocatoria del mismo formulada con una anticipación de 3 horas previas a ésta.</w:t>
      </w:r>
    </w:p>
    <w:p w:rsidR="00643ABC" w:rsidRPr="0001233B" w:rsidRDefault="00643ABC" w:rsidP="00643ABC">
      <w:pPr>
        <w:spacing w:line="240" w:lineRule="auto"/>
        <w:jc w:val="both"/>
        <w:rPr>
          <w:rFonts w:ascii="Arial" w:hAnsi="Arial" w:cs="Arial"/>
        </w:rPr>
      </w:pPr>
      <w:r w:rsidRPr="0001233B">
        <w:rPr>
          <w:rFonts w:ascii="Arial" w:hAnsi="Arial" w:cs="Arial"/>
          <w:b/>
        </w:rPr>
        <w:t>Artículo 13.-</w:t>
      </w:r>
      <w:r w:rsidRPr="0001233B">
        <w:rPr>
          <w:rFonts w:ascii="Arial" w:hAnsi="Arial" w:cs="Arial"/>
        </w:rPr>
        <w:t xml:space="preserve"> Para sesionar válidamente la Comisión deberán estar presentes la mayoría de sus integrantes, siendo válidos los acuerdos que en ella se tomen.</w:t>
      </w:r>
    </w:p>
    <w:p w:rsidR="00643ABC" w:rsidRPr="0001233B" w:rsidRDefault="00643ABC" w:rsidP="00643ABC">
      <w:pPr>
        <w:spacing w:line="240" w:lineRule="auto"/>
        <w:jc w:val="both"/>
        <w:rPr>
          <w:rFonts w:ascii="Arial" w:hAnsi="Arial" w:cs="Arial"/>
        </w:rPr>
      </w:pPr>
      <w:r w:rsidRPr="0001233B">
        <w:rPr>
          <w:rFonts w:ascii="Arial" w:hAnsi="Arial" w:cs="Arial"/>
          <w:b/>
        </w:rPr>
        <w:t>Artículo 14.-</w:t>
      </w:r>
      <w:r w:rsidRPr="0001233B">
        <w:rPr>
          <w:rFonts w:ascii="Arial" w:hAnsi="Arial" w:cs="Arial"/>
        </w:rPr>
        <w:t xml:space="preserve"> Los acuerdos y resoluciones de la comisión, se tomarán por mayoría de votos de los presentes, teniendo el Presidente voto de calidad para el caso de empate.</w:t>
      </w:r>
    </w:p>
    <w:p w:rsidR="00643ABC" w:rsidRPr="0001233B" w:rsidRDefault="00643ABC" w:rsidP="00643ABC">
      <w:pPr>
        <w:spacing w:line="240" w:lineRule="auto"/>
        <w:jc w:val="both"/>
        <w:rPr>
          <w:rFonts w:ascii="Arial" w:hAnsi="Arial" w:cs="Arial"/>
        </w:rPr>
      </w:pPr>
      <w:r w:rsidRPr="0001233B">
        <w:rPr>
          <w:rFonts w:ascii="Arial" w:hAnsi="Arial" w:cs="Arial"/>
          <w:b/>
        </w:rPr>
        <w:t>Artículo 15.-</w:t>
      </w:r>
      <w:r w:rsidRPr="0001233B">
        <w:rPr>
          <w:rFonts w:ascii="Arial" w:hAnsi="Arial" w:cs="Arial"/>
        </w:rPr>
        <w:t xml:space="preserve"> Las sesiones de la comisión no podrán darse por terminadas sino hasta que traten todos los puntos señalados en el orden del día. En todo caso la comisión podrá constituirse en sesión permanente.</w:t>
      </w:r>
    </w:p>
    <w:p w:rsidR="00643ABC" w:rsidRPr="0001233B" w:rsidRDefault="00643ABC" w:rsidP="00643ABC">
      <w:pPr>
        <w:spacing w:after="0" w:line="240" w:lineRule="auto"/>
        <w:jc w:val="both"/>
        <w:rPr>
          <w:rFonts w:ascii="Arial" w:hAnsi="Arial" w:cs="Arial"/>
        </w:rPr>
      </w:pPr>
      <w:r w:rsidRPr="0001233B">
        <w:rPr>
          <w:rFonts w:ascii="Arial" w:hAnsi="Arial" w:cs="Arial"/>
          <w:b/>
        </w:rPr>
        <w:t>Artículo 16.-</w:t>
      </w:r>
      <w:r w:rsidRPr="0001233B">
        <w:rPr>
          <w:rFonts w:ascii="Arial" w:hAnsi="Arial" w:cs="Arial"/>
        </w:rPr>
        <w:t xml:space="preserve"> En sesiones ordinarias de la Comisión se manejará preferentemente el siguiente orden del día:</w:t>
      </w:r>
    </w:p>
    <w:p w:rsidR="00643ABC" w:rsidRPr="0001233B" w:rsidRDefault="00643ABC" w:rsidP="00643ABC">
      <w:pPr>
        <w:spacing w:after="0" w:line="240" w:lineRule="auto"/>
        <w:jc w:val="both"/>
        <w:rPr>
          <w:rFonts w:ascii="Arial" w:hAnsi="Arial" w:cs="Arial"/>
        </w:rPr>
      </w:pPr>
      <w:r w:rsidRPr="0001233B">
        <w:rPr>
          <w:rFonts w:ascii="Arial" w:hAnsi="Arial" w:cs="Arial"/>
          <w:b/>
        </w:rPr>
        <w:t>I.-</w:t>
      </w:r>
      <w:r w:rsidRPr="0001233B">
        <w:rPr>
          <w:rFonts w:ascii="Arial" w:hAnsi="Arial" w:cs="Arial"/>
        </w:rPr>
        <w:t xml:space="preserve"> Constancia y declaratoria del quórum legal;</w:t>
      </w:r>
    </w:p>
    <w:p w:rsidR="00643ABC" w:rsidRPr="0001233B" w:rsidRDefault="00643ABC" w:rsidP="00643ABC">
      <w:pPr>
        <w:spacing w:after="0" w:line="240" w:lineRule="auto"/>
        <w:jc w:val="both"/>
        <w:rPr>
          <w:rFonts w:ascii="Arial" w:hAnsi="Arial" w:cs="Arial"/>
        </w:rPr>
      </w:pPr>
      <w:r w:rsidRPr="0001233B">
        <w:rPr>
          <w:rFonts w:ascii="Arial" w:hAnsi="Arial" w:cs="Arial"/>
          <w:b/>
        </w:rPr>
        <w:t>II.-</w:t>
      </w:r>
      <w:r w:rsidRPr="0001233B">
        <w:rPr>
          <w:rFonts w:ascii="Arial" w:hAnsi="Arial" w:cs="Arial"/>
        </w:rPr>
        <w:t xml:space="preserve"> Lectura y en su caso aprobación del orden del día;</w:t>
      </w:r>
    </w:p>
    <w:p w:rsidR="00643ABC" w:rsidRPr="0001233B" w:rsidRDefault="00643ABC" w:rsidP="00643ABC">
      <w:pPr>
        <w:spacing w:after="0" w:line="240" w:lineRule="auto"/>
        <w:jc w:val="both"/>
        <w:rPr>
          <w:rFonts w:ascii="Arial" w:hAnsi="Arial" w:cs="Arial"/>
        </w:rPr>
      </w:pPr>
      <w:r w:rsidRPr="0001233B">
        <w:rPr>
          <w:rFonts w:ascii="Arial" w:hAnsi="Arial" w:cs="Arial"/>
          <w:b/>
        </w:rPr>
        <w:t>III.-</w:t>
      </w:r>
      <w:r w:rsidRPr="0001233B">
        <w:rPr>
          <w:rFonts w:ascii="Arial" w:hAnsi="Arial" w:cs="Arial"/>
        </w:rPr>
        <w:t xml:space="preserve"> Lectura, discusión y en su caso aprobación del acta levantada con motivo de la sesión anterior;</w:t>
      </w:r>
    </w:p>
    <w:p w:rsidR="00643ABC" w:rsidRPr="0001233B" w:rsidRDefault="00643ABC" w:rsidP="00643ABC">
      <w:pPr>
        <w:spacing w:after="0" w:line="240" w:lineRule="auto"/>
        <w:jc w:val="both"/>
        <w:rPr>
          <w:rFonts w:ascii="Arial" w:hAnsi="Arial" w:cs="Arial"/>
        </w:rPr>
      </w:pPr>
      <w:r w:rsidRPr="0001233B">
        <w:rPr>
          <w:rFonts w:ascii="Arial" w:hAnsi="Arial" w:cs="Arial"/>
          <w:b/>
        </w:rPr>
        <w:t>IV.-</w:t>
      </w:r>
      <w:r w:rsidRPr="0001233B">
        <w:rPr>
          <w:rFonts w:ascii="Arial" w:hAnsi="Arial" w:cs="Arial"/>
        </w:rPr>
        <w:t xml:space="preserve"> Lectura, discusión y en su caso la emisión de la resolución de los asuntos que fueron listados;</w:t>
      </w:r>
    </w:p>
    <w:p w:rsidR="00643ABC" w:rsidRPr="0001233B" w:rsidRDefault="00643ABC" w:rsidP="00643ABC">
      <w:pPr>
        <w:spacing w:line="240" w:lineRule="auto"/>
        <w:jc w:val="both"/>
        <w:rPr>
          <w:rFonts w:ascii="Arial" w:hAnsi="Arial" w:cs="Arial"/>
        </w:rPr>
      </w:pPr>
      <w:r w:rsidRPr="0001233B">
        <w:rPr>
          <w:rFonts w:ascii="Arial" w:hAnsi="Arial" w:cs="Arial"/>
          <w:b/>
        </w:rPr>
        <w:t>V.-</w:t>
      </w:r>
      <w:r w:rsidRPr="0001233B">
        <w:rPr>
          <w:rFonts w:ascii="Arial" w:hAnsi="Arial" w:cs="Arial"/>
        </w:rPr>
        <w:t xml:space="preserve"> Asuntos Generales; y</w:t>
      </w:r>
    </w:p>
    <w:p w:rsidR="00643ABC" w:rsidRPr="0001233B" w:rsidRDefault="00643ABC" w:rsidP="00643ABC">
      <w:pPr>
        <w:spacing w:line="240" w:lineRule="auto"/>
        <w:jc w:val="both"/>
        <w:rPr>
          <w:rFonts w:ascii="Arial" w:hAnsi="Arial" w:cs="Arial"/>
        </w:rPr>
      </w:pPr>
      <w:r w:rsidRPr="0001233B">
        <w:rPr>
          <w:rFonts w:ascii="Arial" w:hAnsi="Arial" w:cs="Arial"/>
          <w:b/>
        </w:rPr>
        <w:t>VI.-</w:t>
      </w:r>
      <w:r w:rsidRPr="0001233B">
        <w:rPr>
          <w:rFonts w:ascii="Arial" w:hAnsi="Arial" w:cs="Arial"/>
        </w:rPr>
        <w:t xml:space="preserve"> Clausura.</w:t>
      </w:r>
    </w:p>
    <w:p w:rsidR="00643ABC" w:rsidRPr="0001233B" w:rsidRDefault="00643ABC" w:rsidP="00643ABC">
      <w:pPr>
        <w:spacing w:line="240" w:lineRule="auto"/>
        <w:jc w:val="center"/>
        <w:rPr>
          <w:rFonts w:ascii="Arial" w:hAnsi="Arial" w:cs="Arial"/>
          <w:b/>
        </w:rPr>
      </w:pPr>
      <w:r w:rsidRPr="0001233B">
        <w:rPr>
          <w:rFonts w:ascii="Arial" w:hAnsi="Arial" w:cs="Arial"/>
          <w:b/>
        </w:rPr>
        <w:t>CAPITULO CUARTO</w:t>
      </w:r>
    </w:p>
    <w:p w:rsidR="00643ABC" w:rsidRPr="0001233B" w:rsidRDefault="00643ABC" w:rsidP="00643ABC">
      <w:pPr>
        <w:spacing w:line="240" w:lineRule="auto"/>
        <w:jc w:val="center"/>
        <w:rPr>
          <w:rFonts w:ascii="Arial" w:hAnsi="Arial" w:cs="Arial"/>
          <w:b/>
        </w:rPr>
      </w:pPr>
      <w:r w:rsidRPr="0001233B">
        <w:rPr>
          <w:rFonts w:ascii="Arial" w:hAnsi="Arial" w:cs="Arial"/>
          <w:b/>
        </w:rPr>
        <w:t>DE LAS SANCIONES</w:t>
      </w:r>
    </w:p>
    <w:p w:rsidR="00643ABC" w:rsidRPr="0001233B" w:rsidRDefault="00643ABC" w:rsidP="00643ABC">
      <w:pPr>
        <w:spacing w:line="240" w:lineRule="auto"/>
        <w:jc w:val="both"/>
        <w:rPr>
          <w:rFonts w:ascii="Arial" w:hAnsi="Arial" w:cs="Arial"/>
        </w:rPr>
      </w:pPr>
      <w:r w:rsidRPr="0001233B">
        <w:rPr>
          <w:rFonts w:ascii="Arial" w:hAnsi="Arial" w:cs="Arial"/>
          <w:b/>
        </w:rPr>
        <w:t>Artículo 17.-</w:t>
      </w:r>
      <w:r w:rsidRPr="0001233B">
        <w:rPr>
          <w:rFonts w:ascii="Arial" w:hAnsi="Arial" w:cs="Arial"/>
        </w:rPr>
        <w:t xml:space="preserve"> Para efectos del presente reglamento, los elementos operativos contarán con los derechos y las obligaciones señaladas en las leyes, reglamentos y demás normativa y lineamientos aplicables.</w:t>
      </w:r>
    </w:p>
    <w:p w:rsidR="00643ABC" w:rsidRPr="0001233B" w:rsidRDefault="00643ABC" w:rsidP="00643ABC">
      <w:pPr>
        <w:spacing w:line="240" w:lineRule="auto"/>
        <w:jc w:val="both"/>
        <w:rPr>
          <w:rFonts w:ascii="Arial" w:hAnsi="Arial" w:cs="Arial"/>
        </w:rPr>
      </w:pPr>
      <w:r w:rsidRPr="0001233B">
        <w:rPr>
          <w:rFonts w:ascii="Arial" w:hAnsi="Arial" w:cs="Arial"/>
          <w:b/>
        </w:rPr>
        <w:lastRenderedPageBreak/>
        <w:t>Artículo 18.-</w:t>
      </w:r>
      <w:r w:rsidRPr="0001233B">
        <w:rPr>
          <w:rFonts w:ascii="Arial" w:hAnsi="Arial" w:cs="Arial"/>
        </w:rPr>
        <w:t xml:space="preserve"> En el procedimiento para sancionar, al igual que éstas serán aplicables al elemento operativo de conformidad a lo señalado en las leyes, reglamentos y demás normativa y lineamientos aplicables.</w:t>
      </w:r>
    </w:p>
    <w:p w:rsidR="00643ABC" w:rsidRPr="0001233B" w:rsidRDefault="00643ABC" w:rsidP="00643ABC">
      <w:pPr>
        <w:spacing w:after="0" w:line="240" w:lineRule="auto"/>
        <w:jc w:val="both"/>
        <w:rPr>
          <w:rFonts w:ascii="Arial" w:hAnsi="Arial" w:cs="Arial"/>
        </w:rPr>
      </w:pPr>
      <w:r w:rsidRPr="0001233B">
        <w:rPr>
          <w:rFonts w:ascii="Arial" w:hAnsi="Arial" w:cs="Arial"/>
          <w:b/>
        </w:rPr>
        <w:t>Artículo 19.-</w:t>
      </w:r>
      <w:r w:rsidRPr="0001233B">
        <w:rPr>
          <w:rFonts w:ascii="Arial" w:hAnsi="Arial" w:cs="Arial"/>
        </w:rPr>
        <w:t xml:space="preserve"> Para graduar con equidad la imposición de las sanciones se tomarán en consideración los factores siguientes:</w:t>
      </w:r>
    </w:p>
    <w:p w:rsidR="00643ABC" w:rsidRPr="0001233B" w:rsidRDefault="00643ABC" w:rsidP="00643ABC">
      <w:pPr>
        <w:spacing w:after="0" w:line="240" w:lineRule="auto"/>
        <w:jc w:val="both"/>
        <w:rPr>
          <w:rFonts w:ascii="Arial" w:hAnsi="Arial" w:cs="Arial"/>
        </w:rPr>
      </w:pPr>
      <w:r w:rsidRPr="0001233B">
        <w:rPr>
          <w:rFonts w:ascii="Arial" w:hAnsi="Arial" w:cs="Arial"/>
          <w:b/>
        </w:rPr>
        <w:t>I.-</w:t>
      </w:r>
      <w:r w:rsidRPr="0001233B">
        <w:rPr>
          <w:rFonts w:ascii="Arial" w:hAnsi="Arial" w:cs="Arial"/>
        </w:rPr>
        <w:t xml:space="preserve"> Gravedad de la conducta;</w:t>
      </w:r>
    </w:p>
    <w:p w:rsidR="00643ABC" w:rsidRPr="0001233B" w:rsidRDefault="00643ABC" w:rsidP="00643ABC">
      <w:pPr>
        <w:spacing w:after="0" w:line="240" w:lineRule="auto"/>
        <w:jc w:val="both"/>
        <w:rPr>
          <w:rFonts w:ascii="Arial" w:hAnsi="Arial" w:cs="Arial"/>
        </w:rPr>
      </w:pPr>
      <w:r w:rsidRPr="0001233B">
        <w:rPr>
          <w:rFonts w:ascii="Arial" w:hAnsi="Arial" w:cs="Arial"/>
          <w:b/>
        </w:rPr>
        <w:t>II.-</w:t>
      </w:r>
      <w:r w:rsidRPr="0001233B">
        <w:rPr>
          <w:rFonts w:ascii="Arial" w:hAnsi="Arial" w:cs="Arial"/>
        </w:rPr>
        <w:t xml:space="preserve"> Daños Causados a la dependencia a la federación, al estado o municipio;</w:t>
      </w:r>
    </w:p>
    <w:p w:rsidR="00643ABC" w:rsidRPr="0001233B" w:rsidRDefault="00643ABC" w:rsidP="00643ABC">
      <w:pPr>
        <w:spacing w:after="0" w:line="240" w:lineRule="auto"/>
        <w:jc w:val="both"/>
        <w:rPr>
          <w:rFonts w:ascii="Arial" w:hAnsi="Arial" w:cs="Arial"/>
        </w:rPr>
      </w:pPr>
      <w:r w:rsidRPr="0001233B">
        <w:rPr>
          <w:rFonts w:ascii="Arial" w:hAnsi="Arial" w:cs="Arial"/>
          <w:b/>
        </w:rPr>
        <w:t>III.-</w:t>
      </w:r>
      <w:r w:rsidRPr="0001233B">
        <w:rPr>
          <w:rFonts w:ascii="Arial" w:hAnsi="Arial" w:cs="Arial"/>
        </w:rPr>
        <w:t>Daños infligidos a la ciudadanía;</w:t>
      </w:r>
    </w:p>
    <w:p w:rsidR="00643ABC" w:rsidRPr="0001233B" w:rsidRDefault="00643ABC" w:rsidP="00643ABC">
      <w:pPr>
        <w:spacing w:after="0" w:line="240" w:lineRule="auto"/>
        <w:jc w:val="both"/>
        <w:rPr>
          <w:rFonts w:ascii="Arial" w:hAnsi="Arial" w:cs="Arial"/>
        </w:rPr>
      </w:pPr>
      <w:r w:rsidRPr="0001233B">
        <w:rPr>
          <w:rFonts w:ascii="Arial" w:hAnsi="Arial" w:cs="Arial"/>
          <w:b/>
        </w:rPr>
        <w:t>IV.-</w:t>
      </w:r>
      <w:r w:rsidRPr="0001233B">
        <w:rPr>
          <w:rFonts w:ascii="Arial" w:hAnsi="Arial" w:cs="Arial"/>
        </w:rPr>
        <w:t xml:space="preserve"> Prácticas que vulneren el funcionamiento de la dependencia;</w:t>
      </w:r>
    </w:p>
    <w:p w:rsidR="00643ABC" w:rsidRPr="0001233B" w:rsidRDefault="00643ABC" w:rsidP="00643ABC">
      <w:pPr>
        <w:spacing w:after="0" w:line="240" w:lineRule="auto"/>
        <w:jc w:val="both"/>
        <w:rPr>
          <w:rFonts w:ascii="Arial" w:hAnsi="Arial" w:cs="Arial"/>
        </w:rPr>
      </w:pPr>
      <w:r w:rsidRPr="0001233B">
        <w:rPr>
          <w:rFonts w:ascii="Arial" w:hAnsi="Arial" w:cs="Arial"/>
          <w:b/>
        </w:rPr>
        <w:t>V.-</w:t>
      </w:r>
      <w:r w:rsidRPr="0001233B">
        <w:rPr>
          <w:rFonts w:ascii="Arial" w:hAnsi="Arial" w:cs="Arial"/>
        </w:rPr>
        <w:t xml:space="preserve"> La reincidencia del responsable;</w:t>
      </w:r>
    </w:p>
    <w:p w:rsidR="00643ABC" w:rsidRPr="0001233B" w:rsidRDefault="00643ABC" w:rsidP="00643ABC">
      <w:pPr>
        <w:spacing w:after="0" w:line="240" w:lineRule="auto"/>
        <w:jc w:val="both"/>
        <w:rPr>
          <w:rFonts w:ascii="Arial" w:hAnsi="Arial" w:cs="Arial"/>
        </w:rPr>
      </w:pPr>
      <w:r w:rsidRPr="0001233B">
        <w:rPr>
          <w:rFonts w:ascii="Arial" w:hAnsi="Arial" w:cs="Arial"/>
          <w:b/>
        </w:rPr>
        <w:t>VI.-</w:t>
      </w:r>
      <w:r w:rsidRPr="0001233B">
        <w:rPr>
          <w:rFonts w:ascii="Arial" w:hAnsi="Arial" w:cs="Arial"/>
        </w:rPr>
        <w:t xml:space="preserve"> La categoría o jerarquía, el nivel académico y la antigüedad en el servicio;</w:t>
      </w:r>
    </w:p>
    <w:p w:rsidR="00643ABC" w:rsidRPr="0001233B" w:rsidRDefault="00643ABC" w:rsidP="00643ABC">
      <w:pPr>
        <w:spacing w:after="0" w:line="240" w:lineRule="auto"/>
        <w:jc w:val="both"/>
        <w:rPr>
          <w:rFonts w:ascii="Arial" w:hAnsi="Arial" w:cs="Arial"/>
        </w:rPr>
      </w:pPr>
      <w:r w:rsidRPr="0001233B">
        <w:rPr>
          <w:rFonts w:ascii="Arial" w:hAnsi="Arial" w:cs="Arial"/>
          <w:b/>
        </w:rPr>
        <w:t>VII.-</w:t>
      </w:r>
      <w:r w:rsidRPr="0001233B">
        <w:rPr>
          <w:rFonts w:ascii="Arial" w:hAnsi="Arial" w:cs="Arial"/>
        </w:rPr>
        <w:t xml:space="preserve"> Las circunstancias y medios de ejecución;</w:t>
      </w:r>
    </w:p>
    <w:p w:rsidR="00643ABC" w:rsidRPr="0001233B" w:rsidRDefault="00643ABC" w:rsidP="00643ABC">
      <w:pPr>
        <w:spacing w:after="0" w:line="240" w:lineRule="auto"/>
        <w:jc w:val="both"/>
        <w:rPr>
          <w:rFonts w:ascii="Arial" w:hAnsi="Arial" w:cs="Arial"/>
        </w:rPr>
      </w:pPr>
      <w:r w:rsidRPr="0001233B">
        <w:rPr>
          <w:rFonts w:ascii="Arial" w:hAnsi="Arial" w:cs="Arial"/>
          <w:b/>
        </w:rPr>
        <w:t>VIII.-</w:t>
      </w:r>
      <w:r w:rsidRPr="0001233B">
        <w:rPr>
          <w:rFonts w:ascii="Arial" w:hAnsi="Arial" w:cs="Arial"/>
        </w:rPr>
        <w:t xml:space="preserve"> Las circunstancias socioeconómicas del infractor;</w:t>
      </w:r>
    </w:p>
    <w:p w:rsidR="00643ABC" w:rsidRPr="0001233B" w:rsidRDefault="00643ABC" w:rsidP="00643ABC">
      <w:pPr>
        <w:spacing w:after="0" w:line="240" w:lineRule="auto"/>
        <w:jc w:val="both"/>
        <w:rPr>
          <w:rFonts w:ascii="Arial" w:hAnsi="Arial" w:cs="Arial"/>
        </w:rPr>
      </w:pPr>
      <w:r w:rsidRPr="0001233B">
        <w:rPr>
          <w:rFonts w:ascii="Arial" w:hAnsi="Arial" w:cs="Arial"/>
          <w:b/>
        </w:rPr>
        <w:t>IX.-</w:t>
      </w:r>
      <w:r w:rsidRPr="0001233B">
        <w:rPr>
          <w:rFonts w:ascii="Arial" w:hAnsi="Arial" w:cs="Arial"/>
        </w:rPr>
        <w:t xml:space="preserve"> En su caso, el monto del beneficio, daño o perjuicio económicos derivados del incumplimiento de las obligaciones;</w:t>
      </w:r>
    </w:p>
    <w:p w:rsidR="00643ABC" w:rsidRPr="0001233B" w:rsidRDefault="00643ABC" w:rsidP="00643ABC">
      <w:pPr>
        <w:spacing w:after="0" w:line="240" w:lineRule="auto"/>
        <w:jc w:val="both"/>
        <w:rPr>
          <w:rFonts w:ascii="Arial" w:hAnsi="Arial" w:cs="Arial"/>
        </w:rPr>
      </w:pPr>
      <w:r w:rsidRPr="0001233B">
        <w:rPr>
          <w:rFonts w:ascii="Arial" w:hAnsi="Arial" w:cs="Arial"/>
          <w:b/>
        </w:rPr>
        <w:t>X.-</w:t>
      </w:r>
      <w:r w:rsidRPr="0001233B">
        <w:rPr>
          <w:rFonts w:ascii="Arial" w:hAnsi="Arial" w:cs="Arial"/>
        </w:rPr>
        <w:t xml:space="preserve"> Los antecedentes laborales del infractor;</w:t>
      </w:r>
    </w:p>
    <w:p w:rsidR="00643ABC" w:rsidRPr="0001233B" w:rsidRDefault="00643ABC" w:rsidP="00643ABC">
      <w:pPr>
        <w:spacing w:after="0" w:line="240" w:lineRule="auto"/>
        <w:jc w:val="both"/>
        <w:rPr>
          <w:rFonts w:ascii="Arial" w:hAnsi="Arial" w:cs="Arial"/>
        </w:rPr>
      </w:pPr>
      <w:r w:rsidRPr="0001233B">
        <w:rPr>
          <w:rFonts w:ascii="Arial" w:hAnsi="Arial" w:cs="Arial"/>
          <w:b/>
        </w:rPr>
        <w:t>XI.-</w:t>
      </w:r>
      <w:r w:rsidRPr="0001233B">
        <w:rPr>
          <w:rFonts w:ascii="Arial" w:hAnsi="Arial" w:cs="Arial"/>
        </w:rPr>
        <w:t xml:space="preserve"> Intencionalidad o culpa;</w:t>
      </w:r>
    </w:p>
    <w:p w:rsidR="00643ABC" w:rsidRPr="0001233B" w:rsidRDefault="00643ABC" w:rsidP="00643ABC">
      <w:pPr>
        <w:spacing w:after="0" w:line="240" w:lineRule="auto"/>
        <w:jc w:val="both"/>
        <w:rPr>
          <w:rFonts w:ascii="Arial" w:hAnsi="Arial" w:cs="Arial"/>
        </w:rPr>
      </w:pPr>
      <w:r w:rsidRPr="0001233B">
        <w:rPr>
          <w:rFonts w:ascii="Arial" w:hAnsi="Arial" w:cs="Arial"/>
          <w:b/>
        </w:rPr>
        <w:t>XII.-</w:t>
      </w:r>
      <w:r w:rsidRPr="0001233B">
        <w:rPr>
          <w:rFonts w:ascii="Arial" w:hAnsi="Arial" w:cs="Arial"/>
        </w:rPr>
        <w:t xml:space="preserve"> Perjuicios Originados y servicio; y</w:t>
      </w:r>
    </w:p>
    <w:p w:rsidR="00643ABC" w:rsidRPr="0001233B" w:rsidRDefault="00643ABC" w:rsidP="00643ABC">
      <w:pPr>
        <w:spacing w:line="240" w:lineRule="auto"/>
        <w:jc w:val="both"/>
        <w:rPr>
          <w:rFonts w:ascii="Arial" w:hAnsi="Arial" w:cs="Arial"/>
        </w:rPr>
      </w:pPr>
      <w:r w:rsidRPr="0001233B">
        <w:rPr>
          <w:rFonts w:ascii="Arial" w:hAnsi="Arial" w:cs="Arial"/>
          <w:b/>
        </w:rPr>
        <w:t>XIII.-</w:t>
      </w:r>
      <w:r w:rsidRPr="0001233B">
        <w:rPr>
          <w:rFonts w:ascii="Arial" w:hAnsi="Arial" w:cs="Arial"/>
        </w:rPr>
        <w:t xml:space="preserve"> Los daños materiales y las lesiones producidos a otros elementos;</w:t>
      </w:r>
    </w:p>
    <w:p w:rsidR="00643ABC" w:rsidRPr="0001233B" w:rsidRDefault="00643ABC" w:rsidP="00643ABC">
      <w:pPr>
        <w:spacing w:line="240" w:lineRule="auto"/>
        <w:jc w:val="both"/>
        <w:rPr>
          <w:rFonts w:ascii="Arial" w:hAnsi="Arial" w:cs="Arial"/>
        </w:rPr>
      </w:pPr>
      <w:r w:rsidRPr="0001233B">
        <w:rPr>
          <w:rFonts w:ascii="Arial" w:hAnsi="Arial" w:cs="Arial"/>
          <w:b/>
        </w:rPr>
        <w:t>Artículo 20.-</w:t>
      </w:r>
      <w:r w:rsidRPr="0001233B">
        <w:rPr>
          <w:rFonts w:ascii="Arial" w:hAnsi="Arial" w:cs="Arial"/>
        </w:rPr>
        <w:t xml:space="preserve"> La aplicación de dichas sanciones deberá registrarse en el expediente personal del elemento operativo.</w:t>
      </w:r>
    </w:p>
    <w:p w:rsidR="00643ABC" w:rsidRPr="0001233B" w:rsidRDefault="00643ABC" w:rsidP="00643ABC">
      <w:pPr>
        <w:spacing w:line="240" w:lineRule="auto"/>
        <w:jc w:val="both"/>
        <w:rPr>
          <w:rFonts w:ascii="Arial" w:hAnsi="Arial" w:cs="Arial"/>
        </w:rPr>
      </w:pPr>
      <w:r w:rsidRPr="0001233B">
        <w:rPr>
          <w:rFonts w:ascii="Arial" w:hAnsi="Arial" w:cs="Arial"/>
          <w:b/>
        </w:rPr>
        <w:t>Artículo 21.-</w:t>
      </w:r>
      <w:r w:rsidRPr="0001233B">
        <w:rPr>
          <w:rFonts w:ascii="Arial" w:hAnsi="Arial" w:cs="Arial"/>
        </w:rPr>
        <w:t xml:space="preserve"> En las sesiones de interés de la ciudadanía se contará con un testigo ciudadano quien tendrá derecho a voz, mas no voto y su participación será regulada por el Presidente de la Comisión.</w:t>
      </w:r>
    </w:p>
    <w:p w:rsidR="00643ABC" w:rsidRPr="0001233B" w:rsidRDefault="00643ABC" w:rsidP="00643ABC">
      <w:pPr>
        <w:spacing w:line="240" w:lineRule="auto"/>
        <w:jc w:val="center"/>
        <w:rPr>
          <w:rFonts w:ascii="Arial" w:hAnsi="Arial" w:cs="Arial"/>
          <w:b/>
        </w:rPr>
      </w:pPr>
      <w:r w:rsidRPr="0001233B">
        <w:rPr>
          <w:rFonts w:ascii="Arial" w:hAnsi="Arial" w:cs="Arial"/>
          <w:b/>
        </w:rPr>
        <w:t>Artículos transitorios.</w:t>
      </w:r>
    </w:p>
    <w:p w:rsidR="00643ABC" w:rsidRPr="0001233B" w:rsidRDefault="00643ABC" w:rsidP="00643ABC">
      <w:pPr>
        <w:spacing w:line="240" w:lineRule="auto"/>
        <w:jc w:val="both"/>
        <w:rPr>
          <w:rFonts w:ascii="Arial" w:hAnsi="Arial" w:cs="Arial"/>
          <w:i/>
        </w:rPr>
      </w:pPr>
      <w:r w:rsidRPr="0001233B">
        <w:rPr>
          <w:rFonts w:ascii="Arial" w:hAnsi="Arial" w:cs="Arial"/>
          <w:b/>
        </w:rPr>
        <w:t xml:space="preserve">PRIMERO. El presente Reglamento de Honor y Justicia del Municipio de El Salto, Jalisco </w:t>
      </w:r>
      <w:r w:rsidRPr="0001233B">
        <w:rPr>
          <w:rFonts w:ascii="Arial" w:hAnsi="Arial" w:cs="Arial"/>
        </w:rPr>
        <w:t xml:space="preserve">entrará en vigor el día siguiente de su publicación en la </w:t>
      </w:r>
      <w:r w:rsidRPr="0001233B">
        <w:rPr>
          <w:rFonts w:ascii="Arial" w:hAnsi="Arial" w:cs="Arial"/>
          <w:i/>
        </w:rPr>
        <w:t>Gaceta Municipal.</w:t>
      </w:r>
    </w:p>
    <w:p w:rsidR="00643ABC" w:rsidRPr="0001233B" w:rsidRDefault="00643ABC" w:rsidP="00643ABC">
      <w:pPr>
        <w:spacing w:line="240" w:lineRule="auto"/>
        <w:jc w:val="both"/>
        <w:rPr>
          <w:rFonts w:ascii="Arial" w:eastAsia="Arial Unicode MS" w:hAnsi="Arial" w:cs="Arial"/>
          <w:b/>
          <w:lang w:eastAsia="es-MX"/>
        </w:rPr>
      </w:pPr>
      <w:r w:rsidRPr="0001233B">
        <w:rPr>
          <w:rFonts w:ascii="Arial" w:hAnsi="Arial" w:cs="Arial"/>
          <w:b/>
        </w:rPr>
        <w:t>SEGUNDO. -</w:t>
      </w:r>
      <w:r w:rsidRPr="0001233B">
        <w:rPr>
          <w:rFonts w:ascii="Arial" w:hAnsi="Arial" w:cs="Arial"/>
        </w:rPr>
        <w:t xml:space="preserve"> Se derogan todas a las disposiciones del orden municipal que sean contrarias al presente decreto.</w:t>
      </w:r>
    </w:p>
    <w:p w:rsidR="00643ABC" w:rsidRPr="0001233B" w:rsidRDefault="00643ABC" w:rsidP="00643ABC">
      <w:pPr>
        <w:tabs>
          <w:tab w:val="left" w:pos="0"/>
        </w:tabs>
        <w:spacing w:before="100" w:line="240" w:lineRule="auto"/>
        <w:jc w:val="both"/>
        <w:rPr>
          <w:rFonts w:ascii="Arial" w:hAnsi="Arial" w:cs="Arial"/>
          <w:b/>
        </w:rPr>
      </w:pPr>
      <w:r w:rsidRPr="0001233B">
        <w:rPr>
          <w:rFonts w:ascii="Arial" w:eastAsia="Arial Unicode MS" w:hAnsi="Arial" w:cs="Arial"/>
          <w:b/>
          <w:lang w:eastAsia="es-MX"/>
        </w:rPr>
        <w:t xml:space="preserve">TERCERO. - </w:t>
      </w:r>
      <w:r w:rsidRPr="0001233B">
        <w:rPr>
          <w:rFonts w:ascii="Arial" w:eastAsia="Arial Unicode MS" w:hAnsi="Arial" w:cs="Arial"/>
          <w:lang w:eastAsia="es-MX"/>
        </w:rPr>
        <w:t>Una vez publicadas las presentes disposiciones, remítase mediante oficio un tanto de ellas al Honorable Congreso del Estado para los efectos ordenados en la fracción VII del artículo 42 de la Ley del Gobierno y la Administración Pública Municipal del Estado de Jalisco.</w:t>
      </w:r>
    </w:p>
    <w:p w:rsidR="00643ABC" w:rsidRDefault="00643ABC" w:rsidP="00643ABC">
      <w:pPr>
        <w:pStyle w:val="Cuerpo"/>
        <w:spacing w:before="100" w:line="240" w:lineRule="auto"/>
        <w:jc w:val="both"/>
        <w:rPr>
          <w:rFonts w:ascii="Arial" w:hAnsi="Arial" w:cs="Arial"/>
        </w:rPr>
      </w:pPr>
      <w:r w:rsidRPr="0001233B">
        <w:rPr>
          <w:rFonts w:ascii="Arial" w:hAnsi="Arial" w:cs="Arial"/>
          <w:b/>
        </w:rPr>
        <w:t xml:space="preserve">CUARTO. - </w:t>
      </w:r>
      <w:r w:rsidRPr="0001233B">
        <w:rPr>
          <w:rFonts w:ascii="Arial" w:hAnsi="Arial" w:cs="Arial"/>
        </w:rPr>
        <w:t xml:space="preserve">Notifíquese a la Coordinación General de Administración e Innovación Gubernamental, para su conocimiento y efectos legales y administrativas a los que haya lugar. </w:t>
      </w:r>
    </w:p>
    <w:p w:rsidR="00773BB7" w:rsidRDefault="00773BB7"/>
    <w:sectPr w:rsidR="00773B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2765"/>
    <w:multiLevelType w:val="hybridMultilevel"/>
    <w:tmpl w:val="9D8EE3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617E20"/>
    <w:multiLevelType w:val="hybridMultilevel"/>
    <w:tmpl w:val="3D3CAB68"/>
    <w:lvl w:ilvl="0" w:tplc="B32AD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BC"/>
    <w:rsid w:val="004D3AD7"/>
    <w:rsid w:val="00643ABC"/>
    <w:rsid w:val="00773BB7"/>
    <w:rsid w:val="00BF055B"/>
    <w:rsid w:val="00CB05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BDAA"/>
  <w15:chartTrackingRefBased/>
  <w15:docId w15:val="{6377CCA0-EF9E-4AFD-89F3-915B0F97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ABC"/>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43ABC"/>
    <w:pPr>
      <w:ind w:left="720"/>
      <w:contextualSpacing/>
    </w:pPr>
  </w:style>
  <w:style w:type="paragraph" w:customStyle="1" w:styleId="Cuerpo">
    <w:name w:val="Cuerpo"/>
    <w:rsid w:val="00643ABC"/>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Sinespaciado">
    <w:name w:val="No Spacing"/>
    <w:uiPriority w:val="1"/>
    <w:qFormat/>
    <w:rsid w:val="00643A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8602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2</cp:revision>
  <dcterms:created xsi:type="dcterms:W3CDTF">2021-07-06T17:46:00Z</dcterms:created>
  <dcterms:modified xsi:type="dcterms:W3CDTF">2021-07-06T17:46:00Z</dcterms:modified>
</cp:coreProperties>
</file>