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8899411" cy="4444324"/>
            <wp:effectExtent b="0" l="0" r="0" t="0"/>
            <wp:docPr descr="C:\Users\IDEMUJER\Desktop\IM-01.jpg" id="16" name="image1.png"/>
            <a:graphic>
              <a:graphicData uri="http://schemas.openxmlformats.org/drawingml/2006/picture">
                <pic:pic>
                  <pic:nvPicPr>
                    <pic:cNvPr descr="C:\Users\IDEMUJER\Desktop\IM-01.jpg" id="0" name="image1.png"/>
                    <pic:cNvPicPr preferRelativeResize="0"/>
                  </pic:nvPicPr>
                  <pic:blipFill>
                    <a:blip r:embed="rId7"/>
                    <a:srcRect b="37895" l="11327" r="12458" t="38947"/>
                    <a:stretch>
                      <a:fillRect/>
                    </a:stretch>
                  </pic:blipFill>
                  <pic:spPr>
                    <a:xfrm>
                      <a:off x="0" y="0"/>
                      <a:ext cx="8899411" cy="44443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COORDINACIÓN: Coordinación General de Desarrollo Económico, Combate a la Desigualdad y Construcción de la Comunidad</w:t>
      </w:r>
    </w:p>
    <w:p w:rsidR="00000000" w:rsidDel="00000000" w:rsidP="00000000" w:rsidRDefault="00000000" w:rsidRPr="00000000" w14:paraId="00000008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DEPENDENCIA: Instituto Municipal de Atención a las Mujeres de El Salto.</w:t>
      </w:r>
    </w:p>
    <w:p w:rsidR="00000000" w:rsidDel="00000000" w:rsidP="00000000" w:rsidRDefault="00000000" w:rsidRPr="00000000" w14:paraId="00000009">
      <w:pPr>
        <w:spacing w:after="0" w:line="254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INFORME MENSUAL MES DE DICIEMBRE 2022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6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310"/>
        <w:gridCol w:w="4890"/>
        <w:gridCol w:w="5400"/>
        <w:tblGridChange w:id="0">
          <w:tblGrid>
            <w:gridCol w:w="2265"/>
            <w:gridCol w:w="2310"/>
            <w:gridCol w:w="4890"/>
            <w:gridCol w:w="540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C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D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0E">
            <w:pPr>
              <w:spacing w:before="240" w:line="254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11">
            <w:pPr>
              <w:spacing w:before="240" w:line="254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RESULTADOS MES DE DICIEMBRE DEL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</w:tcPr>
          <w:p w:rsidR="00000000" w:rsidDel="00000000" w:rsidP="00000000" w:rsidRDefault="00000000" w:rsidRPr="00000000" w14:paraId="00000012">
            <w:pPr>
              <w:spacing w:before="240" w:line="72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Caravanas de Atención Integral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personas beneficiadas con los servicios</w:t>
            </w:r>
          </w:p>
          <w:p w:rsidR="00000000" w:rsidDel="00000000" w:rsidP="00000000" w:rsidRDefault="00000000" w:rsidRPr="00000000" w14:paraId="0000001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servicios otorgados</w:t>
            </w:r>
          </w:p>
          <w:p w:rsidR="00000000" w:rsidDel="00000000" w:rsidP="00000000" w:rsidRDefault="00000000" w:rsidRPr="00000000" w14:paraId="0000001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colonias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2 Caravanas de la salud que abarcaron diferentes Colonias del municipio con un TOTAL de 188 personas beneficiadas y 88 servicios otorgados</w:t>
            </w:r>
          </w:p>
          <w:p w:rsidR="00000000" w:rsidDel="00000000" w:rsidP="00000000" w:rsidRDefault="00000000" w:rsidRPr="00000000" w14:paraId="0000001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TOTAL, de 2 Colonias (Pintas y Santa Rosa)</w:t>
            </w:r>
          </w:p>
          <w:p w:rsidR="00000000" w:rsidDel="00000000" w:rsidP="00000000" w:rsidRDefault="00000000" w:rsidRPr="00000000" w14:paraId="0000001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Academia de empoderamiento e igualdad del Instituto Municipal de Atención a las Mujeres de EL Salto.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mujeres capacitadas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400 Mujeres Capacitadas en diferentes talleres.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Talleres impartidos:</w:t>
            </w:r>
          </w:p>
          <w:p w:rsidR="00000000" w:rsidDel="00000000" w:rsidP="00000000" w:rsidRDefault="00000000" w:rsidRPr="00000000" w14:paraId="00000023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Bisutería, Maquillaje Profesional, Aplicación de Uñas, Repostería, Plantas Medicinales, Huertos, Shampoo y Cremas, Manualidades y Enfermería.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before="240"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EXPO-MUJER SALTENSE EMPRENDE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proyectos emprendedores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TOTAL: 2 Expo-Mujer Saltense que abarcaron diferentes colonias del municipio con un TOTAL DE 400 emprendedoras que ya trabajan su propio negocio.</w:t>
            </w:r>
          </w:p>
          <w:p w:rsidR="00000000" w:rsidDel="00000000" w:rsidP="00000000" w:rsidRDefault="00000000" w:rsidRPr="00000000" w14:paraId="0000002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TOTAL, de 2 Colonias (Pintas y Santa Rosa)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Productos que se ofrecen en la Expo-Mujer Emprende:</w:t>
            </w:r>
          </w:p>
          <w:p w:rsidR="00000000" w:rsidDel="00000000" w:rsidP="00000000" w:rsidRDefault="00000000" w:rsidRPr="00000000" w14:paraId="0000002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Postres, Bisutería, Corte de Cabello, Shampoo y Cremas, Manualidades, Plantas Medicinales, canalización de presión y azúcar (enfermería).  </w:t>
            </w:r>
          </w:p>
        </w:tc>
      </w:tr>
      <w:tr>
        <w:trPr>
          <w:cantSplit w:val="0"/>
          <w:trHeight w:val="3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Capacitación con perspectiva de género dirigida a servidoras y servidores públicos</w:t>
            </w:r>
          </w:p>
          <w:p w:rsidR="00000000" w:rsidDel="00000000" w:rsidP="00000000" w:rsidRDefault="00000000" w:rsidRPr="00000000" w14:paraId="0000002B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servidoras y servidores capacitados</w:t>
            </w:r>
          </w:p>
          <w:p w:rsidR="00000000" w:rsidDel="00000000" w:rsidP="00000000" w:rsidRDefault="00000000" w:rsidRPr="00000000" w14:paraId="0000002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capacitaciones impartidas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50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servidores públicos capacitados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*Capacitación para servidores públicos "Código de Ética, Acoso y Hostigamiento Sexual en la Administración Pública"</w:t>
            </w:r>
          </w:p>
          <w:p w:rsidR="00000000" w:rsidDel="00000000" w:rsidP="00000000" w:rsidRDefault="00000000" w:rsidRPr="00000000" w14:paraId="0000003C">
            <w:pPr>
              <w:pStyle w:val="Heading5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Que se llevó a cabo en El Salto “Casa de la Cultura”</w:t>
            </w:r>
          </w:p>
          <w:p w:rsidR="00000000" w:rsidDel="00000000" w:rsidP="00000000" w:rsidRDefault="00000000" w:rsidRPr="00000000" w14:paraId="0000003D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Asistencia de Capacitaciones</w:t>
            </w:r>
          </w:p>
          <w:p w:rsidR="00000000" w:rsidDel="00000000" w:rsidP="00000000" w:rsidRDefault="00000000" w:rsidRPr="00000000" w14:paraId="0000003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*Capacitaciones que asiste el personal.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Plática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por parte de la Secretaria de Igualdad Sustantiva entre Mujeres y hombres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*Participación al curso de alineación en el estándar de competencia EC0539 “Atención presencial de primer contacto a mujeres víctimas de violencia de género.</w:t>
            </w:r>
          </w:p>
          <w:p w:rsidR="00000000" w:rsidDel="00000000" w:rsidP="00000000" w:rsidRDefault="00000000" w:rsidRPr="00000000" w14:paraId="00000049">
            <w:pPr>
              <w:pStyle w:val="Heading5"/>
              <w:spacing w:after="0" w:before="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5"/>
              <w:spacing w:after="0" w:before="0" w:lineRule="auto"/>
              <w:rPr>
                <w:rFonts w:ascii="Quattrocento Sans" w:cs="Quattrocento Sans" w:eastAsia="Quattrocento Sans" w:hAnsi="Quattrocento Sans"/>
                <w:b w:val="0"/>
                <w:color w:val="f0f3f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  <w:rtl w:val="0"/>
              </w:rPr>
              <w:t xml:space="preserve">Asistió la Directora del Instituto a la plática por parte de la secretaria de Igualdad Sustantiva entre Mujeres y Hombres que se llevó a cabo en "Campo Bello"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23282c"/>
                <w:sz w:val="24"/>
                <w:szCs w:val="24"/>
                <w:highlight w:val="white"/>
                <w:rtl w:val="0"/>
              </w:rPr>
              <w:t xml:space="preserve">Asistió el personal del Instituto Municipal de Atención a las Mujeres de El Salto.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Atención de primer contacto a mujeres en situación de violencia y canalización según sea el caso.</w:t>
            </w:r>
          </w:p>
          <w:p w:rsidR="00000000" w:rsidDel="00000000" w:rsidP="00000000" w:rsidRDefault="00000000" w:rsidRPr="00000000" w14:paraId="00000058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usuarias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7 Mujeres Atendidas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Campañas permanentes de difusión sobre la prevención y atención de la violencia contra las mujeres, así como de promoción de la igualdad.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*Número de personas informadas por medios impresos o redes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54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Redes Sociales: 4,382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personas informadas </w:t>
            </w:r>
          </w:p>
          <w:p w:rsidR="00000000" w:rsidDel="00000000" w:rsidP="00000000" w:rsidRDefault="00000000" w:rsidRPr="00000000" w14:paraId="00000061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TOTAL: 4,382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3">
            <w:pPr>
              <w:spacing w:line="254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ATENTAMENTE</w:t>
      </w:r>
    </w:p>
    <w:p w:rsidR="00000000" w:rsidDel="00000000" w:rsidP="00000000" w:rsidRDefault="00000000" w:rsidRPr="00000000" w14:paraId="00000066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“AÑO, DE RICARDO FLORES MAGÓN”</w:t>
      </w:r>
    </w:p>
    <w:p w:rsidR="00000000" w:rsidDel="00000000" w:rsidP="00000000" w:rsidRDefault="00000000" w:rsidRPr="00000000" w14:paraId="00000067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OLGA LIDIA PATRON HERNANDEZ</w:t>
      </w:r>
    </w:p>
    <w:p w:rsidR="00000000" w:rsidDel="00000000" w:rsidP="00000000" w:rsidRDefault="00000000" w:rsidRPr="00000000" w14:paraId="00000068">
      <w:pPr>
        <w:tabs>
          <w:tab w:val="left" w:pos="4920"/>
        </w:tabs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TITULAR DEL INSTITUTO DE ATENCIÓN A LAS MUJERES DE EL SALTO</w:t>
      </w:r>
    </w:p>
    <w:sectPr>
      <w:headerReference r:id="rId8" w:type="default"/>
      <w:pgSz w:h="12183" w:w="1785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INFORME DICIEMBRE 2022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0400"/>
  </w:style>
  <w:style w:type="paragraph" w:styleId="Ttulo5">
    <w:name w:val="heading 5"/>
    <w:basedOn w:val="Normal"/>
    <w:link w:val="Ttulo5Car"/>
    <w:uiPriority w:val="9"/>
    <w:qFormat w:val="1"/>
    <w:rsid w:val="00596F99"/>
    <w:pPr>
      <w:spacing w:after="100" w:afterAutospacing="1" w:before="100" w:beforeAutospacing="1" w:line="240" w:lineRule="auto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8C3858"/>
    <w:pPr>
      <w:spacing w:after="0" w:line="240" w:lineRule="auto"/>
    </w:pPr>
    <w:rPr>
      <w:rFonts w:ascii="Calibri" w:cs="Times New Roman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78DC"/>
  </w:style>
  <w:style w:type="paragraph" w:styleId="Piedepgina">
    <w:name w:val="footer"/>
    <w:basedOn w:val="Normal"/>
    <w:link w:val="PiedepginaCar"/>
    <w:uiPriority w:val="99"/>
    <w:unhideWhenUsed w:val="1"/>
    <w:rsid w:val="008578D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78DC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0681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0681A"/>
    <w:rPr>
      <w:rFonts w:ascii="Tahoma" w:cs="Tahoma" w:hAnsi="Tahoma"/>
      <w:sz w:val="16"/>
      <w:szCs w:val="16"/>
    </w:rPr>
  </w:style>
  <w:style w:type="character" w:styleId="Ttulo5Car" w:customStyle="1">
    <w:name w:val="Título 5 Car"/>
    <w:basedOn w:val="Fuentedeprrafopredeter"/>
    <w:link w:val="Ttulo5"/>
    <w:uiPriority w:val="9"/>
    <w:rsid w:val="00596F99"/>
    <w:rPr>
      <w:rFonts w:ascii="Times New Roman" w:cs="Times New Roman" w:eastAsia="Times New Roman" w:hAnsi="Times New Roman"/>
      <w:b w:val="1"/>
      <w:bCs w:val="1"/>
      <w:sz w:val="20"/>
      <w:szCs w:val="20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EZVTNUWN0WsBo4cS3GwQcWmh/A==">AMUW2mU3jlDtkqHuPjw4I8MgWHqQTgGJ0d4QwDLp9nBQ0Uxpuh3AsZ8jk9v7qwPNxZiPaTEuRGDzT6BkoxKWWKv0Hsv8kP2y4SGdxPVs+bWChQZFKIKy/SoDEtroisYhVTR8tQ3vZbpZ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2023-01-02T16:18:00Z</dcterms:created>
  <dc:creator>Mónica Lizbeth Navarro Delgado</dc:creator>
</cp:coreProperties>
</file>