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3" w:rsidRDefault="007D6A63"/>
    <w:p w:rsidR="00CC3A8F" w:rsidRDefault="007150BD" w:rsidP="007150BD">
      <w:pPr>
        <w:jc w:val="center"/>
        <w:rPr>
          <w:rFonts w:ascii="Arial" w:hAnsi="Arial" w:cs="Arial"/>
          <w:b/>
          <w:sz w:val="32"/>
          <w:szCs w:val="32"/>
        </w:rPr>
      </w:pPr>
      <w:r w:rsidRPr="007150BD">
        <w:rPr>
          <w:rFonts w:ascii="Arial" w:hAnsi="Arial" w:cs="Arial"/>
          <w:b/>
          <w:sz w:val="32"/>
          <w:szCs w:val="32"/>
        </w:rPr>
        <w:t>Informe c</w:t>
      </w:r>
      <w:r w:rsidR="00B818FC">
        <w:rPr>
          <w:rFonts w:ascii="Arial" w:hAnsi="Arial" w:cs="Arial"/>
          <w:b/>
          <w:sz w:val="32"/>
          <w:szCs w:val="32"/>
        </w:rPr>
        <w:t>orrespondiente al mes de Noviembre</w:t>
      </w:r>
      <w:r w:rsidRPr="007150BD">
        <w:rPr>
          <w:rFonts w:ascii="Arial" w:hAnsi="Arial" w:cs="Arial"/>
          <w:b/>
          <w:sz w:val="32"/>
          <w:szCs w:val="32"/>
        </w:rPr>
        <w:t xml:space="preserve"> 2022</w:t>
      </w:r>
    </w:p>
    <w:p w:rsidR="009A03C7" w:rsidRPr="009A03C7" w:rsidRDefault="009A03C7" w:rsidP="009A0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A03C7">
        <w:rPr>
          <w:rFonts w:ascii="Arial" w:hAnsi="Arial" w:cs="Arial"/>
          <w:i/>
          <w:sz w:val="28"/>
          <w:szCs w:val="28"/>
        </w:rPr>
        <w:t>Jefatura de Personal.</w:t>
      </w:r>
    </w:p>
    <w:p w:rsidR="009A03C7" w:rsidRPr="009A03C7" w:rsidRDefault="009A03C7" w:rsidP="009A03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03C7">
        <w:rPr>
          <w:rFonts w:ascii="Arial" w:hAnsi="Arial" w:cs="Arial"/>
          <w:i/>
          <w:sz w:val="28"/>
          <w:szCs w:val="28"/>
        </w:rPr>
        <w:t>Jefatura de Nominas</w:t>
      </w:r>
      <w:r w:rsidRPr="007150BD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page" w:horzAnchor="page" w:tblpX="1976" w:tblpY="4919"/>
        <w:tblW w:w="8903" w:type="dxa"/>
        <w:tblLayout w:type="fixed"/>
        <w:tblLook w:val="04A0" w:firstRow="1" w:lastRow="0" w:firstColumn="1" w:lastColumn="0" w:noHBand="0" w:noVBand="1"/>
      </w:tblPr>
      <w:tblGrid>
        <w:gridCol w:w="2028"/>
        <w:gridCol w:w="4092"/>
        <w:gridCol w:w="2783"/>
      </w:tblGrid>
      <w:tr w:rsidR="006429A2" w:rsidRPr="004C448C" w:rsidTr="009A03C7">
        <w:trPr>
          <w:trHeight w:val="574"/>
        </w:trPr>
        <w:tc>
          <w:tcPr>
            <w:tcW w:w="2028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  Realizadas</w:t>
            </w:r>
          </w:p>
        </w:tc>
        <w:tc>
          <w:tcPr>
            <w:tcW w:w="4092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cualitativo</w:t>
            </w:r>
          </w:p>
        </w:tc>
        <w:tc>
          <w:tcPr>
            <w:tcW w:w="2783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</w:tr>
      <w:tr w:rsidR="006429A2" w:rsidRPr="004C448C" w:rsidTr="009A03C7">
        <w:trPr>
          <w:trHeight w:val="574"/>
        </w:trPr>
        <w:tc>
          <w:tcPr>
            <w:tcW w:w="2028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29A2" w:rsidRPr="00B215A7" w:rsidTr="009A03C7">
        <w:trPr>
          <w:trHeight w:val="328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nómina general de Ayuntamiento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Publicación de las nóminas correspondiente al mes de Octubre en tiempo y forma, para consulta de la ciudadanía en General.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pensionados y jubilados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seguridad publica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proceso de selección y contratación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Eficientar el proceso de selección del personal de nuevo ingreso.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Seguimiento a actas administrativas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Sustentar la nómina con la aplicación de las  incidencias pertinentes correspondientes al mes en que se reporta la información.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B818FC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09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9A03C7" w:rsidRDefault="009A03C7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Recepción de solicitudes de vacaciones de personal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B818FC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</w:t>
            </w:r>
          </w:p>
        </w:tc>
      </w:tr>
      <w:tr w:rsidR="006429A2" w:rsidRPr="00B215A7" w:rsidTr="009A03C7">
        <w:trPr>
          <w:trHeight w:val="2404"/>
        </w:trPr>
        <w:tc>
          <w:tcPr>
            <w:tcW w:w="2028" w:type="dxa"/>
            <w:vAlign w:val="center"/>
          </w:tcPr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Registro de incapacidades</w:t>
            </w: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92" w:type="dxa"/>
            <w:vAlign w:val="center"/>
          </w:tcPr>
          <w:p w:rsidR="006429A2" w:rsidRPr="00F774DC" w:rsidRDefault="006429A2" w:rsidP="009A03C7">
            <w:pPr>
              <w:spacing w:line="360" w:lineRule="auto"/>
              <w:rPr>
                <w:rFonts w:ascii="Arial" w:hAnsi="Arial" w:cs="Arial"/>
              </w:rPr>
            </w:pPr>
            <w:r w:rsidRPr="00F774DC">
              <w:rPr>
                <w:rFonts w:ascii="Arial" w:hAnsi="Arial" w:cs="Arial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B818FC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F774DC" w:rsidRDefault="009A03C7" w:rsidP="009A03C7">
      <w:pPr>
        <w:tabs>
          <w:tab w:val="left" w:pos="3180"/>
        </w:tabs>
        <w:spacing w:after="0"/>
        <w:ind w:left="1418" w:right="-376"/>
        <w:rPr>
          <w:rFonts w:ascii="Arial" w:hAnsi="Arial" w:cs="Arial"/>
          <w:sz w:val="24"/>
          <w:szCs w:val="24"/>
        </w:rPr>
      </w:pPr>
      <w:r w:rsidRPr="009A03C7">
        <w:rPr>
          <w:rFonts w:ascii="Arial" w:hAnsi="Arial" w:cs="Arial"/>
          <w:sz w:val="24"/>
          <w:szCs w:val="24"/>
        </w:rPr>
        <w:lastRenderedPageBreak/>
        <w:t>De conformidad con las facultades y/o competencias que me confiere el artículo 82 del Reglamento General del Municipio del Salto, Jalisco, se entrega el siguiente informe mensual de actividades.</w:t>
      </w:r>
    </w:p>
    <w:p w:rsidR="00F774DC" w:rsidRDefault="00F774DC" w:rsidP="00F774DC">
      <w:pPr>
        <w:rPr>
          <w:rFonts w:ascii="Arial" w:hAnsi="Arial" w:cs="Arial"/>
          <w:sz w:val="24"/>
          <w:szCs w:val="24"/>
        </w:rPr>
      </w:pPr>
    </w:p>
    <w:p w:rsidR="001E26A5" w:rsidRPr="00DE4638" w:rsidRDefault="001E26A5" w:rsidP="001E26A5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Finalmente, considerado que el ejercicio del derecho de acceso a la información pública contribuye al fortalecimiento de espacios de participación que fomentan la interacción entre la sociedad y los entes, obligados y cumpliendo con el artículo 27 del Reglamento de transparencia y acceso a la información del Ayuntamiento de El Salto, Jalisco, me permito reiterarle que la Dirección General de Recursos Humanos se encuentra a sus órdenes.</w:t>
      </w:r>
    </w:p>
    <w:p w:rsidR="00F774DC" w:rsidRDefault="00F774DC" w:rsidP="009A03C7">
      <w:pPr>
        <w:rPr>
          <w:rFonts w:ascii="Arial" w:hAnsi="Arial" w:cs="Arial"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Atentamente</w:t>
      </w:r>
    </w:p>
    <w:p w:rsidR="00F774DC" w:rsidRPr="004C1A2A" w:rsidRDefault="00F774DC" w:rsidP="00F774DC">
      <w:pPr>
        <w:tabs>
          <w:tab w:val="left" w:pos="6804"/>
        </w:tabs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“2022, Año de la Atención integral a niñas, niños y adolescentes con cáncer en Jalisco</w:t>
      </w:r>
      <w:r w:rsidRPr="004C1A2A">
        <w:rPr>
          <w:rFonts w:ascii="Arial" w:hAnsi="Arial" w:cs="Arial"/>
          <w:b/>
          <w:sz w:val="24"/>
          <w:szCs w:val="24"/>
        </w:rPr>
        <w:t>”</w:t>
      </w:r>
    </w:p>
    <w:p w:rsidR="00F774DC" w:rsidRPr="004C1A2A" w:rsidRDefault="00F774DC" w:rsidP="00F774DC">
      <w:pPr>
        <w:tabs>
          <w:tab w:val="left" w:pos="6804"/>
        </w:tabs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Lic. Elizabeth Ramírez Díaz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Dirección de Recursos Humanos</w:t>
      </w:r>
    </w:p>
    <w:p w:rsidR="00F774DC" w:rsidRPr="00DE4638" w:rsidRDefault="00F774DC" w:rsidP="00F774DC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4C1A2A">
        <w:rPr>
          <w:rFonts w:ascii="Arial" w:hAnsi="Arial" w:cs="Arial"/>
          <w:b/>
          <w:sz w:val="24"/>
          <w:szCs w:val="24"/>
        </w:rPr>
        <w:t>H. Ayuntamiento de El Salto, Jalisco</w:t>
      </w:r>
      <w:r>
        <w:rPr>
          <w:rFonts w:ascii="Arial" w:hAnsi="Arial" w:cs="Arial"/>
          <w:b/>
          <w:sz w:val="24"/>
          <w:szCs w:val="24"/>
        </w:rPr>
        <w:t>.</w:t>
      </w:r>
    </w:p>
    <w:p w:rsidR="00F774DC" w:rsidRPr="00F774DC" w:rsidRDefault="00F774DC" w:rsidP="00F774DC">
      <w:pPr>
        <w:rPr>
          <w:rFonts w:ascii="Arial" w:hAnsi="Arial" w:cs="Arial"/>
          <w:sz w:val="24"/>
          <w:szCs w:val="24"/>
        </w:rPr>
      </w:pPr>
    </w:p>
    <w:sectPr w:rsidR="00F774DC" w:rsidRPr="00F774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28" w:rsidRDefault="004C0228" w:rsidP="00CC3A8F">
      <w:pPr>
        <w:spacing w:after="0" w:line="240" w:lineRule="auto"/>
      </w:pPr>
      <w:r>
        <w:separator/>
      </w:r>
    </w:p>
  </w:endnote>
  <w:endnote w:type="continuationSeparator" w:id="0">
    <w:p w:rsidR="004C0228" w:rsidRDefault="004C0228" w:rsidP="00C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28" w:rsidRDefault="004C0228" w:rsidP="00CC3A8F">
      <w:pPr>
        <w:spacing w:after="0" w:line="240" w:lineRule="auto"/>
      </w:pPr>
      <w:r>
        <w:separator/>
      </w:r>
    </w:p>
  </w:footnote>
  <w:footnote w:type="continuationSeparator" w:id="0">
    <w:p w:rsidR="004C0228" w:rsidRDefault="004C0228" w:rsidP="00C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F" w:rsidRPr="00CC3A8F" w:rsidRDefault="00CC3A8F" w:rsidP="00CC3A8F">
    <w:pPr>
      <w:pStyle w:val="Encabezado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404040" w:themeColor="text1" w:themeTint="BF"/>
        <w:sz w:val="44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70103BD1" wp14:editId="39D3A9E7">
          <wp:simplePos x="0" y="0"/>
          <wp:positionH relativeFrom="column">
            <wp:posOffset>5029200</wp:posOffset>
          </wp:positionH>
          <wp:positionV relativeFrom="paragraph">
            <wp:posOffset>-362585</wp:posOffset>
          </wp:positionV>
          <wp:extent cx="1370965" cy="1086485"/>
          <wp:effectExtent l="0" t="0" r="63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8F">
      <w:rPr>
        <w:b/>
        <w:color w:val="404040" w:themeColor="text1" w:themeTint="BF"/>
        <w:sz w:val="36"/>
      </w:rPr>
      <w:t>Presidencia</w:t>
    </w:r>
  </w:p>
  <w:p w:rsidR="00CC3A8F" w:rsidRDefault="00CC3A8F" w:rsidP="00CC3A8F">
    <w:pPr>
      <w:pStyle w:val="Encabezado"/>
      <w:jc w:val="center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595959" w:themeColor="text1" w:themeTint="A6"/>
        <w:sz w:val="36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92A8" wp14:editId="6C67F5E5">
              <wp:simplePos x="0" y="0"/>
              <wp:positionH relativeFrom="column">
                <wp:posOffset>-1095375</wp:posOffset>
              </wp:positionH>
              <wp:positionV relativeFrom="paragraph">
                <wp:posOffset>335282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2036A" id="Rectángulo 1" o:spid="_x0000_s1026" style="position:absolute;margin-left:-86.25pt;margin-top:26.4pt;width:613pt;height:3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DvNQItwAAAALAQAADwAAAGRycy9kb3ducmV2LnhtbEyPQW7CMBBF&#10;95V6B2uQuqnAjkugCpkgVKkHKHAAE0+TiHgcxQ6kt69ZtcuZefrzfrmfXS9uNIbOM0K2UiCIa287&#10;bhDOp8/lO4gQDVvTeyaEHwqwr56fSlNYf+cvuh1jI1IIh8IgtDEOhZShbsmZsPIDcbp9+9GZmMax&#10;kXY09xTueqmV2khnOk4fWjPQR0v19Tg5BKVctz6/TpzZdn04ucwN8qoRXxbzYQci0hz/YHjoJ3Wo&#10;ktPFT2yD6BGW2VbniUXIderwIFT+ljYXhI3SIKtS/u9Q/QI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AO81Ai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Pr="00CC3A8F">
      <w:rPr>
        <w:b/>
        <w:color w:val="404040" w:themeColor="text1" w:themeTint="BF"/>
        <w:sz w:val="36"/>
      </w:rPr>
      <w:t>Dirección de Recursos Humanos</w:t>
    </w:r>
  </w:p>
  <w:p w:rsidR="009A03C7" w:rsidRPr="00CC3A8F" w:rsidRDefault="009A03C7" w:rsidP="00CC3A8F">
    <w:pPr>
      <w:pStyle w:val="Encabezado"/>
      <w:jc w:val="center"/>
      <w:rPr>
        <w:b/>
        <w:color w:val="404040" w:themeColor="text1" w:themeTint="BF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F20AC"/>
    <w:multiLevelType w:val="hybridMultilevel"/>
    <w:tmpl w:val="E204559C"/>
    <w:lvl w:ilvl="0" w:tplc="A222A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F"/>
    <w:rsid w:val="000B34A5"/>
    <w:rsid w:val="001E26A5"/>
    <w:rsid w:val="003F6DCC"/>
    <w:rsid w:val="00404ED1"/>
    <w:rsid w:val="004C0228"/>
    <w:rsid w:val="006429A2"/>
    <w:rsid w:val="006611B1"/>
    <w:rsid w:val="007150BD"/>
    <w:rsid w:val="00723DD5"/>
    <w:rsid w:val="007D6A63"/>
    <w:rsid w:val="00891598"/>
    <w:rsid w:val="009A03C7"/>
    <w:rsid w:val="00B00EED"/>
    <w:rsid w:val="00B818FC"/>
    <w:rsid w:val="00C160FA"/>
    <w:rsid w:val="00CC3A8F"/>
    <w:rsid w:val="00E4367F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C4AC2-756E-4B89-9864-142BA8B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8F"/>
  </w:style>
  <w:style w:type="paragraph" w:styleId="Piedepgina">
    <w:name w:val="footer"/>
    <w:basedOn w:val="Normal"/>
    <w:link w:val="Piedepgina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8F"/>
  </w:style>
  <w:style w:type="paragraph" w:styleId="Prrafodelista">
    <w:name w:val="List Paragraph"/>
    <w:basedOn w:val="Normal"/>
    <w:uiPriority w:val="34"/>
    <w:qFormat/>
    <w:rsid w:val="0071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Zury Ocampo</cp:lastModifiedBy>
  <cp:revision>2</cp:revision>
  <dcterms:created xsi:type="dcterms:W3CDTF">2022-12-02T16:18:00Z</dcterms:created>
  <dcterms:modified xsi:type="dcterms:W3CDTF">2022-12-02T16:18:00Z</dcterms:modified>
</cp:coreProperties>
</file>