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DB" w:rsidRDefault="00A76BD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76BDB" w:rsidRDefault="0020467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INFORME MENSUAL DE ACTIVIDADES DEL MES DE NOVIEMBRE DE 2022</w:t>
      </w:r>
    </w:p>
    <w:p w:rsidR="00A76BDB" w:rsidRDefault="0020467F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DIRECCIÓN DE COMUNICACIÓN SOCIAL</w:t>
      </w:r>
    </w:p>
    <w:p w:rsidR="00A76BDB" w:rsidRDefault="00A76BD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A76BDB" w:rsidRDefault="00A76BDB">
      <w:pPr>
        <w:tabs>
          <w:tab w:val="left" w:pos="57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76BDB" w:rsidRDefault="0020467F">
      <w:pPr>
        <w:tabs>
          <w:tab w:val="left" w:pos="57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Dirección de Comunicación Social tiene como objetivo diseñar, producir, </w:t>
      </w:r>
      <w:proofErr w:type="gramStart"/>
      <w:r>
        <w:rPr>
          <w:rFonts w:ascii="Arial" w:eastAsia="Arial" w:hAnsi="Arial" w:cs="Arial"/>
          <w:sz w:val="24"/>
          <w:szCs w:val="24"/>
        </w:rPr>
        <w:t>difundir  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implementar campañas estratégicas para comunicar las acciones de gobierno. </w:t>
      </w:r>
    </w:p>
    <w:p w:rsidR="00A76BDB" w:rsidRDefault="00A76BDB">
      <w:pPr>
        <w:tabs>
          <w:tab w:val="left" w:pos="57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76BDB" w:rsidRDefault="0020467F">
      <w:pPr>
        <w:tabs>
          <w:tab w:val="left" w:pos="570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Durante el mes de noviembre de 2022 se llevaron a cabo las siguientes actividades: </w:t>
      </w:r>
    </w:p>
    <w:p w:rsidR="00A76BDB" w:rsidRDefault="00A76BDB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2423"/>
        <w:gridCol w:w="4536"/>
      </w:tblGrid>
      <w:tr w:rsidR="00A76BDB">
        <w:trPr>
          <w:trHeight w:val="330"/>
        </w:trPr>
        <w:tc>
          <w:tcPr>
            <w:tcW w:w="2534" w:type="dxa"/>
            <w:shd w:val="clear" w:color="auto" w:fill="DBDBDB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ACTIVID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2423" w:type="dxa"/>
            <w:shd w:val="clear" w:color="auto" w:fill="DBDBDB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4536" w:type="dxa"/>
            <w:shd w:val="clear" w:color="auto" w:fill="DBDBDB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META</w:t>
            </w:r>
          </w:p>
        </w:tc>
      </w:tr>
      <w:tr w:rsidR="00A76BDB">
        <w:tc>
          <w:tcPr>
            <w:tcW w:w="2534" w:type="dxa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Cobertura de la agenda mensual del presidente </w:t>
            </w:r>
          </w:p>
        </w:tc>
        <w:tc>
          <w:tcPr>
            <w:tcW w:w="2423" w:type="dxa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Comunicar la agenda pública del presidente.</w:t>
            </w:r>
          </w:p>
        </w:tc>
        <w:tc>
          <w:tcPr>
            <w:tcW w:w="4536" w:type="dxa"/>
          </w:tcPr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A76BDB">
        <w:tc>
          <w:tcPr>
            <w:tcW w:w="2534" w:type="dxa"/>
          </w:tcPr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Campaña Ciudad de Oportunidades</w:t>
            </w:r>
          </w:p>
        </w:tc>
        <w:tc>
          <w:tcPr>
            <w:tcW w:w="2423" w:type="dxa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Dar a conocer y posicionar el nuevo concepto de gobierno “Ciudad de Oportunidades” </w:t>
            </w:r>
          </w:p>
        </w:tc>
        <w:tc>
          <w:tcPr>
            <w:tcW w:w="4536" w:type="dxa"/>
          </w:tcPr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76BDB">
        <w:trPr>
          <w:trHeight w:val="1026"/>
        </w:trPr>
        <w:tc>
          <w:tcPr>
            <w:tcW w:w="2534" w:type="dxa"/>
          </w:tcPr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Cobertura y campaña 25 N </w:t>
            </w:r>
          </w:p>
        </w:tc>
        <w:tc>
          <w:tcPr>
            <w:tcW w:w="2423" w:type="dxa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Difusión de las actividades y eventos del Día Internacional de la Eliminación de la Violencia contra la Mujer. </w:t>
            </w:r>
          </w:p>
        </w:tc>
        <w:tc>
          <w:tcPr>
            <w:tcW w:w="4536" w:type="dxa"/>
          </w:tcPr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A76BDB">
        <w:tc>
          <w:tcPr>
            <w:tcW w:w="2534" w:type="dxa"/>
          </w:tcPr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Cobertura y campaña Revolución Mexicana</w:t>
            </w:r>
          </w:p>
        </w:tc>
        <w:tc>
          <w:tcPr>
            <w:tcW w:w="2423" w:type="dxa"/>
          </w:tcPr>
          <w:p w:rsidR="00A76BDB" w:rsidRDefault="0020467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Campaña y cobertura de las actividades y eventos del Aniversario de la Revolución Mexicana</w:t>
            </w:r>
          </w:p>
        </w:tc>
        <w:tc>
          <w:tcPr>
            <w:tcW w:w="4536" w:type="dxa"/>
          </w:tcPr>
          <w:p w:rsidR="00A76BDB" w:rsidRDefault="00A76B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A76B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6BDB">
        <w:tc>
          <w:tcPr>
            <w:tcW w:w="2534" w:type="dxa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Cobertura y campaña Rastro Municipal</w:t>
            </w:r>
          </w:p>
        </w:tc>
        <w:tc>
          <w:tcPr>
            <w:tcW w:w="2423" w:type="dxa"/>
          </w:tcPr>
          <w:p w:rsidR="00A76BDB" w:rsidRDefault="00204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Campaña y cobertura de la inauguración del nuevo rastro municipal.</w:t>
            </w:r>
          </w:p>
        </w:tc>
        <w:tc>
          <w:tcPr>
            <w:tcW w:w="4536" w:type="dxa"/>
          </w:tcPr>
          <w:p w:rsidR="00A76BDB" w:rsidRDefault="00A76BD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  <w:p w:rsidR="00A76BDB" w:rsidRDefault="00A7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A76BDB" w:rsidRDefault="00A76BDB">
      <w:pPr>
        <w:jc w:val="both"/>
        <w:rPr>
          <w:rFonts w:ascii="Arial" w:eastAsia="Arial" w:hAnsi="Arial" w:cs="Arial"/>
          <w:b/>
          <w:sz w:val="26"/>
          <w:szCs w:val="26"/>
        </w:rPr>
      </w:pPr>
      <w:bookmarkStart w:id="0" w:name="_gjdgxs" w:colFirst="0" w:colLast="0"/>
      <w:bookmarkEnd w:id="0"/>
    </w:p>
    <w:tbl>
      <w:tblPr>
        <w:tblStyle w:val="a0"/>
        <w:tblW w:w="9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1"/>
        <w:gridCol w:w="2430"/>
        <w:gridCol w:w="4524"/>
      </w:tblGrid>
      <w:tr w:rsidR="00A76BDB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20467F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Contenidos, posteo, seguimiento y monitoreo de las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redes digitales del presidente y del gobierno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A76BD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Generar y producir contenido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informativo y de interés para redes digitales. </w:t>
            </w:r>
          </w:p>
        </w:tc>
        <w:tc>
          <w:tcPr>
            <w:tcW w:w="4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A76BD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A76BD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A76BDB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20467F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Atención y seguimiento a medios de comunicación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20467F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Atender los temas de inte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rés de los medios de comunicación.   </w:t>
            </w:r>
          </w:p>
          <w:p w:rsidR="00A76BDB" w:rsidRDefault="00A76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4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A76BD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A76BD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A76BDB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20467F">
            <w:pPr>
              <w:spacing w:after="0" w:line="240" w:lineRule="auto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Atender peticiones de diseño, contenido y publicaciones de las diferentes áreas del gobierno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204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Atender a las áreas de gobierno para difundir sus actividades.</w:t>
            </w:r>
          </w:p>
        </w:tc>
        <w:tc>
          <w:tcPr>
            <w:tcW w:w="4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DB" w:rsidRDefault="00A76BD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A76BD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6BDB" w:rsidRDefault="0020467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</w:tbl>
    <w:p w:rsidR="00A76BDB" w:rsidRDefault="00A76BDB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A76BDB" w:rsidRDefault="00A76BDB">
      <w:pPr>
        <w:jc w:val="both"/>
        <w:rPr>
          <w:rFonts w:ascii="Arial" w:eastAsia="Arial" w:hAnsi="Arial" w:cs="Arial"/>
          <w:b/>
          <w:sz w:val="24"/>
          <w:szCs w:val="24"/>
        </w:rPr>
      </w:pPr>
    </w:p>
    <w:sectPr w:rsidR="00A76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7F" w:rsidRDefault="0020467F">
      <w:pPr>
        <w:spacing w:after="0" w:line="240" w:lineRule="auto"/>
      </w:pPr>
      <w:r>
        <w:separator/>
      </w:r>
    </w:p>
  </w:endnote>
  <w:endnote w:type="continuationSeparator" w:id="0">
    <w:p w:rsidR="0020467F" w:rsidRDefault="0020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DA" w:rsidRDefault="00CC48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DB" w:rsidRDefault="00A76B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sz w:val="20"/>
        <w:szCs w:val="20"/>
      </w:rPr>
    </w:pPr>
  </w:p>
  <w:p w:rsidR="00A76BDB" w:rsidRDefault="00204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DIRECCIÓN DE COMUNICACIÓN SOCIAL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DA" w:rsidRDefault="00CC48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7F" w:rsidRDefault="0020467F">
      <w:pPr>
        <w:spacing w:after="0" w:line="240" w:lineRule="auto"/>
      </w:pPr>
      <w:r>
        <w:separator/>
      </w:r>
    </w:p>
  </w:footnote>
  <w:footnote w:type="continuationSeparator" w:id="0">
    <w:p w:rsidR="0020467F" w:rsidRDefault="0020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DA" w:rsidRDefault="00CC48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DB" w:rsidRDefault="00CC48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oBack"/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529E2926" wp14:editId="189D719F">
          <wp:simplePos x="0" y="0"/>
          <wp:positionH relativeFrom="column">
            <wp:posOffset>5082540</wp:posOffset>
          </wp:positionH>
          <wp:positionV relativeFrom="paragraph">
            <wp:posOffset>7620</wp:posOffset>
          </wp:positionV>
          <wp:extent cx="765810" cy="606425"/>
          <wp:effectExtent l="0" t="0" r="0" b="3175"/>
          <wp:wrapNone/>
          <wp:docPr id="3" name="image2.jpg" descr="C:\Users\Usuario\Downloads\WhatsApp Image 2022-11-01 at 1.54.07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Downloads\WhatsApp Image 2022-11-01 at 1.54.07 PM.jpe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60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  <w:r w:rsidR="0020467F">
      <w:rPr>
        <w:noProof/>
        <w:color w:val="000000"/>
      </w:rPr>
      <w:drawing>
        <wp:inline distT="0" distB="0" distL="0" distR="0" wp14:anchorId="7A9F95E5" wp14:editId="574663A2">
          <wp:extent cx="1622372" cy="642100"/>
          <wp:effectExtent l="0" t="0" r="0" b="0"/>
          <wp:docPr id="2" name="image1.png" descr="Resultado de imagen para Gobierno municipal de El Sal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Gobierno municipal de El Sal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372" cy="64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0467F">
      <w:rPr>
        <w:color w:val="000000"/>
      </w:rPr>
      <w:t xml:space="preserve">                                                                                             </w:t>
    </w:r>
    <w:r w:rsidR="0020467F">
      <w:rPr>
        <w:noProof/>
        <w:color w:val="000000"/>
      </w:rPr>
      <mc:AlternateContent>
        <mc:Choice Requires="wps">
          <w:drawing>
            <wp:inline distT="0" distB="0" distL="0" distR="0" wp14:anchorId="426917FE" wp14:editId="54CA3274">
              <wp:extent cx="314325" cy="314325"/>
              <wp:effectExtent l="0" t="0" r="0" b="0"/>
              <wp:docPr id="1" name="Rectángulo 1" descr="blob:https://web.whatsapp.com/8d472159-402d-4baf-aff5-de5c9e491a5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6BDB" w:rsidRDefault="00A76BD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26917FE" id="Rectángulo 1" o:spid="_x0000_s1026" alt="blob:https://web.whatsapp.com/8d472159-402d-4baf-aff5-de5c9e491a5c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" filled="f" stroked="f">
              <v:textbox inset="2.53958mm,2.53958mm,2.53958mm,2.53958mm">
                <w:txbxContent>
                  <w:p w:rsidR="00A76BDB" w:rsidRDefault="00A76BD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DA" w:rsidRDefault="00CC48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DB"/>
    <w:rsid w:val="0020467F"/>
    <w:rsid w:val="00A76BDB"/>
    <w:rsid w:val="00C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95505-6E18-4E81-8D9B-3E80A583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4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DA"/>
  </w:style>
  <w:style w:type="paragraph" w:styleId="Piedepgina">
    <w:name w:val="footer"/>
    <w:basedOn w:val="Normal"/>
    <w:link w:val="PiedepginaCar"/>
    <w:uiPriority w:val="99"/>
    <w:unhideWhenUsed/>
    <w:rsid w:val="00CC4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2</cp:revision>
  <dcterms:created xsi:type="dcterms:W3CDTF">2022-12-08T20:09:00Z</dcterms:created>
  <dcterms:modified xsi:type="dcterms:W3CDTF">2022-12-08T20:10:00Z</dcterms:modified>
</cp:coreProperties>
</file>