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B8E4F5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9209D6">
        <w:rPr>
          <w:rFonts w:ascii="Arial" w:hAnsi="Arial" w:cs="Arial"/>
        </w:rPr>
        <w:t>-0</w:t>
      </w:r>
      <w:r w:rsidR="00A5288A">
        <w:rPr>
          <w:rFonts w:ascii="Arial" w:hAnsi="Arial" w:cs="Arial"/>
        </w:rPr>
        <w:t>11/</w:t>
      </w:r>
      <w:r w:rsidR="00787EE1">
        <w:rPr>
          <w:rFonts w:ascii="Arial" w:hAnsi="Arial" w:cs="Arial"/>
        </w:rPr>
        <w:t>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9C86F2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5288A">
        <w:rPr>
          <w:rFonts w:ascii="Arial" w:hAnsi="Arial" w:cs="Arial"/>
        </w:rPr>
        <w:t>23</w:t>
      </w:r>
      <w:r w:rsidRPr="001B7F7E">
        <w:rPr>
          <w:rFonts w:ascii="Arial" w:hAnsi="Arial" w:cs="Arial"/>
        </w:rPr>
        <w:t xml:space="preserve"> de </w:t>
      </w:r>
      <w:proofErr w:type="gramStart"/>
      <w:r w:rsidR="001A7075">
        <w:rPr>
          <w:rFonts w:ascii="Arial" w:hAnsi="Arial" w:cs="Arial"/>
        </w:rPr>
        <w:t>Noviembre</w:t>
      </w:r>
      <w:proofErr w:type="gramEnd"/>
      <w:r w:rsidR="003413B4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28577A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E31C55">
        <w:rPr>
          <w:rFonts w:ascii="Arial" w:hAnsi="Arial" w:cs="Arial"/>
        </w:rPr>
        <w:t xml:space="preserve">; se les cita el próximo </w:t>
      </w:r>
      <w:r w:rsidR="001A7075">
        <w:rPr>
          <w:rFonts w:ascii="Arial" w:hAnsi="Arial" w:cs="Arial"/>
        </w:rPr>
        <w:t>viernes 25</w:t>
      </w:r>
      <w:r w:rsidR="00787EE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1A7075">
        <w:rPr>
          <w:rFonts w:ascii="Arial" w:hAnsi="Arial" w:cs="Arial"/>
        </w:rPr>
        <w:t>veinticinco</w:t>
      </w:r>
      <w:r w:rsidR="00611C97" w:rsidRPr="001B7F7E">
        <w:rPr>
          <w:rFonts w:ascii="Arial" w:hAnsi="Arial" w:cs="Arial"/>
        </w:rPr>
        <w:t xml:space="preserve">) de </w:t>
      </w:r>
      <w:r w:rsidR="001A7075">
        <w:rPr>
          <w:rFonts w:ascii="Arial" w:hAnsi="Arial" w:cs="Arial"/>
        </w:rPr>
        <w:t>Noviembre</w:t>
      </w:r>
      <w:r w:rsidR="003413B4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1A7075">
        <w:rPr>
          <w:rFonts w:ascii="Arial" w:hAnsi="Arial" w:cs="Arial"/>
        </w:rPr>
        <w:t>3:</w:t>
      </w:r>
      <w:r w:rsidR="00E31C55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A7075">
        <w:rPr>
          <w:rFonts w:ascii="Arial" w:hAnsi="Arial" w:cs="Arial"/>
        </w:rPr>
        <w:t>trece</w:t>
      </w:r>
      <w:r w:rsidR="001B09BF">
        <w:rPr>
          <w:rFonts w:ascii="Arial" w:hAnsi="Arial" w:cs="Arial"/>
        </w:rPr>
        <w:t xml:space="preserve"> </w:t>
      </w:r>
      <w:r w:rsidR="00E31C55">
        <w:rPr>
          <w:rFonts w:ascii="Arial" w:hAnsi="Arial" w:cs="Arial"/>
        </w:rPr>
        <w:t>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9209D6">
        <w:rPr>
          <w:rFonts w:ascii="Arial" w:hAnsi="Arial" w:cs="Arial"/>
        </w:rPr>
        <w:t>Décima</w:t>
      </w:r>
      <w:r w:rsidR="001B09BF">
        <w:rPr>
          <w:rFonts w:ascii="Arial" w:hAnsi="Arial" w:cs="Arial"/>
        </w:rPr>
        <w:t xml:space="preserve"> </w:t>
      </w:r>
      <w:r w:rsidR="001A7075">
        <w:rPr>
          <w:rFonts w:ascii="Arial" w:hAnsi="Arial" w:cs="Arial"/>
        </w:rPr>
        <w:t>Cuarta</w:t>
      </w:r>
      <w:r w:rsidR="003413B4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1A7075">
        <w:rPr>
          <w:rFonts w:ascii="Arial" w:hAnsi="Arial" w:cs="Arial"/>
        </w:rPr>
        <w:t xml:space="preserve">, misma que se llevara </w:t>
      </w:r>
      <w:r w:rsidR="00D46282">
        <w:rPr>
          <w:rFonts w:ascii="Arial" w:hAnsi="Arial" w:cs="Arial"/>
        </w:rPr>
        <w:t xml:space="preserve">a cabo de manera colegiada con la comisión edilicia de </w:t>
      </w:r>
      <w:r w:rsidR="008E7560">
        <w:rPr>
          <w:rFonts w:ascii="Arial" w:hAnsi="Arial" w:cs="Arial"/>
        </w:rPr>
        <w:t>Igualdad Sustantiva y de Género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078479B2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1B09BF">
        <w:rPr>
          <w:rFonts w:ascii="Arial" w:hAnsi="Arial" w:cs="Arial"/>
        </w:rPr>
        <w:t xml:space="preserve"> Decima Primera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1B09BF">
        <w:rPr>
          <w:rFonts w:ascii="Arial" w:hAnsi="Arial" w:cs="Arial"/>
        </w:rPr>
        <w:t xml:space="preserve">19 diecinueve de Julio </w:t>
      </w:r>
      <w:r>
        <w:rPr>
          <w:rFonts w:ascii="Arial" w:hAnsi="Arial" w:cs="Arial"/>
        </w:rPr>
        <w:t xml:space="preserve">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0EBD845C" w:rsidR="00E31C55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6C8ACE9D" w14:textId="77777777" w:rsidR="00D70259" w:rsidRDefault="002B2B4D" w:rsidP="00D70259">
      <w:pPr>
        <w:pStyle w:val="Prrafodelista"/>
        <w:jc w:val="both"/>
        <w:rPr>
          <w:rFonts w:ascii="Arial" w:hAnsi="Arial" w:cs="Arial"/>
        </w:rPr>
      </w:pPr>
      <w:r w:rsidRPr="002B2B4D">
        <w:rPr>
          <w:rFonts w:ascii="Arial" w:hAnsi="Arial" w:cs="Arial"/>
        </w:rPr>
        <w:t>ÚNICO: Se apruebe Reforma al Dictamen Definitivo de fecha 31 treinta y uno de agosto del año 2022 dos mil veintidós, con el fin de dar cumplimiento al segundo transitorio del Decreto 28854/LXIII/22, mediante el cual se reforman las fracciones I, X, XI y se adiciona la fracción XII del artículo 41 de la Ley de Acceso de las Mujeres a una Vida Libre de Violencia del Estado de Jalisco.</w:t>
      </w:r>
    </w:p>
    <w:p w14:paraId="5609996C" w14:textId="58165A15" w:rsidR="00006581" w:rsidRPr="00D70259" w:rsidRDefault="00D654AB" w:rsidP="00D70259">
      <w:pPr>
        <w:pStyle w:val="Prrafodelista"/>
        <w:jc w:val="both"/>
        <w:rPr>
          <w:rFonts w:ascii="Arial" w:hAnsi="Arial" w:cs="Arial"/>
        </w:rPr>
      </w:pPr>
      <w:r w:rsidRPr="00D70259">
        <w:rPr>
          <w:rFonts w:ascii="Arial" w:hAnsi="Arial" w:cs="Arial"/>
        </w:rPr>
        <w:t xml:space="preserve">Asuntos </w:t>
      </w:r>
      <w:r w:rsidR="00006581" w:rsidRPr="00D70259">
        <w:rPr>
          <w:rFonts w:ascii="Arial" w:hAnsi="Arial" w:cs="Arial"/>
        </w:rPr>
        <w:t>varios y;</w:t>
      </w:r>
    </w:p>
    <w:bookmarkEnd w:id="2"/>
    <w:p w14:paraId="7AA0668C" w14:textId="77777777" w:rsidR="00A5288A" w:rsidRPr="00D70259" w:rsidRDefault="00A5288A" w:rsidP="00A5288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70259">
        <w:rPr>
          <w:rFonts w:ascii="Arial" w:hAnsi="Arial" w:cs="Arial"/>
        </w:rPr>
        <w:t>Asuntos varios y;</w:t>
      </w:r>
    </w:p>
    <w:p w14:paraId="52565BE8" w14:textId="35EEE7DA" w:rsidR="00D70259" w:rsidRPr="001B7F7E" w:rsidRDefault="00A52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lastRenderedPageBreak/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A7075"/>
    <w:rsid w:val="001B09BF"/>
    <w:rsid w:val="001B7F7E"/>
    <w:rsid w:val="001F6419"/>
    <w:rsid w:val="00264BBA"/>
    <w:rsid w:val="002B2B4D"/>
    <w:rsid w:val="003413B4"/>
    <w:rsid w:val="00352809"/>
    <w:rsid w:val="003879D0"/>
    <w:rsid w:val="003A552C"/>
    <w:rsid w:val="003D0223"/>
    <w:rsid w:val="003D2CF6"/>
    <w:rsid w:val="004B6BE7"/>
    <w:rsid w:val="005738EB"/>
    <w:rsid w:val="005E3F94"/>
    <w:rsid w:val="00611C97"/>
    <w:rsid w:val="00787EE1"/>
    <w:rsid w:val="008637B9"/>
    <w:rsid w:val="008E7560"/>
    <w:rsid w:val="009209D6"/>
    <w:rsid w:val="00985796"/>
    <w:rsid w:val="00A470B8"/>
    <w:rsid w:val="00A5288A"/>
    <w:rsid w:val="00A92D1C"/>
    <w:rsid w:val="00BF759F"/>
    <w:rsid w:val="00C352EC"/>
    <w:rsid w:val="00C64617"/>
    <w:rsid w:val="00D46282"/>
    <w:rsid w:val="00D654AB"/>
    <w:rsid w:val="00D70259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2022-12-07T18:15:00Z</dcterms:created>
  <dcterms:modified xsi:type="dcterms:W3CDTF">2022-12-07T18:15:00Z</dcterms:modified>
</cp:coreProperties>
</file>