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467F4177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1AFF41F5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4D9211AB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45D8B2D6" w14:textId="70933AE3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  <w:r>
        <w:rPr>
          <w:rFonts w:ascii="Arial" w:hAnsi="Arial" w:cs="Arial"/>
          <w:bCs/>
          <w:color w:val="000000" w:themeColor="text1"/>
          <w:sz w:val="48"/>
          <w:szCs w:val="24"/>
        </w:rPr>
        <w:t>Plan</w:t>
      </w:r>
      <w:r w:rsidR="0059265D"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 de trabajo</w:t>
      </w:r>
      <w:r w:rsidR="00D8074B">
        <w:rPr>
          <w:rFonts w:ascii="Arial" w:hAnsi="Arial" w:cs="Arial"/>
          <w:bCs/>
          <w:color w:val="000000" w:themeColor="text1"/>
          <w:sz w:val="48"/>
          <w:szCs w:val="24"/>
        </w:rPr>
        <w:t xml:space="preserve"> 2022-2023</w:t>
      </w:r>
      <w:r w:rsidR="0059265D"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 de </w:t>
      </w:r>
      <w:r>
        <w:rPr>
          <w:rFonts w:ascii="Arial" w:hAnsi="Arial" w:cs="Arial"/>
          <w:bCs/>
          <w:color w:val="000000" w:themeColor="text1"/>
          <w:sz w:val="48"/>
          <w:szCs w:val="24"/>
        </w:rPr>
        <w:t xml:space="preserve">la </w:t>
      </w:r>
      <w:r w:rsidR="00427E92" w:rsidRPr="00CC692A">
        <w:rPr>
          <w:rFonts w:ascii="Arial" w:hAnsi="Arial" w:cs="Arial"/>
          <w:bCs/>
          <w:color w:val="000000" w:themeColor="text1"/>
          <w:sz w:val="48"/>
          <w:szCs w:val="24"/>
        </w:rPr>
        <w:t>COMISIÓN</w:t>
      </w:r>
      <w:r>
        <w:rPr>
          <w:rFonts w:ascii="Arial" w:hAnsi="Arial" w:cs="Arial"/>
          <w:bCs/>
          <w:color w:val="000000" w:themeColor="text1"/>
          <w:sz w:val="48"/>
          <w:szCs w:val="24"/>
        </w:rPr>
        <w:t xml:space="preserve"> edilicia de:</w:t>
      </w:r>
    </w:p>
    <w:p w14:paraId="47D5906D" w14:textId="77777777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</w:p>
    <w:p w14:paraId="4E02C297" w14:textId="3F4D3702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6C20C73" wp14:editId="507854ED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2743200" cy="30816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salt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r="55277"/>
                    <a:stretch/>
                  </pic:blipFill>
                  <pic:spPr bwMode="auto">
                    <a:xfrm>
                      <a:off x="0" y="0"/>
                      <a:ext cx="2743200" cy="308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E12C3" w14:textId="21CF3273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</w:p>
    <w:p w14:paraId="77E24953" w14:textId="48715817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</w:p>
    <w:p w14:paraId="5D7504AD" w14:textId="77777777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</w:p>
    <w:p w14:paraId="7A5B64C5" w14:textId="77777777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</w:p>
    <w:p w14:paraId="6FB0EF28" w14:textId="77777777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</w:p>
    <w:p w14:paraId="6372E9E0" w14:textId="77777777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</w:p>
    <w:p w14:paraId="07759D13" w14:textId="1FBD3561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</w:p>
    <w:p w14:paraId="38B57CE4" w14:textId="77777777" w:rsidR="00BB42A3" w:rsidRPr="00BB42A3" w:rsidRDefault="00BB42A3" w:rsidP="00BB42A3">
      <w:pPr>
        <w:pStyle w:val="Subttulo"/>
        <w:rPr>
          <w:lang w:val="es-ES" w:eastAsia="ja-JP"/>
        </w:rPr>
      </w:pPr>
    </w:p>
    <w:p w14:paraId="10CAA76C" w14:textId="77777777" w:rsidR="00BB42A3" w:rsidRDefault="00BB42A3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</w:p>
    <w:p w14:paraId="1E2F7C95" w14:textId="46178EB6" w:rsidR="0059265D" w:rsidRPr="00CC692A" w:rsidRDefault="00842676" w:rsidP="00842676">
      <w:pPr>
        <w:pStyle w:val="Ttul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  <w:r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 </w:t>
      </w:r>
      <w:r w:rsidR="005C68A8" w:rsidRPr="00CC692A">
        <w:rPr>
          <w:rFonts w:ascii="Arial" w:hAnsi="Arial" w:cs="Arial"/>
          <w:bCs/>
          <w:color w:val="000000" w:themeColor="text1"/>
          <w:sz w:val="48"/>
          <w:szCs w:val="24"/>
        </w:rPr>
        <w:t>HACIENDA PÚBLICA Y PRESUPUESTO</w:t>
      </w:r>
      <w:r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. </w:t>
      </w:r>
    </w:p>
    <w:p w14:paraId="3BD279BF" w14:textId="1EDDA689" w:rsidR="00842676" w:rsidRPr="00CC692A" w:rsidRDefault="00842676" w:rsidP="00842676">
      <w:pPr>
        <w:pStyle w:val="Subttulo"/>
        <w:jc w:val="center"/>
        <w:rPr>
          <w:rFonts w:ascii="Arial" w:hAnsi="Arial" w:cs="Arial"/>
          <w:sz w:val="24"/>
          <w:szCs w:val="24"/>
          <w:lang w:val="es-MX" w:eastAsia="es-MX"/>
        </w:rPr>
      </w:pPr>
    </w:p>
    <w:p w14:paraId="4D178AE0" w14:textId="51E6990F" w:rsidR="00F509C9" w:rsidRPr="00CC692A" w:rsidRDefault="00F509C9" w:rsidP="0059265D">
      <w:pPr>
        <w:jc w:val="center"/>
        <w:rPr>
          <w:rFonts w:ascii="Arial" w:hAnsi="Arial" w:cs="Arial"/>
          <w:bCs/>
        </w:rPr>
      </w:pPr>
    </w:p>
    <w:p w14:paraId="6C7E593B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4632278A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0D23C3C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3019AF29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64618EE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19FC1592" w14:textId="19667D86" w:rsidR="00F509C9" w:rsidRPr="00CC692A" w:rsidRDefault="00F509C9" w:rsidP="0059265D">
      <w:pPr>
        <w:jc w:val="center"/>
        <w:rPr>
          <w:rFonts w:ascii="Arial" w:hAnsi="Arial" w:cs="Arial"/>
          <w:bCs/>
        </w:rPr>
      </w:pPr>
    </w:p>
    <w:p w14:paraId="3263188B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1F8BB4C0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2271016C" w14:textId="77777777" w:rsidR="0059265D" w:rsidRPr="00CC692A" w:rsidRDefault="0059265D" w:rsidP="0059265D">
      <w:pPr>
        <w:jc w:val="center"/>
        <w:rPr>
          <w:rFonts w:ascii="Arial" w:hAnsi="Arial" w:cs="Arial"/>
          <w:b/>
          <w:bCs/>
          <w:sz w:val="36"/>
        </w:rPr>
      </w:pPr>
      <w:r w:rsidRPr="00CC692A">
        <w:rPr>
          <w:rFonts w:ascii="Arial" w:hAnsi="Arial" w:cs="Arial"/>
          <w:b/>
          <w:bCs/>
          <w:sz w:val="36"/>
        </w:rPr>
        <w:t>C O N T E N I D O</w:t>
      </w:r>
    </w:p>
    <w:p w14:paraId="645051FE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78665B3B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 xml:space="preserve">I.- Integrantes de la Comisión </w:t>
      </w:r>
    </w:p>
    <w:p w14:paraId="09C6DE19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2D431BB5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>II.- Presentación</w:t>
      </w:r>
    </w:p>
    <w:p w14:paraId="028AB232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1DE2C790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>III.- Fundamento Legal</w:t>
      </w:r>
    </w:p>
    <w:p w14:paraId="200E96EA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6AC050F1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 xml:space="preserve">IV.- Objetivos Generales </w:t>
      </w:r>
    </w:p>
    <w:p w14:paraId="6EEE27C2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41782122" w14:textId="6A1E79A4" w:rsidR="0059265D" w:rsidRDefault="00CC692A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>V.- Objetivos Específic</w:t>
      </w:r>
      <w:r w:rsidR="00C778D4">
        <w:rPr>
          <w:rFonts w:ascii="Arial" w:hAnsi="Arial" w:cs="Arial"/>
          <w:bCs/>
          <w:sz w:val="36"/>
        </w:rPr>
        <w:t>o</w:t>
      </w:r>
      <w:r w:rsidRPr="00CC692A">
        <w:rPr>
          <w:rFonts w:ascii="Arial" w:hAnsi="Arial" w:cs="Arial"/>
          <w:bCs/>
          <w:sz w:val="36"/>
        </w:rPr>
        <w:t>s</w:t>
      </w:r>
      <w:r w:rsidR="0059265D" w:rsidRPr="00CC692A">
        <w:rPr>
          <w:rFonts w:ascii="Arial" w:hAnsi="Arial" w:cs="Arial"/>
          <w:bCs/>
          <w:sz w:val="36"/>
        </w:rPr>
        <w:t xml:space="preserve"> </w:t>
      </w:r>
    </w:p>
    <w:p w14:paraId="36CA80DC" w14:textId="77777777" w:rsidR="00DA3F90" w:rsidRDefault="00DA3F90" w:rsidP="0059265D">
      <w:pPr>
        <w:jc w:val="center"/>
        <w:rPr>
          <w:rFonts w:ascii="Arial" w:hAnsi="Arial" w:cs="Arial"/>
          <w:bCs/>
          <w:sz w:val="36"/>
        </w:rPr>
      </w:pPr>
    </w:p>
    <w:p w14:paraId="06A44E8C" w14:textId="30C80FAB" w:rsidR="00DA3F90" w:rsidRPr="00CC692A" w:rsidRDefault="00DA3F90" w:rsidP="0059265D">
      <w:pPr>
        <w:jc w:val="center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VI.- Líneas de Acción</w:t>
      </w:r>
    </w:p>
    <w:p w14:paraId="389BDF4E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4ED297E4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0019D688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6B8EF8C8" w14:textId="77777777" w:rsidR="00CC692A" w:rsidRPr="00CC692A" w:rsidRDefault="00CC692A" w:rsidP="0059265D">
      <w:pPr>
        <w:jc w:val="center"/>
        <w:rPr>
          <w:rFonts w:ascii="Arial" w:hAnsi="Arial" w:cs="Arial"/>
          <w:bCs/>
        </w:rPr>
      </w:pPr>
    </w:p>
    <w:p w14:paraId="39BB2DD3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5CD9B850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2780CBE7" w14:textId="77777777" w:rsidR="00CC692A" w:rsidRPr="00BB42A3" w:rsidRDefault="00CC692A" w:rsidP="0059265D">
      <w:pPr>
        <w:jc w:val="center"/>
        <w:rPr>
          <w:rFonts w:cstheme="minorHAnsi"/>
          <w:b/>
          <w:sz w:val="28"/>
          <w:szCs w:val="28"/>
        </w:rPr>
      </w:pPr>
    </w:p>
    <w:p w14:paraId="6C3CFD6F" w14:textId="59454EE9" w:rsidR="0059265D" w:rsidRPr="00D8074B" w:rsidRDefault="0059265D" w:rsidP="00F65F3C">
      <w:pPr>
        <w:rPr>
          <w:rFonts w:ascii="Arial" w:hAnsi="Arial" w:cs="Arial"/>
          <w:sz w:val="36"/>
          <w:szCs w:val="36"/>
        </w:rPr>
      </w:pPr>
      <w:r w:rsidRPr="00D8074B">
        <w:rPr>
          <w:rFonts w:ascii="Arial" w:hAnsi="Arial" w:cs="Arial"/>
          <w:sz w:val="36"/>
          <w:szCs w:val="36"/>
        </w:rPr>
        <w:t>I.-INTEGRANTES DE LA COMISIÓN</w:t>
      </w:r>
    </w:p>
    <w:p w14:paraId="7D505D68" w14:textId="381A5CD5" w:rsidR="000418F4" w:rsidRPr="00D8074B" w:rsidRDefault="000418F4" w:rsidP="00D8074B">
      <w:pPr>
        <w:rPr>
          <w:rFonts w:ascii="Arial" w:hAnsi="Arial" w:cs="Arial"/>
          <w:bCs/>
          <w:sz w:val="36"/>
          <w:szCs w:val="36"/>
        </w:rPr>
      </w:pPr>
    </w:p>
    <w:p w14:paraId="3FB19A35" w14:textId="3214255A" w:rsidR="000418F4" w:rsidRPr="00D8074B" w:rsidRDefault="00272AD7" w:rsidP="00272AD7">
      <w:pPr>
        <w:rPr>
          <w:rFonts w:ascii="Arial" w:hAnsi="Arial" w:cs="Arial"/>
          <w:bCs/>
          <w:sz w:val="36"/>
          <w:szCs w:val="36"/>
        </w:rPr>
      </w:pPr>
      <w:r w:rsidRPr="00D8074B">
        <w:rPr>
          <w:rFonts w:ascii="Arial" w:hAnsi="Arial" w:cs="Arial"/>
          <w:bCs/>
          <w:sz w:val="36"/>
          <w:szCs w:val="36"/>
        </w:rPr>
        <w:t xml:space="preserve">Presidente Ricardo </w:t>
      </w:r>
      <w:proofErr w:type="spellStart"/>
      <w:r w:rsidRPr="00D8074B">
        <w:rPr>
          <w:rFonts w:ascii="Arial" w:hAnsi="Arial" w:cs="Arial"/>
          <w:bCs/>
          <w:sz w:val="36"/>
          <w:szCs w:val="36"/>
        </w:rPr>
        <w:t>Zaid</w:t>
      </w:r>
      <w:proofErr w:type="spellEnd"/>
      <w:r w:rsidRPr="00D8074B">
        <w:rPr>
          <w:rFonts w:ascii="Arial" w:hAnsi="Arial" w:cs="Arial"/>
          <w:bCs/>
          <w:sz w:val="36"/>
          <w:szCs w:val="36"/>
        </w:rPr>
        <w:t xml:space="preserve"> Santillán Cortes</w:t>
      </w:r>
    </w:p>
    <w:p w14:paraId="4618C7F3" w14:textId="5D86482D" w:rsidR="00F65F3C" w:rsidRPr="00D8074B" w:rsidRDefault="00F65F3C" w:rsidP="00F65F3C">
      <w:pPr>
        <w:jc w:val="both"/>
        <w:rPr>
          <w:rFonts w:ascii="Arial" w:hAnsi="Arial" w:cs="Arial"/>
          <w:sz w:val="36"/>
          <w:szCs w:val="36"/>
        </w:rPr>
      </w:pPr>
      <w:r w:rsidRPr="00D8074B">
        <w:rPr>
          <w:rFonts w:ascii="Arial" w:hAnsi="Arial" w:cs="Arial"/>
          <w:sz w:val="36"/>
          <w:szCs w:val="36"/>
        </w:rPr>
        <w:t>Sindico. Héctor Acosta Negrete.</w:t>
      </w:r>
    </w:p>
    <w:p w14:paraId="3FBB8A52" w14:textId="527548BF" w:rsidR="00F65F3C" w:rsidRPr="00D8074B" w:rsidRDefault="00F65F3C" w:rsidP="00F65F3C">
      <w:pPr>
        <w:jc w:val="both"/>
        <w:rPr>
          <w:rFonts w:ascii="Arial" w:hAnsi="Arial" w:cs="Arial"/>
          <w:sz w:val="36"/>
          <w:szCs w:val="36"/>
        </w:rPr>
      </w:pPr>
      <w:r w:rsidRPr="00D8074B">
        <w:rPr>
          <w:rFonts w:ascii="Arial" w:hAnsi="Arial" w:cs="Arial"/>
          <w:sz w:val="36"/>
          <w:szCs w:val="36"/>
        </w:rPr>
        <w:t>Regidor. Hugo Zaragoza Ibarra.</w:t>
      </w:r>
    </w:p>
    <w:p w14:paraId="18B64BDA" w14:textId="2DDE3B87" w:rsidR="00F65F3C" w:rsidRPr="00D8074B" w:rsidRDefault="00F65F3C" w:rsidP="00F65F3C">
      <w:pPr>
        <w:jc w:val="both"/>
        <w:rPr>
          <w:rFonts w:ascii="Arial" w:hAnsi="Arial" w:cs="Arial"/>
          <w:sz w:val="36"/>
          <w:szCs w:val="36"/>
        </w:rPr>
      </w:pPr>
      <w:r w:rsidRPr="00D8074B">
        <w:rPr>
          <w:rFonts w:ascii="Arial" w:hAnsi="Arial" w:cs="Arial"/>
          <w:sz w:val="36"/>
          <w:szCs w:val="36"/>
        </w:rPr>
        <w:t>Regidor. Adrián Guadalupe Flores Gutiérrez.</w:t>
      </w:r>
    </w:p>
    <w:p w14:paraId="2488986E" w14:textId="0FF6EDF2" w:rsidR="00F65F3C" w:rsidRPr="00D8074B" w:rsidRDefault="00F65F3C" w:rsidP="00F65F3C">
      <w:pPr>
        <w:jc w:val="both"/>
        <w:rPr>
          <w:rFonts w:ascii="Arial" w:hAnsi="Arial" w:cs="Arial"/>
          <w:sz w:val="36"/>
          <w:szCs w:val="36"/>
        </w:rPr>
      </w:pPr>
      <w:r w:rsidRPr="00D8074B">
        <w:rPr>
          <w:rFonts w:ascii="Arial" w:hAnsi="Arial" w:cs="Arial"/>
          <w:sz w:val="36"/>
          <w:szCs w:val="36"/>
        </w:rPr>
        <w:t>Regidor. Carolina Ávila Valle.</w:t>
      </w:r>
    </w:p>
    <w:p w14:paraId="49E9BD32" w14:textId="097D3719" w:rsidR="00272AD7" w:rsidRDefault="00272AD7" w:rsidP="00272AD7">
      <w:pPr>
        <w:rPr>
          <w:rFonts w:cstheme="minorHAnsi"/>
          <w:b/>
          <w:bCs/>
          <w:sz w:val="28"/>
          <w:szCs w:val="28"/>
        </w:rPr>
      </w:pPr>
    </w:p>
    <w:p w14:paraId="23B76FCF" w14:textId="020E2AF1" w:rsidR="00F65F3C" w:rsidRDefault="00F65F3C" w:rsidP="00272AD7">
      <w:pPr>
        <w:rPr>
          <w:rFonts w:cstheme="minorHAnsi"/>
          <w:b/>
          <w:bCs/>
          <w:sz w:val="28"/>
          <w:szCs w:val="28"/>
        </w:rPr>
      </w:pPr>
    </w:p>
    <w:p w14:paraId="74920264" w14:textId="2072A1EE" w:rsidR="00C573BF" w:rsidRDefault="00C573BF" w:rsidP="00272AD7">
      <w:pPr>
        <w:rPr>
          <w:rFonts w:cstheme="minorHAnsi"/>
          <w:b/>
          <w:bCs/>
          <w:sz w:val="28"/>
          <w:szCs w:val="28"/>
        </w:rPr>
      </w:pPr>
    </w:p>
    <w:p w14:paraId="68BAEBB8" w14:textId="65F1DDE3" w:rsidR="00C573BF" w:rsidRDefault="00C573BF" w:rsidP="00272AD7">
      <w:pPr>
        <w:rPr>
          <w:rFonts w:cstheme="minorHAnsi"/>
          <w:b/>
          <w:bCs/>
          <w:sz w:val="28"/>
          <w:szCs w:val="28"/>
        </w:rPr>
      </w:pPr>
    </w:p>
    <w:p w14:paraId="0ADA4AD3" w14:textId="77777777" w:rsidR="00C573BF" w:rsidRPr="00F65F3C" w:rsidRDefault="00C573BF" w:rsidP="00272AD7">
      <w:pPr>
        <w:rPr>
          <w:rFonts w:cstheme="minorHAnsi"/>
          <w:b/>
          <w:bCs/>
          <w:sz w:val="28"/>
          <w:szCs w:val="28"/>
        </w:rPr>
      </w:pPr>
    </w:p>
    <w:p w14:paraId="1B75B3BB" w14:textId="2C719467" w:rsidR="000418F4" w:rsidRPr="00BB42A3" w:rsidRDefault="00D8074B" w:rsidP="0059265D">
      <w:pPr>
        <w:jc w:val="center"/>
        <w:rPr>
          <w:rFonts w:cstheme="minorHAnsi"/>
          <w:bCs/>
          <w:sz w:val="28"/>
          <w:szCs w:val="28"/>
        </w:rPr>
      </w:pPr>
      <w:r w:rsidRPr="00D8074B">
        <w:rPr>
          <w:rFonts w:cstheme="minorHAnsi"/>
          <w:bCs/>
          <w:noProof/>
          <w:sz w:val="28"/>
          <w:szCs w:val="28"/>
          <w:lang w:val="es-MX" w:eastAsia="es-MX"/>
        </w:rPr>
        <w:drawing>
          <wp:inline distT="0" distB="0" distL="0" distR="0" wp14:anchorId="52D8A86F" wp14:editId="607CAD77">
            <wp:extent cx="4711700" cy="3144044"/>
            <wp:effectExtent l="0" t="0" r="0" b="0"/>
            <wp:docPr id="2" name="Imagen 2" descr="C:\Users\Usuario\Downloads\WhatsApp Image 2022-11-17 at 8.40.5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2-11-17 at 8.40.51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1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C38F" w14:textId="77777777" w:rsidR="000418F4" w:rsidRPr="00BB42A3" w:rsidRDefault="000418F4" w:rsidP="0059265D">
      <w:pPr>
        <w:jc w:val="center"/>
        <w:rPr>
          <w:rFonts w:cstheme="minorHAnsi"/>
          <w:bCs/>
          <w:sz w:val="28"/>
          <w:szCs w:val="28"/>
        </w:rPr>
      </w:pPr>
    </w:p>
    <w:p w14:paraId="4BDCF8BA" w14:textId="0F130E25" w:rsidR="0059265D" w:rsidRPr="00BB42A3" w:rsidRDefault="0059265D" w:rsidP="00F65F3C">
      <w:pPr>
        <w:rPr>
          <w:rFonts w:cstheme="minorHAnsi"/>
          <w:b/>
          <w:sz w:val="28"/>
          <w:szCs w:val="28"/>
        </w:rPr>
      </w:pPr>
      <w:r w:rsidRPr="00BB42A3">
        <w:rPr>
          <w:rFonts w:cstheme="minorHAnsi"/>
          <w:b/>
          <w:sz w:val="28"/>
          <w:szCs w:val="28"/>
        </w:rPr>
        <w:t>II.-PRESENTACIÓN</w:t>
      </w:r>
      <w:r w:rsidR="00F65F3C">
        <w:rPr>
          <w:rFonts w:cstheme="minorHAnsi"/>
          <w:b/>
          <w:sz w:val="28"/>
          <w:szCs w:val="28"/>
        </w:rPr>
        <w:t>.</w:t>
      </w:r>
    </w:p>
    <w:p w14:paraId="773EDDB2" w14:textId="77777777" w:rsidR="0059265D" w:rsidRPr="00BB42A3" w:rsidRDefault="0059265D" w:rsidP="0059265D">
      <w:pPr>
        <w:jc w:val="center"/>
        <w:rPr>
          <w:rFonts w:cstheme="minorHAnsi"/>
          <w:sz w:val="28"/>
          <w:szCs w:val="28"/>
        </w:rPr>
      </w:pPr>
    </w:p>
    <w:p w14:paraId="56256927" w14:textId="3C4DFE93" w:rsidR="00FD6D3C" w:rsidRPr="009237BB" w:rsidRDefault="00311A2D" w:rsidP="0059265D">
      <w:pPr>
        <w:jc w:val="both"/>
        <w:rPr>
          <w:rFonts w:eastAsia="Microsoft JhengHei" w:cstheme="minorHAnsi"/>
          <w:sz w:val="26"/>
          <w:szCs w:val="26"/>
          <w:lang w:val="es-MX"/>
        </w:rPr>
      </w:pPr>
      <w:r w:rsidRPr="009237BB">
        <w:rPr>
          <w:rFonts w:cstheme="minorHAnsi"/>
          <w:color w:val="000000"/>
          <w:sz w:val="26"/>
          <w:szCs w:val="26"/>
        </w:rPr>
        <w:t>La Tesorería Municipal, tiene</w:t>
      </w:r>
      <w:r w:rsidRPr="009237BB">
        <w:rPr>
          <w:rFonts w:eastAsia="Microsoft JhengHei" w:cstheme="minorHAnsi"/>
          <w:sz w:val="26"/>
          <w:szCs w:val="26"/>
          <w:lang w:val="es-MX"/>
        </w:rPr>
        <w:t xml:space="preserve"> la obligación</w:t>
      </w:r>
      <w:r w:rsidR="00FD6D3C" w:rsidRPr="009237BB">
        <w:rPr>
          <w:rFonts w:eastAsia="Microsoft JhengHei" w:cstheme="minorHAnsi"/>
          <w:sz w:val="26"/>
          <w:szCs w:val="26"/>
          <w:lang w:val="es-MX"/>
        </w:rPr>
        <w:t xml:space="preserve"> y responsabilidad de vigilar</w:t>
      </w:r>
      <w:r w:rsidR="00272AD7" w:rsidRPr="009237BB">
        <w:rPr>
          <w:rFonts w:eastAsia="Microsoft JhengHei" w:cstheme="minorHAnsi"/>
          <w:sz w:val="26"/>
          <w:szCs w:val="26"/>
          <w:lang w:val="es-MX"/>
        </w:rPr>
        <w:t>, administrar</w:t>
      </w:r>
      <w:r w:rsidR="00FD6D3C" w:rsidRPr="009237BB">
        <w:rPr>
          <w:rFonts w:eastAsia="Microsoft JhengHei" w:cstheme="minorHAnsi"/>
          <w:sz w:val="26"/>
          <w:szCs w:val="26"/>
          <w:lang w:val="es-MX"/>
        </w:rPr>
        <w:t xml:space="preserve"> y contribuir al buen uso de los Recursos y finanzas del Municipio, siempre con</w:t>
      </w:r>
      <w:r w:rsidR="00272AD7" w:rsidRPr="009237BB">
        <w:rPr>
          <w:rFonts w:eastAsia="Microsoft JhengHei" w:cstheme="minorHAnsi"/>
          <w:sz w:val="26"/>
          <w:szCs w:val="26"/>
          <w:lang w:val="es-MX"/>
        </w:rPr>
        <w:t xml:space="preserve"> los valores de la</w:t>
      </w:r>
      <w:r w:rsidR="00FD6D3C" w:rsidRPr="009237BB">
        <w:rPr>
          <w:rFonts w:eastAsia="Microsoft JhengHei" w:cstheme="minorHAnsi"/>
          <w:sz w:val="26"/>
          <w:szCs w:val="26"/>
          <w:lang w:val="es-MX"/>
        </w:rPr>
        <w:t xml:space="preserve"> Honestidad, Transparencia y </w:t>
      </w:r>
      <w:r w:rsidR="00272AD7" w:rsidRPr="009237BB">
        <w:rPr>
          <w:rFonts w:eastAsia="Microsoft JhengHei" w:cstheme="minorHAnsi"/>
          <w:sz w:val="26"/>
          <w:szCs w:val="26"/>
          <w:lang w:val="es-MX"/>
        </w:rPr>
        <w:t xml:space="preserve">Certeza </w:t>
      </w:r>
      <w:r w:rsidR="00FD6D3C" w:rsidRPr="009237BB">
        <w:rPr>
          <w:rFonts w:eastAsia="Microsoft JhengHei" w:cstheme="minorHAnsi"/>
          <w:sz w:val="26"/>
          <w:szCs w:val="26"/>
          <w:lang w:val="es-MX"/>
        </w:rPr>
        <w:t>de que dichos recursos sean utilizados de manera correcta y para el fin de que han sido destinados.</w:t>
      </w:r>
    </w:p>
    <w:p w14:paraId="15332EFE" w14:textId="2A178AB2" w:rsidR="00272AD7" w:rsidRPr="009237BB" w:rsidRDefault="00272AD7" w:rsidP="0059265D">
      <w:pPr>
        <w:jc w:val="both"/>
        <w:rPr>
          <w:rFonts w:eastAsia="Microsoft JhengHei" w:cstheme="minorHAnsi"/>
          <w:sz w:val="26"/>
          <w:szCs w:val="26"/>
          <w:lang w:val="es-MX"/>
        </w:rPr>
      </w:pPr>
    </w:p>
    <w:p w14:paraId="643087AF" w14:textId="1BD62128" w:rsidR="00D8074B" w:rsidRPr="009237BB" w:rsidRDefault="00D8074B" w:rsidP="0059265D">
      <w:pPr>
        <w:jc w:val="both"/>
        <w:rPr>
          <w:rFonts w:eastAsia="Microsoft JhengHei" w:cstheme="minorHAnsi"/>
          <w:sz w:val="26"/>
          <w:szCs w:val="26"/>
          <w:lang w:val="es-MX"/>
        </w:rPr>
      </w:pPr>
      <w:r w:rsidRPr="009237BB">
        <w:rPr>
          <w:rFonts w:eastAsia="Microsoft JhengHei" w:cstheme="minorHAnsi"/>
          <w:sz w:val="26"/>
          <w:szCs w:val="26"/>
          <w:lang w:val="es-MX"/>
        </w:rPr>
        <w:t>En este año la tesorería municipal, buscara seguir impulsando la recaudación de ingresos propios, mediante la implementación de estrategia</w:t>
      </w:r>
      <w:r w:rsidR="00C133B5" w:rsidRPr="009237BB">
        <w:rPr>
          <w:rFonts w:eastAsia="Microsoft JhengHei" w:cstheme="minorHAnsi"/>
          <w:sz w:val="26"/>
          <w:szCs w:val="26"/>
          <w:lang w:val="es-MX"/>
        </w:rPr>
        <w:t>s financieras que fomenten en los ciudadanos el cumplir con sus obligaciones tributarias con su municipio.</w:t>
      </w:r>
    </w:p>
    <w:p w14:paraId="476958A3" w14:textId="46EEA154" w:rsidR="00272AD7" w:rsidRPr="009237BB" w:rsidRDefault="00C133B5" w:rsidP="0059265D">
      <w:pPr>
        <w:jc w:val="both"/>
        <w:rPr>
          <w:rFonts w:eastAsia="Microsoft JhengHei" w:cstheme="minorHAnsi"/>
          <w:sz w:val="26"/>
          <w:szCs w:val="26"/>
          <w:lang w:val="es-MX"/>
        </w:rPr>
      </w:pPr>
      <w:r w:rsidRPr="009237BB">
        <w:rPr>
          <w:rFonts w:eastAsia="Microsoft JhengHei" w:cstheme="minorHAnsi"/>
          <w:sz w:val="26"/>
          <w:szCs w:val="26"/>
          <w:lang w:val="es-MX"/>
        </w:rPr>
        <w:t>Desde hace cuatro</w:t>
      </w:r>
      <w:r w:rsidR="00272AD7" w:rsidRPr="009237BB">
        <w:rPr>
          <w:rFonts w:eastAsia="Microsoft JhengHei" w:cstheme="minorHAnsi"/>
          <w:sz w:val="26"/>
          <w:szCs w:val="26"/>
          <w:lang w:val="es-MX"/>
        </w:rPr>
        <w:t xml:space="preserve"> años en el municipio</w:t>
      </w:r>
      <w:r w:rsidRPr="009237BB">
        <w:rPr>
          <w:rFonts w:eastAsia="Microsoft JhengHei" w:cstheme="minorHAnsi"/>
          <w:sz w:val="26"/>
          <w:szCs w:val="26"/>
          <w:lang w:val="es-MX"/>
        </w:rPr>
        <w:t xml:space="preserve"> de El Salto, ha logrado administrar eficazmente con buenos resultados, gracias al esfuerzo y desde luego un arduo trabajo desde la Hacienda Municipal, logrando hacer más con menos, siendo eficientes atreves de acciones ordenadas y del correcto manejo de los recursos.</w:t>
      </w:r>
    </w:p>
    <w:p w14:paraId="3D08219E" w14:textId="7BFE7A45" w:rsidR="00272AD7" w:rsidRPr="009237BB" w:rsidRDefault="00272AD7" w:rsidP="0059265D">
      <w:pPr>
        <w:jc w:val="both"/>
        <w:rPr>
          <w:rFonts w:eastAsia="Microsoft JhengHei" w:cstheme="minorHAnsi"/>
          <w:sz w:val="26"/>
          <w:szCs w:val="26"/>
          <w:lang w:val="es-MX"/>
        </w:rPr>
      </w:pPr>
    </w:p>
    <w:p w14:paraId="6CA59B08" w14:textId="68E807AA" w:rsidR="00272AD7" w:rsidRPr="009237BB" w:rsidRDefault="00C133B5" w:rsidP="0059265D">
      <w:pPr>
        <w:jc w:val="both"/>
        <w:rPr>
          <w:rFonts w:eastAsia="Microsoft JhengHei" w:cstheme="minorHAnsi"/>
          <w:sz w:val="26"/>
          <w:szCs w:val="26"/>
          <w:lang w:val="es-MX"/>
        </w:rPr>
      </w:pPr>
      <w:r w:rsidRPr="009237BB">
        <w:rPr>
          <w:rFonts w:eastAsia="Microsoft JhengHei" w:cstheme="minorHAnsi"/>
          <w:sz w:val="26"/>
          <w:szCs w:val="26"/>
          <w:lang w:val="es-MX"/>
        </w:rPr>
        <w:t xml:space="preserve">En esta comisión nos queda claro que una ciudad de oportunidades es aquella que garantiza el bienestar económico desde su propia administración, </w:t>
      </w:r>
      <w:r w:rsidR="00272AD7" w:rsidRPr="009237BB">
        <w:rPr>
          <w:rFonts w:eastAsia="Microsoft JhengHei" w:cstheme="minorHAnsi"/>
          <w:sz w:val="26"/>
          <w:szCs w:val="26"/>
          <w:lang w:val="es-MX"/>
        </w:rPr>
        <w:t>transparentando las inversiones municipales, así como los recursos recibidos por el estado y la federación,</w:t>
      </w:r>
      <w:r w:rsidRPr="009237BB">
        <w:rPr>
          <w:rFonts w:eastAsia="Microsoft JhengHei" w:cstheme="minorHAnsi"/>
          <w:sz w:val="26"/>
          <w:szCs w:val="26"/>
          <w:lang w:val="es-MX"/>
        </w:rPr>
        <w:t xml:space="preserve"> con los cuales desde luego logramos el bienestar de los habitantes, con servicios </w:t>
      </w:r>
      <w:r w:rsidRPr="009237BB">
        <w:rPr>
          <w:rFonts w:eastAsia="Microsoft JhengHei" w:cstheme="minorHAnsi"/>
          <w:sz w:val="26"/>
          <w:szCs w:val="26"/>
          <w:lang w:val="es-MX"/>
        </w:rPr>
        <w:lastRenderedPageBreak/>
        <w:t xml:space="preserve">básicos </w:t>
      </w:r>
      <w:r w:rsidR="00311A2D" w:rsidRPr="009237BB">
        <w:rPr>
          <w:rFonts w:eastAsia="Microsoft JhengHei" w:cstheme="minorHAnsi"/>
          <w:sz w:val="26"/>
          <w:szCs w:val="26"/>
          <w:lang w:val="es-MX"/>
        </w:rPr>
        <w:t>de calidad, para que las personas puedan desarrollar su vida cotidiana de la mejor manera</w:t>
      </w:r>
      <w:r w:rsidR="00272AD7" w:rsidRPr="009237BB">
        <w:rPr>
          <w:rFonts w:eastAsia="Microsoft JhengHei" w:cstheme="minorHAnsi"/>
          <w:sz w:val="26"/>
          <w:szCs w:val="26"/>
          <w:lang w:val="es-MX"/>
        </w:rPr>
        <w:t xml:space="preserve">. </w:t>
      </w:r>
    </w:p>
    <w:p w14:paraId="0C2E3334" w14:textId="77777777" w:rsidR="00F509C9" w:rsidRPr="00BB42A3" w:rsidRDefault="00F509C9" w:rsidP="0059265D">
      <w:pPr>
        <w:jc w:val="both"/>
        <w:rPr>
          <w:rFonts w:eastAsia="Microsoft JhengHei" w:cstheme="minorHAnsi"/>
          <w:sz w:val="28"/>
          <w:szCs w:val="28"/>
          <w:lang w:val="es-MX"/>
        </w:rPr>
      </w:pPr>
    </w:p>
    <w:p w14:paraId="39349392" w14:textId="77777777" w:rsidR="001930A3" w:rsidRPr="00BB42A3" w:rsidRDefault="001930A3" w:rsidP="0059265D">
      <w:pPr>
        <w:jc w:val="both"/>
        <w:rPr>
          <w:rFonts w:eastAsia="Microsoft JhengHei" w:cstheme="minorHAnsi"/>
          <w:sz w:val="28"/>
          <w:szCs w:val="28"/>
          <w:lang w:val="es-MX"/>
        </w:rPr>
      </w:pPr>
    </w:p>
    <w:p w14:paraId="310E0F39" w14:textId="77777777" w:rsidR="0059265D" w:rsidRPr="00BB42A3" w:rsidRDefault="0059265D" w:rsidP="00C573BF">
      <w:pPr>
        <w:rPr>
          <w:rFonts w:cstheme="minorHAnsi"/>
          <w:b/>
          <w:sz w:val="28"/>
          <w:szCs w:val="28"/>
        </w:rPr>
      </w:pPr>
      <w:r w:rsidRPr="00BB42A3">
        <w:rPr>
          <w:rFonts w:cstheme="minorHAnsi"/>
          <w:b/>
          <w:sz w:val="28"/>
          <w:szCs w:val="28"/>
        </w:rPr>
        <w:t>III.-FUNDAMENTO LEGAL</w:t>
      </w:r>
    </w:p>
    <w:p w14:paraId="036AC69E" w14:textId="77777777" w:rsidR="001930A3" w:rsidRPr="00BB42A3" w:rsidRDefault="001930A3" w:rsidP="0059265D">
      <w:pPr>
        <w:rPr>
          <w:rFonts w:cstheme="minorHAnsi"/>
          <w:sz w:val="28"/>
          <w:szCs w:val="28"/>
        </w:rPr>
      </w:pPr>
    </w:p>
    <w:p w14:paraId="1A8AC7D7" w14:textId="41A9D1F0" w:rsidR="000418F4" w:rsidRPr="009237BB" w:rsidRDefault="000418F4" w:rsidP="000418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MX"/>
        </w:rPr>
        <w:t>Artículo 115°Constitución Política</w:t>
      </w:r>
      <w:r w:rsidR="00C778D4" w:rsidRPr="009237BB">
        <w:rPr>
          <w:rFonts w:asciiTheme="majorHAnsi" w:hAnsiTheme="majorHAnsi" w:cstheme="majorHAnsi"/>
          <w:sz w:val="26"/>
          <w:szCs w:val="26"/>
          <w:lang w:val="es-MX"/>
        </w:rPr>
        <w:t xml:space="preserve"> de los Estado Unidos Mexicanos;</w:t>
      </w:r>
    </w:p>
    <w:p w14:paraId="261C3F19" w14:textId="2AE7B9FB" w:rsidR="001D2162" w:rsidRPr="009237BB" w:rsidRDefault="001D2162" w:rsidP="001C328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ES"/>
        </w:rPr>
        <w:t>Artículos 1° 2ª, 3ª, 3b, 4, 4b, 6, 8, 9, 9ª,10, 10ª, 10b, 10c, 13, 14, 21, 25, 32, 33, 35, 36, 37, 38, 44, 48, 49, 50 y 51 de la Ley de Coordinación Fiscal</w:t>
      </w:r>
      <w:r w:rsidR="00C778D4" w:rsidRPr="009237BB">
        <w:rPr>
          <w:rFonts w:asciiTheme="majorHAnsi" w:hAnsiTheme="majorHAnsi" w:cstheme="majorHAnsi"/>
          <w:sz w:val="26"/>
          <w:szCs w:val="26"/>
          <w:lang w:val="es-ES"/>
        </w:rPr>
        <w:t>;</w:t>
      </w:r>
    </w:p>
    <w:p w14:paraId="4FBFCF56" w14:textId="7AD57EC9" w:rsidR="001C3285" w:rsidRPr="009237BB" w:rsidRDefault="001C3285" w:rsidP="00976E1B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ES"/>
        </w:rPr>
        <w:t xml:space="preserve">Artículo 73°, 88° y 89° </w:t>
      </w:r>
      <w:r w:rsidR="000418F4" w:rsidRPr="009237BB">
        <w:rPr>
          <w:rFonts w:asciiTheme="majorHAnsi" w:hAnsiTheme="majorHAnsi" w:cstheme="majorHAnsi"/>
          <w:sz w:val="26"/>
          <w:szCs w:val="26"/>
          <w:lang w:val="es-ES"/>
        </w:rPr>
        <w:t xml:space="preserve">de la </w:t>
      </w:r>
      <w:r w:rsidR="000418F4" w:rsidRPr="009237BB">
        <w:rPr>
          <w:rFonts w:asciiTheme="majorHAnsi" w:hAnsiTheme="majorHAnsi" w:cstheme="majorHAnsi"/>
          <w:sz w:val="26"/>
          <w:szCs w:val="26"/>
          <w:lang w:val="es-MX"/>
        </w:rPr>
        <w:t xml:space="preserve">Constitución Política del Estado Libre y Soberano </w:t>
      </w:r>
      <w:r w:rsidR="00C778D4" w:rsidRPr="009237BB">
        <w:rPr>
          <w:rFonts w:asciiTheme="majorHAnsi" w:hAnsiTheme="majorHAnsi" w:cstheme="majorHAnsi"/>
          <w:sz w:val="26"/>
          <w:szCs w:val="26"/>
          <w:lang w:val="es-MX"/>
        </w:rPr>
        <w:t>de Jalisco;</w:t>
      </w:r>
    </w:p>
    <w:p w14:paraId="08634264" w14:textId="1E11BCF9" w:rsidR="001C3285" w:rsidRPr="009237BB" w:rsidRDefault="001C3285" w:rsidP="00976E1B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MX"/>
        </w:rPr>
        <w:t xml:space="preserve">Artículo 27° de Ley del Gobierno y la Administración Pública </w:t>
      </w:r>
      <w:r w:rsidR="00C778D4" w:rsidRPr="009237BB">
        <w:rPr>
          <w:rFonts w:asciiTheme="majorHAnsi" w:hAnsiTheme="majorHAnsi" w:cstheme="majorHAnsi"/>
          <w:sz w:val="26"/>
          <w:szCs w:val="26"/>
          <w:lang w:val="es-MX"/>
        </w:rPr>
        <w:t xml:space="preserve">Municipal del Estado de Jalisco; </w:t>
      </w:r>
    </w:p>
    <w:p w14:paraId="622BCC76" w14:textId="4308EE7B" w:rsidR="001C3285" w:rsidRPr="009237BB" w:rsidRDefault="001C3285" w:rsidP="001C328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</w:rPr>
        <w:t>Artículos 20°, 21° y 22° de la Ley de Hacienda Municipal del Estado de Jalisco</w:t>
      </w:r>
    </w:p>
    <w:p w14:paraId="3BF1DFE8" w14:textId="298B4FC9" w:rsidR="008D06EF" w:rsidRPr="009237BB" w:rsidRDefault="008D06EF" w:rsidP="008D06E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ES"/>
        </w:rPr>
        <w:t>Artículo 18 de la Ley de Coordinación Fiscal del Estado de Jalisco con sus Municipios</w:t>
      </w:r>
      <w:r w:rsidR="00C778D4" w:rsidRPr="009237BB">
        <w:rPr>
          <w:rFonts w:asciiTheme="majorHAnsi" w:hAnsiTheme="majorHAnsi" w:cstheme="majorHAnsi"/>
          <w:sz w:val="26"/>
          <w:szCs w:val="26"/>
          <w:lang w:val="es-ES"/>
        </w:rPr>
        <w:t>;</w:t>
      </w:r>
    </w:p>
    <w:p w14:paraId="2388005A" w14:textId="608095C1" w:rsidR="00C778D4" w:rsidRPr="009237BB" w:rsidRDefault="00C778D4" w:rsidP="00C778D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ES"/>
        </w:rPr>
        <w:t>Ley de Fiscalización Superior y Rendición de cuentas del Estado de Jalisco;</w:t>
      </w:r>
    </w:p>
    <w:p w14:paraId="3EB4A06D" w14:textId="3FFDEEBF" w:rsidR="00C778D4" w:rsidRPr="009237BB" w:rsidRDefault="00C778D4" w:rsidP="00C778D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ES"/>
        </w:rPr>
        <w:t>Ley del Presupuesto, Contabilidad y Gasto Publico del Estado de Jalisco;</w:t>
      </w:r>
    </w:p>
    <w:p w14:paraId="38982C41" w14:textId="267FD14A" w:rsidR="000418F4" w:rsidRPr="009237BB" w:rsidRDefault="005F3DA6" w:rsidP="000418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MX"/>
        </w:rPr>
        <w:t>Artículo 15° de la Ley de T</w:t>
      </w:r>
      <w:r w:rsidR="000418F4" w:rsidRPr="009237BB">
        <w:rPr>
          <w:rFonts w:asciiTheme="majorHAnsi" w:hAnsiTheme="majorHAnsi" w:cstheme="majorHAnsi"/>
          <w:sz w:val="26"/>
          <w:szCs w:val="26"/>
          <w:lang w:val="es-MX"/>
        </w:rPr>
        <w:t xml:space="preserve">ransparencia y </w:t>
      </w:r>
      <w:r w:rsidRPr="009237BB">
        <w:rPr>
          <w:rFonts w:asciiTheme="majorHAnsi" w:hAnsiTheme="majorHAnsi" w:cstheme="majorHAnsi"/>
          <w:sz w:val="26"/>
          <w:szCs w:val="26"/>
          <w:lang w:val="es-MX"/>
        </w:rPr>
        <w:t>A</w:t>
      </w:r>
      <w:r w:rsidR="000418F4" w:rsidRPr="009237BB">
        <w:rPr>
          <w:rFonts w:asciiTheme="majorHAnsi" w:hAnsiTheme="majorHAnsi" w:cstheme="majorHAnsi"/>
          <w:sz w:val="26"/>
          <w:szCs w:val="26"/>
          <w:lang w:val="es-MX"/>
        </w:rPr>
        <w:t>cceso a la Informació</w:t>
      </w:r>
      <w:r w:rsidR="00C778D4" w:rsidRPr="009237BB">
        <w:rPr>
          <w:rFonts w:asciiTheme="majorHAnsi" w:hAnsiTheme="majorHAnsi" w:cstheme="majorHAnsi"/>
          <w:sz w:val="26"/>
          <w:szCs w:val="26"/>
          <w:lang w:val="es-MX"/>
        </w:rPr>
        <w:t>n Pública del Estado de Jalisco;</w:t>
      </w:r>
    </w:p>
    <w:p w14:paraId="40E68750" w14:textId="2476E64A" w:rsidR="000418F4" w:rsidRPr="009237BB" w:rsidRDefault="00593FC2" w:rsidP="000418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MX"/>
        </w:rPr>
        <w:t>Artículo 52° fracción X</w:t>
      </w:r>
      <w:r w:rsidR="000418F4" w:rsidRPr="009237BB">
        <w:rPr>
          <w:rFonts w:asciiTheme="majorHAnsi" w:hAnsiTheme="majorHAnsi" w:cstheme="majorHAnsi"/>
          <w:sz w:val="26"/>
          <w:szCs w:val="26"/>
          <w:lang w:val="es-MX"/>
        </w:rPr>
        <w:t>X del Reglamento General Del</w:t>
      </w:r>
      <w:r w:rsidR="00C778D4" w:rsidRPr="009237BB">
        <w:rPr>
          <w:rFonts w:asciiTheme="majorHAnsi" w:hAnsiTheme="majorHAnsi" w:cstheme="majorHAnsi"/>
          <w:sz w:val="26"/>
          <w:szCs w:val="26"/>
          <w:lang w:val="es-MX"/>
        </w:rPr>
        <w:t xml:space="preserve"> Municipio de El Salto, Jalisco;</w:t>
      </w:r>
    </w:p>
    <w:p w14:paraId="105B599C" w14:textId="56297E28" w:rsidR="00C778D4" w:rsidRPr="009237BB" w:rsidRDefault="00C778D4" w:rsidP="000418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MX"/>
        </w:rPr>
        <w:t xml:space="preserve">Ley de Ingresos del Municipio de El Salto, Jalisco, para el ejercicio fiscal 2020; </w:t>
      </w:r>
    </w:p>
    <w:p w14:paraId="66E1EFC3" w14:textId="7459715F" w:rsidR="000418F4" w:rsidRPr="009237BB" w:rsidRDefault="000418F4" w:rsidP="000418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237BB">
        <w:rPr>
          <w:rFonts w:asciiTheme="majorHAnsi" w:hAnsiTheme="majorHAnsi" w:cstheme="majorHAnsi"/>
          <w:sz w:val="26"/>
          <w:szCs w:val="26"/>
          <w:lang w:val="es-MX"/>
        </w:rPr>
        <w:t>Las demás disp</w:t>
      </w:r>
      <w:r w:rsidR="00C778D4" w:rsidRPr="009237BB">
        <w:rPr>
          <w:rFonts w:asciiTheme="majorHAnsi" w:hAnsiTheme="majorHAnsi" w:cstheme="majorHAnsi"/>
          <w:sz w:val="26"/>
          <w:szCs w:val="26"/>
          <w:lang w:val="es-MX"/>
        </w:rPr>
        <w:t xml:space="preserve">osiciones normativas Federales, </w:t>
      </w:r>
      <w:r w:rsidRPr="009237BB">
        <w:rPr>
          <w:rFonts w:asciiTheme="majorHAnsi" w:hAnsiTheme="majorHAnsi" w:cstheme="majorHAnsi"/>
          <w:sz w:val="26"/>
          <w:szCs w:val="26"/>
          <w:lang w:val="es-MX"/>
        </w:rPr>
        <w:t xml:space="preserve">Estatales </w:t>
      </w:r>
      <w:r w:rsidR="00C778D4" w:rsidRPr="009237BB">
        <w:rPr>
          <w:rFonts w:asciiTheme="majorHAnsi" w:hAnsiTheme="majorHAnsi" w:cstheme="majorHAnsi"/>
          <w:sz w:val="26"/>
          <w:szCs w:val="26"/>
          <w:lang w:val="es-MX"/>
        </w:rPr>
        <w:t>y municipales aplicables.</w:t>
      </w:r>
    </w:p>
    <w:p w14:paraId="08A1032F" w14:textId="6F985753" w:rsidR="00F65F3C" w:rsidRDefault="00F65F3C" w:rsidP="00F65F3C">
      <w:pPr>
        <w:rPr>
          <w:rFonts w:cstheme="minorHAnsi"/>
          <w:sz w:val="28"/>
          <w:szCs w:val="28"/>
          <w:lang w:val="es-ES"/>
        </w:rPr>
      </w:pPr>
    </w:p>
    <w:p w14:paraId="435AC5ED" w14:textId="77777777" w:rsidR="00F65F3C" w:rsidRDefault="00F65F3C" w:rsidP="00F65F3C">
      <w:pPr>
        <w:rPr>
          <w:rFonts w:cstheme="minorHAnsi"/>
          <w:sz w:val="28"/>
          <w:szCs w:val="28"/>
          <w:lang w:val="es-ES"/>
        </w:rPr>
      </w:pPr>
    </w:p>
    <w:p w14:paraId="0C7F6542" w14:textId="77777777" w:rsidR="00F65F3C" w:rsidRDefault="00F65F3C" w:rsidP="00F65F3C">
      <w:pPr>
        <w:rPr>
          <w:rFonts w:cstheme="minorHAnsi"/>
          <w:sz w:val="28"/>
          <w:szCs w:val="28"/>
          <w:lang w:val="es-ES"/>
        </w:rPr>
      </w:pPr>
    </w:p>
    <w:p w14:paraId="33CE3203" w14:textId="0C67FDC7" w:rsidR="001930A3" w:rsidRPr="00BB42A3" w:rsidRDefault="001930A3" w:rsidP="00F65F3C">
      <w:pPr>
        <w:rPr>
          <w:rFonts w:cstheme="minorHAnsi"/>
          <w:b/>
          <w:sz w:val="28"/>
          <w:szCs w:val="28"/>
        </w:rPr>
      </w:pPr>
      <w:r w:rsidRPr="00BB42A3">
        <w:rPr>
          <w:rFonts w:cstheme="minorHAnsi"/>
          <w:b/>
          <w:sz w:val="28"/>
          <w:szCs w:val="28"/>
        </w:rPr>
        <w:t>IV.-OBJETIVOS GENERALES</w:t>
      </w:r>
    </w:p>
    <w:p w14:paraId="08616746" w14:textId="77777777" w:rsidR="001930A3" w:rsidRPr="00BB42A3" w:rsidRDefault="001930A3" w:rsidP="00FD6D3C">
      <w:pPr>
        <w:jc w:val="both"/>
        <w:rPr>
          <w:rFonts w:cstheme="minorHAnsi"/>
          <w:sz w:val="28"/>
          <w:szCs w:val="28"/>
          <w:lang w:val="es-ES"/>
        </w:rPr>
      </w:pPr>
    </w:p>
    <w:p w14:paraId="5B3537E5" w14:textId="48C090E0" w:rsidR="001930A3" w:rsidRPr="009237BB" w:rsidRDefault="00C573BF" w:rsidP="00427E92">
      <w:pPr>
        <w:jc w:val="both"/>
        <w:rPr>
          <w:rFonts w:cstheme="minorHAnsi"/>
          <w:b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P</w:t>
      </w:r>
      <w:r w:rsidR="00427E92" w:rsidRPr="009237BB">
        <w:rPr>
          <w:rFonts w:cstheme="minorHAnsi"/>
          <w:sz w:val="26"/>
          <w:szCs w:val="26"/>
          <w:lang w:val="es-MX"/>
        </w:rPr>
        <w:t>roponer medidas, planes y proyectos para l</w:t>
      </w:r>
      <w:r w:rsidRPr="009237BB">
        <w:rPr>
          <w:rFonts w:cstheme="minorHAnsi"/>
          <w:sz w:val="26"/>
          <w:szCs w:val="26"/>
          <w:lang w:val="es-MX"/>
        </w:rPr>
        <w:t xml:space="preserve">a realización de acciones y </w:t>
      </w:r>
      <w:r w:rsidR="00427E92" w:rsidRPr="009237BB">
        <w:rPr>
          <w:rFonts w:cstheme="minorHAnsi"/>
          <w:sz w:val="26"/>
          <w:szCs w:val="26"/>
          <w:lang w:val="es-MX"/>
        </w:rPr>
        <w:t>estudios pertinentes para mejorar</w:t>
      </w:r>
      <w:r w:rsidRPr="009237BB">
        <w:rPr>
          <w:rFonts w:cstheme="minorHAnsi"/>
          <w:sz w:val="26"/>
          <w:szCs w:val="26"/>
          <w:lang w:val="es-MX"/>
        </w:rPr>
        <w:t xml:space="preserve"> continua</w:t>
      </w:r>
      <w:r w:rsidR="00427E92" w:rsidRPr="009237BB">
        <w:rPr>
          <w:rFonts w:cstheme="minorHAnsi"/>
          <w:sz w:val="26"/>
          <w:szCs w:val="26"/>
          <w:lang w:val="es-MX"/>
        </w:rPr>
        <w:t xml:space="preserve"> y fortalecer la Hacienda Pública Municipal</w:t>
      </w:r>
      <w:r w:rsidRPr="009237BB">
        <w:rPr>
          <w:rFonts w:cstheme="minorHAnsi"/>
          <w:sz w:val="26"/>
          <w:szCs w:val="26"/>
          <w:lang w:val="es-MX"/>
        </w:rPr>
        <w:t>, por medio de una administración transparente y con certeza jurídica en sus actos</w:t>
      </w:r>
      <w:r w:rsidR="00427E92" w:rsidRPr="009237BB">
        <w:rPr>
          <w:rFonts w:cstheme="minorHAnsi"/>
          <w:sz w:val="26"/>
          <w:szCs w:val="26"/>
          <w:lang w:val="es-MX"/>
        </w:rPr>
        <w:t xml:space="preserve">. </w:t>
      </w:r>
    </w:p>
    <w:p w14:paraId="628AAB4A" w14:textId="77777777" w:rsidR="00FD6D3C" w:rsidRPr="00BB42A3" w:rsidRDefault="00FD6D3C" w:rsidP="001930A3">
      <w:pPr>
        <w:jc w:val="center"/>
        <w:rPr>
          <w:rFonts w:cstheme="minorHAnsi"/>
          <w:b/>
          <w:sz w:val="28"/>
          <w:szCs w:val="28"/>
          <w:lang w:val="es-MX"/>
        </w:rPr>
      </w:pPr>
    </w:p>
    <w:p w14:paraId="1A68C6BB" w14:textId="77777777" w:rsidR="00C573BF" w:rsidRDefault="00C573BF" w:rsidP="00C778D4">
      <w:pPr>
        <w:rPr>
          <w:rFonts w:cstheme="minorHAnsi"/>
          <w:b/>
          <w:sz w:val="28"/>
          <w:szCs w:val="28"/>
          <w:lang w:val="es-MX"/>
        </w:rPr>
      </w:pPr>
    </w:p>
    <w:p w14:paraId="248B04A6" w14:textId="1E82C914" w:rsidR="001930A3" w:rsidRPr="00BB42A3" w:rsidRDefault="001930A3" w:rsidP="00C778D4">
      <w:pPr>
        <w:rPr>
          <w:rFonts w:cstheme="minorHAnsi"/>
          <w:b/>
          <w:sz w:val="28"/>
          <w:szCs w:val="28"/>
          <w:lang w:val="es-MX"/>
        </w:rPr>
      </w:pPr>
      <w:r w:rsidRPr="00BB42A3">
        <w:rPr>
          <w:rFonts w:cstheme="minorHAnsi"/>
          <w:b/>
          <w:sz w:val="28"/>
          <w:szCs w:val="28"/>
          <w:lang w:val="es-MX"/>
        </w:rPr>
        <w:t>MISIÓN:</w:t>
      </w:r>
    </w:p>
    <w:p w14:paraId="21E5556D" w14:textId="77777777" w:rsidR="00C573BF" w:rsidRDefault="00C573BF" w:rsidP="00F509C9">
      <w:pPr>
        <w:jc w:val="both"/>
        <w:rPr>
          <w:rFonts w:cstheme="minorHAnsi"/>
          <w:sz w:val="28"/>
          <w:szCs w:val="28"/>
          <w:lang w:val="es-MX"/>
        </w:rPr>
      </w:pPr>
    </w:p>
    <w:p w14:paraId="32DA0387" w14:textId="69300A95" w:rsidR="00F509C9" w:rsidRPr="009237BB" w:rsidRDefault="00FD6D3C" w:rsidP="00F509C9">
      <w:p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Generar las condi</w:t>
      </w:r>
      <w:r w:rsidR="00427E92" w:rsidRPr="009237BB">
        <w:rPr>
          <w:rFonts w:cstheme="minorHAnsi"/>
          <w:sz w:val="26"/>
          <w:szCs w:val="26"/>
          <w:lang w:val="es-MX"/>
        </w:rPr>
        <w:t>ciones y mejoras necesarias para el</w:t>
      </w:r>
      <w:r w:rsidR="00311A2D" w:rsidRPr="009237BB">
        <w:rPr>
          <w:rFonts w:cstheme="minorHAnsi"/>
          <w:sz w:val="26"/>
          <w:szCs w:val="26"/>
          <w:lang w:val="es-MX"/>
        </w:rPr>
        <w:t xml:space="preserve"> municipio, es decir hacer más con menos, ser eficiente a través de las acciones de orden en el correcto manejo de los recursos</w:t>
      </w:r>
      <w:r w:rsidRPr="009237BB">
        <w:rPr>
          <w:rFonts w:cstheme="minorHAnsi"/>
          <w:sz w:val="26"/>
          <w:szCs w:val="26"/>
          <w:lang w:val="es-MX"/>
        </w:rPr>
        <w:t>.</w:t>
      </w:r>
    </w:p>
    <w:p w14:paraId="0C8C938C" w14:textId="77777777" w:rsidR="00FD6D3C" w:rsidRPr="00BB42A3" w:rsidRDefault="00FD6D3C" w:rsidP="00F509C9">
      <w:pPr>
        <w:jc w:val="both"/>
        <w:rPr>
          <w:rFonts w:cstheme="minorHAnsi"/>
          <w:sz w:val="28"/>
          <w:szCs w:val="28"/>
          <w:lang w:val="es-MX"/>
        </w:rPr>
      </w:pPr>
    </w:p>
    <w:p w14:paraId="0805248D" w14:textId="77777777" w:rsidR="00FD6D3C" w:rsidRPr="00BB42A3" w:rsidRDefault="00FD6D3C" w:rsidP="00F509C9">
      <w:pPr>
        <w:jc w:val="both"/>
        <w:rPr>
          <w:rFonts w:cstheme="minorHAnsi"/>
          <w:sz w:val="28"/>
          <w:szCs w:val="28"/>
          <w:lang w:val="es-MX"/>
        </w:rPr>
      </w:pPr>
    </w:p>
    <w:p w14:paraId="29E5C74B" w14:textId="409CABD5" w:rsidR="00055B2F" w:rsidRDefault="00C778D4" w:rsidP="00C778D4">
      <w:pPr>
        <w:rPr>
          <w:rFonts w:cstheme="minorHAnsi"/>
          <w:b/>
          <w:sz w:val="28"/>
          <w:szCs w:val="28"/>
          <w:lang w:val="es-MX"/>
        </w:rPr>
      </w:pPr>
      <w:r w:rsidRPr="00BB42A3">
        <w:rPr>
          <w:rFonts w:cstheme="minorHAnsi"/>
          <w:b/>
          <w:sz w:val="28"/>
          <w:szCs w:val="28"/>
          <w:lang w:val="es-MX"/>
        </w:rPr>
        <w:t>VISIÓN:</w:t>
      </w:r>
    </w:p>
    <w:p w14:paraId="5578D12F" w14:textId="77777777" w:rsidR="00C573BF" w:rsidRPr="00BB42A3" w:rsidRDefault="00C573BF" w:rsidP="00C778D4">
      <w:pPr>
        <w:rPr>
          <w:rFonts w:cstheme="minorHAnsi"/>
          <w:b/>
          <w:sz w:val="28"/>
          <w:szCs w:val="28"/>
          <w:lang w:val="es-MX"/>
        </w:rPr>
      </w:pPr>
    </w:p>
    <w:p w14:paraId="2B89E88B" w14:textId="6FEB7C6E" w:rsidR="001930A3" w:rsidRPr="009237BB" w:rsidRDefault="00311A2D" w:rsidP="001930A3">
      <w:p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 xml:space="preserve">El Salto, Jalisco es protagonista del crecimiento </w:t>
      </w:r>
      <w:r w:rsidR="009237BB" w:rsidRPr="009237BB">
        <w:rPr>
          <w:rFonts w:cstheme="minorHAnsi"/>
          <w:sz w:val="26"/>
          <w:szCs w:val="26"/>
          <w:lang w:val="es-MX"/>
        </w:rPr>
        <w:t>económico</w:t>
      </w:r>
      <w:r w:rsidRPr="009237BB">
        <w:rPr>
          <w:rFonts w:cstheme="minorHAnsi"/>
          <w:sz w:val="26"/>
          <w:szCs w:val="26"/>
          <w:lang w:val="es-MX"/>
        </w:rPr>
        <w:t xml:space="preserve"> y de la innovación en Jalisco; siendo sinónimo de apertura para las </w:t>
      </w:r>
      <w:r w:rsidR="009237BB" w:rsidRPr="009237BB">
        <w:rPr>
          <w:rFonts w:cstheme="minorHAnsi"/>
          <w:sz w:val="26"/>
          <w:szCs w:val="26"/>
          <w:lang w:val="es-MX"/>
        </w:rPr>
        <w:t>inversiones</w:t>
      </w:r>
      <w:r w:rsidRPr="009237BB">
        <w:rPr>
          <w:rFonts w:cstheme="minorHAnsi"/>
          <w:sz w:val="26"/>
          <w:szCs w:val="26"/>
          <w:lang w:val="es-MX"/>
        </w:rPr>
        <w:t xml:space="preserve"> y el desarrollo económico, </w:t>
      </w:r>
      <w:r w:rsidR="009237BB" w:rsidRPr="009237BB">
        <w:rPr>
          <w:rFonts w:cstheme="minorHAnsi"/>
          <w:sz w:val="26"/>
          <w:szCs w:val="26"/>
          <w:lang w:val="es-MX"/>
        </w:rPr>
        <w:t>por medio de acciones dirigidas a combatir los problemas económicos que enfrenta el municipio, con resultados en obras que se noten en las calles, en los barrios y en las colonias</w:t>
      </w:r>
      <w:r w:rsidR="00427E92" w:rsidRPr="009237BB">
        <w:rPr>
          <w:rFonts w:cstheme="minorHAnsi"/>
          <w:sz w:val="26"/>
          <w:szCs w:val="26"/>
          <w:lang w:val="es-MX"/>
        </w:rPr>
        <w:t>.</w:t>
      </w:r>
    </w:p>
    <w:p w14:paraId="3CF46B0C" w14:textId="77777777" w:rsidR="00427E92" w:rsidRPr="00BB42A3" w:rsidRDefault="00427E92" w:rsidP="001930A3">
      <w:pPr>
        <w:jc w:val="both"/>
        <w:rPr>
          <w:rFonts w:cstheme="minorHAnsi"/>
          <w:sz w:val="28"/>
          <w:szCs w:val="28"/>
          <w:lang w:val="es-MX"/>
        </w:rPr>
      </w:pPr>
    </w:p>
    <w:p w14:paraId="11CE4C2F" w14:textId="77777777" w:rsidR="00055B2F" w:rsidRPr="00BB42A3" w:rsidRDefault="00055B2F" w:rsidP="001930A3">
      <w:pPr>
        <w:jc w:val="both"/>
        <w:rPr>
          <w:rFonts w:cstheme="minorHAnsi"/>
          <w:sz w:val="28"/>
          <w:szCs w:val="28"/>
          <w:lang w:val="es-MX"/>
        </w:rPr>
      </w:pPr>
    </w:p>
    <w:p w14:paraId="552316F2" w14:textId="77777777" w:rsidR="00C573BF" w:rsidRDefault="00C573BF" w:rsidP="00C573BF">
      <w:pPr>
        <w:rPr>
          <w:rFonts w:cstheme="minorHAnsi"/>
          <w:b/>
          <w:sz w:val="28"/>
          <w:szCs w:val="28"/>
          <w:lang w:val="es-MX"/>
        </w:rPr>
      </w:pPr>
    </w:p>
    <w:p w14:paraId="0ADC13E5" w14:textId="2FF13FA3" w:rsidR="001930A3" w:rsidRPr="00BB42A3" w:rsidRDefault="00C778D4" w:rsidP="00C573BF">
      <w:pPr>
        <w:rPr>
          <w:rFonts w:cstheme="minorHAnsi"/>
          <w:b/>
          <w:sz w:val="28"/>
          <w:szCs w:val="28"/>
          <w:lang w:val="es-MX"/>
        </w:rPr>
      </w:pPr>
      <w:r w:rsidRPr="00BB42A3">
        <w:rPr>
          <w:rFonts w:cstheme="minorHAnsi"/>
          <w:b/>
          <w:sz w:val="28"/>
          <w:szCs w:val="28"/>
          <w:lang w:val="es-MX"/>
        </w:rPr>
        <w:t>V.- OBJETIVOS ESPECÍFICOS</w:t>
      </w:r>
    </w:p>
    <w:p w14:paraId="37F3FA47" w14:textId="77777777" w:rsidR="001930A3" w:rsidRPr="00BB42A3" w:rsidRDefault="001930A3" w:rsidP="00E52799">
      <w:pPr>
        <w:ind w:left="720"/>
        <w:jc w:val="both"/>
        <w:rPr>
          <w:rFonts w:cstheme="minorHAnsi"/>
          <w:sz w:val="28"/>
          <w:szCs w:val="28"/>
          <w:lang w:val="es-MX"/>
        </w:rPr>
      </w:pPr>
    </w:p>
    <w:p w14:paraId="3D4EEFD4" w14:textId="56D0049F" w:rsidR="00C778D4" w:rsidRPr="009237BB" w:rsidRDefault="00427E92" w:rsidP="00C573BF">
      <w:pPr>
        <w:pStyle w:val="Prrafodelista"/>
        <w:numPr>
          <w:ilvl w:val="0"/>
          <w:numId w:val="3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Elaborar y proponer la</w:t>
      </w:r>
      <w:r w:rsidR="00E52799" w:rsidRPr="009237BB">
        <w:rPr>
          <w:rFonts w:cstheme="minorHAnsi"/>
          <w:sz w:val="26"/>
          <w:szCs w:val="26"/>
          <w:lang w:val="es-MX"/>
        </w:rPr>
        <w:t>s modificaciones necesarias al Presupuesto de Egresos para el ejercicio Fi</w:t>
      </w:r>
      <w:r w:rsidRPr="009237BB">
        <w:rPr>
          <w:rFonts w:cstheme="minorHAnsi"/>
          <w:sz w:val="26"/>
          <w:szCs w:val="26"/>
          <w:lang w:val="es-MX"/>
        </w:rPr>
        <w:t>scal 202</w:t>
      </w:r>
      <w:r w:rsidR="009237BB" w:rsidRPr="009237BB">
        <w:rPr>
          <w:rFonts w:cstheme="minorHAnsi"/>
          <w:sz w:val="26"/>
          <w:szCs w:val="26"/>
          <w:lang w:val="es-MX"/>
        </w:rPr>
        <w:t>2</w:t>
      </w:r>
      <w:r w:rsidRPr="009237BB">
        <w:rPr>
          <w:rFonts w:cstheme="minorHAnsi"/>
          <w:sz w:val="26"/>
          <w:szCs w:val="26"/>
          <w:lang w:val="es-MX"/>
        </w:rPr>
        <w:t xml:space="preserve">, </w:t>
      </w:r>
      <w:r w:rsidR="00E52799" w:rsidRPr="009237BB">
        <w:rPr>
          <w:rFonts w:cstheme="minorHAnsi"/>
          <w:sz w:val="26"/>
          <w:szCs w:val="26"/>
          <w:lang w:val="es-MX"/>
        </w:rPr>
        <w:t>que propicie una adecuada administración de los recursos y finanzas del municipio.</w:t>
      </w:r>
    </w:p>
    <w:p w14:paraId="7C943D4A" w14:textId="24881ECC" w:rsidR="00FD6D3C" w:rsidRPr="009237BB" w:rsidRDefault="00E52799" w:rsidP="00C573BF">
      <w:pPr>
        <w:pStyle w:val="Prrafodelista"/>
        <w:numPr>
          <w:ilvl w:val="0"/>
          <w:numId w:val="3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Apoyar a la Tesorería Municipal en la elaboración, presentación el</w:t>
      </w:r>
      <w:r w:rsidR="00FD6D3C" w:rsidRPr="009237BB">
        <w:rPr>
          <w:rFonts w:cstheme="minorHAnsi"/>
          <w:sz w:val="26"/>
          <w:szCs w:val="26"/>
          <w:lang w:val="es-MX"/>
        </w:rPr>
        <w:t xml:space="preserve"> </w:t>
      </w:r>
      <w:r w:rsidRPr="009237BB">
        <w:rPr>
          <w:rFonts w:cstheme="minorHAnsi"/>
          <w:sz w:val="26"/>
          <w:szCs w:val="26"/>
          <w:lang w:val="es-MX"/>
        </w:rPr>
        <w:t>P</w:t>
      </w:r>
      <w:r w:rsidR="00FD6D3C" w:rsidRPr="009237BB">
        <w:rPr>
          <w:rFonts w:cstheme="minorHAnsi"/>
          <w:sz w:val="26"/>
          <w:szCs w:val="26"/>
          <w:lang w:val="es-MX"/>
        </w:rPr>
        <w:t xml:space="preserve">resupuesto de egresos </w:t>
      </w:r>
      <w:r w:rsidR="00C778D4" w:rsidRPr="009237BB">
        <w:rPr>
          <w:rFonts w:cstheme="minorHAnsi"/>
          <w:sz w:val="26"/>
          <w:szCs w:val="26"/>
          <w:lang w:val="es-MX"/>
        </w:rPr>
        <w:t>el ejercicio fiscal 202</w:t>
      </w:r>
      <w:r w:rsidR="009237BB" w:rsidRPr="009237BB">
        <w:rPr>
          <w:rFonts w:cstheme="minorHAnsi"/>
          <w:sz w:val="26"/>
          <w:szCs w:val="26"/>
          <w:lang w:val="es-MX"/>
        </w:rPr>
        <w:t>2</w:t>
      </w:r>
      <w:r w:rsidR="00FD6D3C" w:rsidRPr="009237BB">
        <w:rPr>
          <w:rFonts w:cstheme="minorHAnsi"/>
          <w:sz w:val="26"/>
          <w:szCs w:val="26"/>
          <w:lang w:val="es-MX"/>
        </w:rPr>
        <w:t xml:space="preserve"> basado en la planeación correcta de los egresos mediante los Programas Operativos Anuales de cada una de las dependencias.</w:t>
      </w:r>
    </w:p>
    <w:p w14:paraId="5E004C86" w14:textId="00EBBCA4" w:rsidR="00FD6D3C" w:rsidRPr="009237BB" w:rsidRDefault="00DA3F90" w:rsidP="00C573BF">
      <w:pPr>
        <w:pStyle w:val="Prrafodelista"/>
        <w:numPr>
          <w:ilvl w:val="0"/>
          <w:numId w:val="3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Estudiar y s</w:t>
      </w:r>
      <w:r w:rsidR="00E52799" w:rsidRPr="009237BB">
        <w:rPr>
          <w:rFonts w:cstheme="minorHAnsi"/>
          <w:sz w:val="26"/>
          <w:szCs w:val="26"/>
          <w:lang w:val="es-MX"/>
        </w:rPr>
        <w:t xml:space="preserve">upervisar la elaboración de </w:t>
      </w:r>
      <w:r w:rsidR="00FD6D3C" w:rsidRPr="009237BB">
        <w:rPr>
          <w:rFonts w:cstheme="minorHAnsi"/>
          <w:sz w:val="26"/>
          <w:szCs w:val="26"/>
          <w:lang w:val="es-MX"/>
        </w:rPr>
        <w:t xml:space="preserve">la Ley de Ingresos </w:t>
      </w:r>
      <w:r w:rsidR="009237BB" w:rsidRPr="009237BB">
        <w:rPr>
          <w:rFonts w:cstheme="minorHAnsi"/>
          <w:sz w:val="26"/>
          <w:szCs w:val="26"/>
          <w:lang w:val="es-MX"/>
        </w:rPr>
        <w:t>para el ejercicio Fiscal 2023</w:t>
      </w:r>
      <w:r w:rsidR="00E52799" w:rsidRPr="009237BB">
        <w:rPr>
          <w:rFonts w:cstheme="minorHAnsi"/>
          <w:sz w:val="26"/>
          <w:szCs w:val="26"/>
          <w:lang w:val="es-MX"/>
        </w:rPr>
        <w:t xml:space="preserve">, y que cumpla con los rubros legales; </w:t>
      </w:r>
    </w:p>
    <w:p w14:paraId="62B12FEB" w14:textId="7C5F09B8" w:rsidR="00E52799" w:rsidRPr="009237BB" w:rsidRDefault="00E52799" w:rsidP="00C573BF">
      <w:pPr>
        <w:pStyle w:val="Prrafodelista"/>
        <w:numPr>
          <w:ilvl w:val="0"/>
          <w:numId w:val="3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Mantener contacto con el Encargado de la Hacienda Pública Municipal para vigilar y garantizar que los recursos de la Administración pública se encuentren dentro del marco legal</w:t>
      </w:r>
    </w:p>
    <w:p w14:paraId="4C849F33" w14:textId="28F0B411" w:rsidR="00FD6D3C" w:rsidRPr="009237BB" w:rsidRDefault="00EC43D8" w:rsidP="00C573BF">
      <w:pPr>
        <w:pStyle w:val="Prrafodelista"/>
        <w:numPr>
          <w:ilvl w:val="0"/>
          <w:numId w:val="3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Elaborar</w:t>
      </w:r>
      <w:r w:rsidR="00FD6D3C" w:rsidRPr="009237BB">
        <w:rPr>
          <w:rFonts w:cstheme="minorHAnsi"/>
          <w:sz w:val="26"/>
          <w:szCs w:val="26"/>
          <w:lang w:val="es-MX"/>
        </w:rPr>
        <w:t xml:space="preserve"> mecanismos administrativos de recaudación que </w:t>
      </w:r>
      <w:r w:rsidR="00E52799" w:rsidRPr="009237BB">
        <w:rPr>
          <w:rFonts w:cstheme="minorHAnsi"/>
          <w:sz w:val="26"/>
          <w:szCs w:val="26"/>
          <w:lang w:val="es-MX"/>
        </w:rPr>
        <w:t>disminuyan los rezagos de cobro de impuesto de agua potable, predial y padrón y licencias; y</w:t>
      </w:r>
    </w:p>
    <w:p w14:paraId="6F118620" w14:textId="76249418" w:rsidR="00E52799" w:rsidRPr="009237BB" w:rsidRDefault="00E52799" w:rsidP="00C573BF">
      <w:pPr>
        <w:pStyle w:val="Prrafodelista"/>
        <w:numPr>
          <w:ilvl w:val="0"/>
          <w:numId w:val="3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lastRenderedPageBreak/>
        <w:t xml:space="preserve">Presentar iniciativas </w:t>
      </w:r>
      <w:r w:rsidR="00EC43D8" w:rsidRPr="009237BB">
        <w:rPr>
          <w:rFonts w:cstheme="minorHAnsi"/>
          <w:sz w:val="26"/>
          <w:szCs w:val="26"/>
          <w:lang w:val="es-MX"/>
        </w:rPr>
        <w:t>en la materia que ayude a que los procesos administrativos de la Hacienda Pública Municipal se realicen de manera eficaz</w:t>
      </w:r>
      <w:r w:rsidRPr="009237BB">
        <w:rPr>
          <w:rFonts w:cstheme="minorHAnsi"/>
          <w:sz w:val="26"/>
          <w:szCs w:val="26"/>
          <w:lang w:val="es-MX"/>
        </w:rPr>
        <w:t>.</w:t>
      </w:r>
    </w:p>
    <w:p w14:paraId="72CB6DBE" w14:textId="4363502F" w:rsidR="00C573BF" w:rsidRPr="00C573BF" w:rsidRDefault="00C573BF" w:rsidP="00C573BF">
      <w:pPr>
        <w:pStyle w:val="Prrafodelista"/>
        <w:numPr>
          <w:ilvl w:val="0"/>
          <w:numId w:val="3"/>
        </w:numPr>
        <w:jc w:val="both"/>
        <w:rPr>
          <w:rFonts w:cstheme="minorHAnsi"/>
          <w:sz w:val="28"/>
          <w:szCs w:val="28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Crear mesas de trabajo, para seguir realizado el ejercicio de presupuesto participativo, proponiendo obras de impacto ciudadano, y con ello cubrir sus necesidades reales</w:t>
      </w:r>
      <w:r w:rsidRPr="00C573BF">
        <w:rPr>
          <w:rFonts w:cstheme="minorHAnsi"/>
          <w:sz w:val="28"/>
          <w:szCs w:val="28"/>
          <w:lang w:val="es-MX"/>
        </w:rPr>
        <w:t>.</w:t>
      </w:r>
    </w:p>
    <w:p w14:paraId="5B877DB0" w14:textId="10963F92" w:rsidR="00E52799" w:rsidRPr="00BB42A3" w:rsidRDefault="00E52799" w:rsidP="00E52799">
      <w:pPr>
        <w:jc w:val="both"/>
        <w:rPr>
          <w:rFonts w:cstheme="minorHAnsi"/>
          <w:sz w:val="28"/>
          <w:szCs w:val="28"/>
          <w:lang w:val="es-MX"/>
        </w:rPr>
      </w:pPr>
    </w:p>
    <w:p w14:paraId="42340DCF" w14:textId="77777777" w:rsidR="00DA3F90" w:rsidRPr="00BB42A3" w:rsidRDefault="00DA3F90" w:rsidP="00E52799">
      <w:pPr>
        <w:jc w:val="both"/>
        <w:rPr>
          <w:rFonts w:cstheme="minorHAnsi"/>
          <w:sz w:val="28"/>
          <w:szCs w:val="28"/>
          <w:lang w:val="es-MX"/>
        </w:rPr>
      </w:pPr>
    </w:p>
    <w:p w14:paraId="62029A82" w14:textId="6576117E" w:rsidR="00DA3F90" w:rsidRPr="00BB42A3" w:rsidRDefault="00DA3F90" w:rsidP="00C573BF">
      <w:pPr>
        <w:rPr>
          <w:rFonts w:cstheme="minorHAnsi"/>
          <w:b/>
          <w:sz w:val="28"/>
          <w:szCs w:val="28"/>
          <w:lang w:val="es-MX"/>
        </w:rPr>
      </w:pPr>
      <w:r w:rsidRPr="00BB42A3">
        <w:rPr>
          <w:rFonts w:cstheme="minorHAnsi"/>
          <w:b/>
          <w:sz w:val="28"/>
          <w:szCs w:val="28"/>
          <w:lang w:val="es-MX"/>
        </w:rPr>
        <w:t>VI.- LÍNEAS DE ACCIÓN</w:t>
      </w:r>
    </w:p>
    <w:p w14:paraId="7D89F99E" w14:textId="77777777" w:rsidR="00DA3F90" w:rsidRPr="00BB42A3" w:rsidRDefault="00DA3F90" w:rsidP="00DA3F90">
      <w:pPr>
        <w:jc w:val="both"/>
        <w:rPr>
          <w:rFonts w:cstheme="minorHAnsi"/>
          <w:b/>
          <w:sz w:val="28"/>
          <w:szCs w:val="28"/>
          <w:lang w:val="es-MX"/>
        </w:rPr>
      </w:pPr>
    </w:p>
    <w:p w14:paraId="313A235A" w14:textId="684FF9E1" w:rsidR="00DA3F90" w:rsidRPr="009237BB" w:rsidRDefault="00DA3F90" w:rsidP="00C573BF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Convocar a los integrantes de la comisión edilicia y sesionar por lo menos 1 vez al mes.</w:t>
      </w:r>
    </w:p>
    <w:p w14:paraId="08560D7C" w14:textId="14AD9C48" w:rsidR="00DA3F90" w:rsidRPr="009237BB" w:rsidRDefault="00DA3F90" w:rsidP="00C573BF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 xml:space="preserve">Coordinar mesas de trabajo con Tesorería Municipal para la elaboración de la Ley de Ingresos correspondientes </w:t>
      </w:r>
      <w:r w:rsidR="00CB2C43" w:rsidRPr="009237BB">
        <w:rPr>
          <w:rFonts w:cstheme="minorHAnsi"/>
          <w:sz w:val="26"/>
          <w:szCs w:val="26"/>
          <w:lang w:val="es-MX"/>
        </w:rPr>
        <w:t xml:space="preserve">al ejercicio fiscal </w:t>
      </w:r>
      <w:r w:rsidRPr="009237BB">
        <w:rPr>
          <w:rFonts w:cstheme="minorHAnsi"/>
          <w:sz w:val="26"/>
          <w:szCs w:val="26"/>
          <w:lang w:val="es-MX"/>
        </w:rPr>
        <w:t>202</w:t>
      </w:r>
      <w:r w:rsidR="009237BB" w:rsidRPr="009237BB">
        <w:rPr>
          <w:rFonts w:cstheme="minorHAnsi"/>
          <w:sz w:val="26"/>
          <w:szCs w:val="26"/>
          <w:lang w:val="es-MX"/>
        </w:rPr>
        <w:t>3</w:t>
      </w:r>
      <w:r w:rsidR="00CB2C43" w:rsidRPr="009237BB">
        <w:rPr>
          <w:rFonts w:cstheme="minorHAnsi"/>
          <w:sz w:val="26"/>
          <w:szCs w:val="26"/>
          <w:lang w:val="es-MX"/>
        </w:rPr>
        <w:t>.</w:t>
      </w:r>
    </w:p>
    <w:p w14:paraId="2BDC2334" w14:textId="163AE18A" w:rsidR="00CB2C43" w:rsidRPr="009237BB" w:rsidRDefault="00CB2C43" w:rsidP="00C573BF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 xml:space="preserve">Seguimiento y resolución de asuntos turnados a la Comisión. </w:t>
      </w:r>
    </w:p>
    <w:p w14:paraId="6BEB1FCE" w14:textId="7090E781" w:rsidR="00C573BF" w:rsidRPr="009237BB" w:rsidRDefault="00C573BF" w:rsidP="00C573BF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Solicitar informes periódicos sobre las obrar y ejecuciones financieras que se esté realizado.</w:t>
      </w:r>
    </w:p>
    <w:p w14:paraId="1B6DEDE0" w14:textId="4FA500EA" w:rsidR="00C573BF" w:rsidRPr="009237BB" w:rsidRDefault="00C573BF" w:rsidP="00C573BF">
      <w:pPr>
        <w:pStyle w:val="Prrafodelista"/>
        <w:numPr>
          <w:ilvl w:val="0"/>
          <w:numId w:val="4"/>
        </w:numPr>
        <w:jc w:val="both"/>
        <w:rPr>
          <w:rFonts w:cstheme="minorHAnsi"/>
          <w:sz w:val="26"/>
          <w:szCs w:val="26"/>
          <w:lang w:val="es-MX"/>
        </w:rPr>
      </w:pPr>
      <w:r w:rsidRPr="009237BB">
        <w:rPr>
          <w:rFonts w:cstheme="minorHAnsi"/>
          <w:sz w:val="26"/>
          <w:szCs w:val="26"/>
          <w:lang w:val="es-MX"/>
        </w:rPr>
        <w:t>Realizar mesas de trabajo, para la creación de proyectos al presupuesto anual, en donde esta comisión tenga voz y voto en la creación de dichos proyectos.</w:t>
      </w:r>
    </w:p>
    <w:p w14:paraId="017AAB32" w14:textId="77777777" w:rsidR="00CB2C43" w:rsidRPr="00BB42A3" w:rsidRDefault="00CB2C43" w:rsidP="00CB2C43">
      <w:pPr>
        <w:jc w:val="both"/>
        <w:rPr>
          <w:rFonts w:cstheme="minorHAnsi"/>
          <w:sz w:val="28"/>
          <w:szCs w:val="28"/>
          <w:lang w:val="es-MX"/>
        </w:rPr>
      </w:pPr>
    </w:p>
    <w:p w14:paraId="22C14BB7" w14:textId="77777777" w:rsidR="00CB2C43" w:rsidRPr="00BB42A3" w:rsidRDefault="00CB2C43" w:rsidP="00CB2C43">
      <w:pPr>
        <w:jc w:val="both"/>
        <w:rPr>
          <w:rFonts w:cstheme="minorHAnsi"/>
          <w:sz w:val="28"/>
          <w:szCs w:val="28"/>
          <w:lang w:val="es-MX"/>
        </w:rPr>
      </w:pPr>
    </w:p>
    <w:p w14:paraId="14E8BBBF" w14:textId="77777777" w:rsidR="00055B2F" w:rsidRPr="00BB42A3" w:rsidRDefault="00055B2F" w:rsidP="009F27E7">
      <w:pPr>
        <w:jc w:val="both"/>
        <w:rPr>
          <w:rFonts w:cstheme="minorHAnsi"/>
          <w:sz w:val="28"/>
          <w:szCs w:val="28"/>
          <w:lang w:val="es-MX"/>
        </w:rPr>
      </w:pPr>
    </w:p>
    <w:p w14:paraId="0B2644F5" w14:textId="77777777" w:rsidR="009F27E7" w:rsidRPr="00BB42A3" w:rsidRDefault="009F27E7" w:rsidP="009F27E7">
      <w:pPr>
        <w:jc w:val="center"/>
        <w:rPr>
          <w:rFonts w:eastAsia="Microsoft JhengHei" w:cstheme="minorHAnsi"/>
          <w:sz w:val="28"/>
          <w:szCs w:val="28"/>
          <w:lang w:val="es-MX"/>
        </w:rPr>
      </w:pPr>
      <w:r w:rsidRPr="00BB42A3">
        <w:rPr>
          <w:rFonts w:eastAsia="Microsoft JhengHei" w:cstheme="minorHAnsi"/>
          <w:sz w:val="28"/>
          <w:szCs w:val="28"/>
          <w:lang w:val="es-MX"/>
        </w:rPr>
        <w:t>ATENTAMENTE</w:t>
      </w:r>
    </w:p>
    <w:p w14:paraId="11A9085B" w14:textId="399E9614" w:rsidR="009F27E7" w:rsidRPr="00BB42A3" w:rsidRDefault="00CC692A" w:rsidP="009F27E7">
      <w:pPr>
        <w:jc w:val="center"/>
        <w:rPr>
          <w:rFonts w:eastAsia="Microsoft JhengHei" w:cstheme="minorHAnsi"/>
          <w:sz w:val="28"/>
          <w:szCs w:val="28"/>
          <w:lang w:val="es-MX"/>
        </w:rPr>
      </w:pPr>
      <w:r w:rsidRPr="00BB42A3">
        <w:rPr>
          <w:rFonts w:eastAsia="Microsoft JhengHei" w:cstheme="minorHAnsi"/>
          <w:sz w:val="28"/>
          <w:szCs w:val="28"/>
          <w:lang w:val="es-MX"/>
        </w:rPr>
        <w:t>“</w:t>
      </w:r>
      <w:r w:rsidR="009C4DA9" w:rsidRPr="009C4DA9">
        <w:rPr>
          <w:rFonts w:ascii="Arial" w:eastAsia="Microsoft JhengHei" w:hAnsi="Arial" w:cs="Arial"/>
          <w:lang w:val="es-MX"/>
        </w:rPr>
        <w:t>2022, EL SALTO CIUDAD DE OPORTUNIDADES</w:t>
      </w:r>
      <w:r w:rsidRPr="00BB42A3">
        <w:rPr>
          <w:rFonts w:eastAsia="Microsoft JhengHei" w:cstheme="minorHAnsi"/>
          <w:sz w:val="28"/>
          <w:szCs w:val="28"/>
          <w:lang w:val="es-MX"/>
        </w:rPr>
        <w:t>”</w:t>
      </w:r>
    </w:p>
    <w:p w14:paraId="4DD37AAA" w14:textId="77777777" w:rsidR="00CC692A" w:rsidRPr="00BB42A3" w:rsidRDefault="00CC692A" w:rsidP="009F27E7">
      <w:pPr>
        <w:jc w:val="center"/>
        <w:rPr>
          <w:rFonts w:eastAsia="Microsoft JhengHei" w:cstheme="minorHAnsi"/>
          <w:sz w:val="28"/>
          <w:szCs w:val="28"/>
          <w:lang w:val="es-MX"/>
        </w:rPr>
      </w:pPr>
    </w:p>
    <w:p w14:paraId="1CB24116" w14:textId="77777777" w:rsidR="009F27E7" w:rsidRPr="00BB42A3" w:rsidRDefault="009F27E7" w:rsidP="009F27E7">
      <w:pPr>
        <w:jc w:val="center"/>
        <w:rPr>
          <w:rFonts w:eastAsia="Microsoft JhengHei" w:cstheme="minorHAnsi"/>
          <w:sz w:val="28"/>
          <w:szCs w:val="28"/>
          <w:lang w:val="es-MX"/>
        </w:rPr>
      </w:pPr>
    </w:p>
    <w:p w14:paraId="6D49C969" w14:textId="77777777" w:rsidR="00CB2C43" w:rsidRPr="00BB42A3" w:rsidRDefault="00CB2C43" w:rsidP="009F27E7">
      <w:pPr>
        <w:jc w:val="center"/>
        <w:rPr>
          <w:rFonts w:eastAsia="Microsoft JhengHei" w:cstheme="minorHAnsi"/>
          <w:sz w:val="28"/>
          <w:szCs w:val="28"/>
          <w:lang w:val="es-MX"/>
        </w:rPr>
      </w:pPr>
      <w:bookmarkStart w:id="0" w:name="_GoBack"/>
      <w:bookmarkEnd w:id="0"/>
    </w:p>
    <w:p w14:paraId="7D779B0A" w14:textId="77777777" w:rsidR="009F27E7" w:rsidRPr="00BB42A3" w:rsidRDefault="009F27E7" w:rsidP="009F27E7">
      <w:pPr>
        <w:jc w:val="center"/>
        <w:rPr>
          <w:rFonts w:eastAsia="Microsoft JhengHei" w:cstheme="minorHAnsi"/>
          <w:i/>
          <w:sz w:val="28"/>
          <w:szCs w:val="28"/>
          <w:u w:val="single"/>
          <w:lang w:val="es-MX"/>
        </w:rPr>
      </w:pPr>
    </w:p>
    <w:p w14:paraId="7083DBB8" w14:textId="14675EF7" w:rsidR="009F27E7" w:rsidRPr="00BB42A3" w:rsidRDefault="00CC692A" w:rsidP="009F27E7">
      <w:pPr>
        <w:jc w:val="center"/>
        <w:rPr>
          <w:rFonts w:eastAsia="Microsoft JhengHei" w:cstheme="minorHAnsi"/>
          <w:b/>
          <w:i/>
          <w:sz w:val="28"/>
          <w:szCs w:val="28"/>
          <w:u w:val="single"/>
          <w:lang w:val="es-MX"/>
        </w:rPr>
      </w:pPr>
      <w:r w:rsidRPr="00BB42A3">
        <w:rPr>
          <w:rFonts w:eastAsia="Microsoft JhengHei" w:cstheme="minorHAnsi"/>
          <w:b/>
          <w:i/>
          <w:sz w:val="28"/>
          <w:szCs w:val="28"/>
          <w:u w:val="single"/>
          <w:lang w:val="es-MX"/>
        </w:rPr>
        <w:t xml:space="preserve">LIC. </w:t>
      </w:r>
      <w:r w:rsidR="009F27E7" w:rsidRPr="00BB42A3">
        <w:rPr>
          <w:rFonts w:eastAsia="Microsoft JhengHei" w:cstheme="minorHAnsi"/>
          <w:b/>
          <w:i/>
          <w:sz w:val="28"/>
          <w:szCs w:val="28"/>
          <w:u w:val="single"/>
          <w:lang w:val="es-MX"/>
        </w:rPr>
        <w:t xml:space="preserve">RICARDO ZAID </w:t>
      </w:r>
      <w:r w:rsidR="00EC43D8" w:rsidRPr="00BB42A3">
        <w:rPr>
          <w:rFonts w:eastAsia="Microsoft JhengHei" w:cstheme="minorHAnsi"/>
          <w:b/>
          <w:i/>
          <w:sz w:val="28"/>
          <w:szCs w:val="28"/>
          <w:u w:val="single"/>
          <w:lang w:val="es-MX"/>
        </w:rPr>
        <w:t>SANTILLÁN CORTÉ</w:t>
      </w:r>
      <w:r w:rsidR="009F27E7" w:rsidRPr="00BB42A3">
        <w:rPr>
          <w:rFonts w:eastAsia="Microsoft JhengHei" w:cstheme="minorHAnsi"/>
          <w:b/>
          <w:i/>
          <w:sz w:val="28"/>
          <w:szCs w:val="28"/>
          <w:u w:val="single"/>
          <w:lang w:val="es-MX"/>
        </w:rPr>
        <w:t>S</w:t>
      </w:r>
    </w:p>
    <w:p w14:paraId="0D912340" w14:textId="405A73DF" w:rsidR="009F27E7" w:rsidRPr="00BB42A3" w:rsidRDefault="009F27E7" w:rsidP="009F27E7">
      <w:pPr>
        <w:jc w:val="center"/>
        <w:rPr>
          <w:rFonts w:eastAsia="Microsoft JhengHei" w:cstheme="minorHAnsi"/>
          <w:sz w:val="28"/>
          <w:szCs w:val="28"/>
          <w:lang w:val="es-MX"/>
        </w:rPr>
      </w:pPr>
      <w:r w:rsidRPr="00BB42A3">
        <w:rPr>
          <w:rFonts w:eastAsia="Microsoft JhengHei" w:cstheme="minorHAnsi"/>
          <w:sz w:val="28"/>
          <w:szCs w:val="28"/>
          <w:lang w:val="es-MX"/>
        </w:rPr>
        <w:t xml:space="preserve">PRESIDENTE DE LA </w:t>
      </w:r>
      <w:r w:rsidR="00EC43D8" w:rsidRPr="00BB42A3">
        <w:rPr>
          <w:rFonts w:eastAsia="Microsoft JhengHei" w:cstheme="minorHAnsi"/>
          <w:sz w:val="28"/>
          <w:szCs w:val="28"/>
          <w:lang w:val="es-MX"/>
        </w:rPr>
        <w:t>COMISIÓN</w:t>
      </w:r>
      <w:r w:rsidRPr="00BB42A3">
        <w:rPr>
          <w:rFonts w:eastAsia="Microsoft JhengHei" w:cstheme="minorHAnsi"/>
          <w:sz w:val="28"/>
          <w:szCs w:val="28"/>
          <w:lang w:val="es-MX"/>
        </w:rPr>
        <w:t xml:space="preserve"> EDILICIA DE </w:t>
      </w:r>
      <w:r w:rsidR="00FD6D3C" w:rsidRPr="00BB42A3">
        <w:rPr>
          <w:rFonts w:eastAsia="Microsoft JhengHei" w:cstheme="minorHAnsi"/>
          <w:sz w:val="28"/>
          <w:szCs w:val="28"/>
          <w:lang w:val="es-MX"/>
        </w:rPr>
        <w:t>“HACIENDA PÚBLICA Y PRESUPUESTO.”</w:t>
      </w:r>
    </w:p>
    <w:p w14:paraId="1401F60A" w14:textId="77777777" w:rsidR="009F27E7" w:rsidRPr="00BB42A3" w:rsidRDefault="009F27E7" w:rsidP="009F27E7">
      <w:pPr>
        <w:jc w:val="both"/>
        <w:rPr>
          <w:rFonts w:cstheme="minorHAnsi"/>
          <w:sz w:val="28"/>
          <w:szCs w:val="28"/>
          <w:lang w:val="es-ES"/>
        </w:rPr>
      </w:pPr>
    </w:p>
    <w:sectPr w:rsidR="009F27E7" w:rsidRPr="00BB42A3" w:rsidSect="00F65F3C">
      <w:headerReference w:type="default" r:id="rId9"/>
      <w:pgSz w:w="12240" w:h="15840"/>
      <w:pgMar w:top="1418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0EBB" w14:textId="77777777" w:rsidR="00D46493" w:rsidRDefault="00D46493" w:rsidP="0059265D">
      <w:r>
        <w:separator/>
      </w:r>
    </w:p>
  </w:endnote>
  <w:endnote w:type="continuationSeparator" w:id="0">
    <w:p w14:paraId="368E0239" w14:textId="77777777" w:rsidR="00D46493" w:rsidRDefault="00D46493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9CDED" w14:textId="77777777" w:rsidR="00D46493" w:rsidRDefault="00D46493" w:rsidP="0059265D">
      <w:r>
        <w:separator/>
      </w:r>
    </w:p>
  </w:footnote>
  <w:footnote w:type="continuationSeparator" w:id="0">
    <w:p w14:paraId="3347722B" w14:textId="77777777" w:rsidR="00D46493" w:rsidRDefault="00D46493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A32" w14:textId="77777777" w:rsidR="0059265D" w:rsidRDefault="005926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AC3F9F" wp14:editId="33FD46C8">
          <wp:simplePos x="0" y="0"/>
          <wp:positionH relativeFrom="leftMargin">
            <wp:align>right</wp:align>
          </wp:positionH>
          <wp:positionV relativeFrom="paragraph">
            <wp:posOffset>-454025</wp:posOffset>
          </wp:positionV>
          <wp:extent cx="1912856" cy="2150494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D69"/>
    <w:multiLevelType w:val="hybridMultilevel"/>
    <w:tmpl w:val="122689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756"/>
    <w:multiLevelType w:val="hybridMultilevel"/>
    <w:tmpl w:val="3E8874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418F4"/>
    <w:rsid w:val="00055B2F"/>
    <w:rsid w:val="00155F75"/>
    <w:rsid w:val="00183777"/>
    <w:rsid w:val="001930A3"/>
    <w:rsid w:val="001C3285"/>
    <w:rsid w:val="001D2162"/>
    <w:rsid w:val="00224990"/>
    <w:rsid w:val="002431DE"/>
    <w:rsid w:val="00244031"/>
    <w:rsid w:val="00272AD7"/>
    <w:rsid w:val="002E11C0"/>
    <w:rsid w:val="003005D4"/>
    <w:rsid w:val="00311A2D"/>
    <w:rsid w:val="003178AB"/>
    <w:rsid w:val="003522B3"/>
    <w:rsid w:val="00427E92"/>
    <w:rsid w:val="00492FC4"/>
    <w:rsid w:val="004C1143"/>
    <w:rsid w:val="004F41A5"/>
    <w:rsid w:val="0051065A"/>
    <w:rsid w:val="0059265D"/>
    <w:rsid w:val="00593FC2"/>
    <w:rsid w:val="005B4BA1"/>
    <w:rsid w:val="005C68A8"/>
    <w:rsid w:val="005D54AF"/>
    <w:rsid w:val="005F3DA6"/>
    <w:rsid w:val="006230C4"/>
    <w:rsid w:val="006A6E51"/>
    <w:rsid w:val="0074605A"/>
    <w:rsid w:val="00842676"/>
    <w:rsid w:val="008946C5"/>
    <w:rsid w:val="008A11CD"/>
    <w:rsid w:val="008C18E5"/>
    <w:rsid w:val="008C1922"/>
    <w:rsid w:val="008D06EF"/>
    <w:rsid w:val="008E1725"/>
    <w:rsid w:val="009237BB"/>
    <w:rsid w:val="009C4DA9"/>
    <w:rsid w:val="009D09CD"/>
    <w:rsid w:val="009F27E7"/>
    <w:rsid w:val="00A832AF"/>
    <w:rsid w:val="00A83CAF"/>
    <w:rsid w:val="00B00C45"/>
    <w:rsid w:val="00B4505F"/>
    <w:rsid w:val="00BB42A3"/>
    <w:rsid w:val="00C05378"/>
    <w:rsid w:val="00C133B5"/>
    <w:rsid w:val="00C573BF"/>
    <w:rsid w:val="00C778D4"/>
    <w:rsid w:val="00CB2C43"/>
    <w:rsid w:val="00CC692A"/>
    <w:rsid w:val="00D46493"/>
    <w:rsid w:val="00D8074B"/>
    <w:rsid w:val="00DA3F90"/>
    <w:rsid w:val="00DC3358"/>
    <w:rsid w:val="00E45F69"/>
    <w:rsid w:val="00E52799"/>
    <w:rsid w:val="00EC43D8"/>
    <w:rsid w:val="00F509C9"/>
    <w:rsid w:val="00F65F3C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Ttulo">
    <w:name w:val="Title"/>
    <w:basedOn w:val="Normal"/>
    <w:next w:val="Subttulo"/>
    <w:link w:val="Ttul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55B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</cp:revision>
  <dcterms:created xsi:type="dcterms:W3CDTF">2021-12-13T22:19:00Z</dcterms:created>
  <dcterms:modified xsi:type="dcterms:W3CDTF">2022-11-17T19:35:00Z</dcterms:modified>
</cp:coreProperties>
</file>