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497" w:rsidRPr="003921D1" w:rsidRDefault="00643497" w:rsidP="00643497">
      <w:pPr>
        <w:rPr>
          <w:rFonts w:ascii="Arial" w:hAnsi="Arial" w:cs="Arial"/>
          <w:sz w:val="28"/>
          <w:szCs w:val="28"/>
        </w:rPr>
      </w:pPr>
    </w:p>
    <w:p w:rsidR="00643497" w:rsidRPr="003921D1" w:rsidRDefault="00643497" w:rsidP="00643497">
      <w:pPr>
        <w:pBdr>
          <w:bottom w:val="thinThickThinSmallGap" w:sz="24" w:space="1" w:color="auto"/>
        </w:pBdr>
        <w:shd w:val="clear" w:color="auto" w:fill="E7E6E6" w:themeFill="background2"/>
        <w:jc w:val="center"/>
        <w:rPr>
          <w:rFonts w:ascii="Arial" w:hAnsi="Arial" w:cs="Arial"/>
          <w:sz w:val="36"/>
          <w:szCs w:val="28"/>
        </w:rPr>
      </w:pPr>
      <w:r w:rsidRPr="003921D1">
        <w:rPr>
          <w:rFonts w:ascii="Arial" w:hAnsi="Arial" w:cs="Arial"/>
          <w:sz w:val="36"/>
          <w:szCs w:val="28"/>
        </w:rPr>
        <w:t>Programa de Trabajo 2022-2023</w:t>
      </w:r>
    </w:p>
    <w:p w:rsidR="00643497" w:rsidRPr="003921D1" w:rsidRDefault="00643497" w:rsidP="00643497">
      <w:pPr>
        <w:pBdr>
          <w:bottom w:val="thinThickThinSmallGap" w:sz="24" w:space="1" w:color="auto"/>
        </w:pBdr>
        <w:shd w:val="clear" w:color="auto" w:fill="E7E6E6" w:themeFill="background2"/>
        <w:jc w:val="center"/>
        <w:rPr>
          <w:rFonts w:ascii="Arial" w:hAnsi="Arial" w:cs="Arial"/>
          <w:sz w:val="36"/>
          <w:szCs w:val="28"/>
        </w:rPr>
      </w:pPr>
      <w:r w:rsidRPr="003921D1">
        <w:rPr>
          <w:rFonts w:ascii="Arial" w:hAnsi="Arial" w:cs="Arial"/>
          <w:b/>
          <w:sz w:val="36"/>
          <w:szCs w:val="28"/>
        </w:rPr>
        <w:t xml:space="preserve">Comisión Edilicia y Permanente de </w:t>
      </w:r>
      <w:r>
        <w:rPr>
          <w:rFonts w:ascii="Arial" w:hAnsi="Arial" w:cs="Arial"/>
          <w:b/>
          <w:sz w:val="36"/>
          <w:szCs w:val="28"/>
        </w:rPr>
        <w:t>Espectáculos Públicos</w:t>
      </w:r>
    </w:p>
    <w:p w:rsidR="00643497" w:rsidRPr="003921D1" w:rsidRDefault="00643497" w:rsidP="00643497">
      <w:pPr>
        <w:jc w:val="center"/>
        <w:rPr>
          <w:rFonts w:ascii="Arial" w:hAnsi="Arial" w:cs="Arial"/>
          <w:sz w:val="28"/>
          <w:szCs w:val="28"/>
        </w:rPr>
      </w:pPr>
    </w:p>
    <w:p w:rsidR="00643497" w:rsidRPr="003921D1" w:rsidRDefault="00643497" w:rsidP="00643497">
      <w:pPr>
        <w:jc w:val="center"/>
        <w:rPr>
          <w:rFonts w:ascii="Arial" w:hAnsi="Arial" w:cs="Arial"/>
          <w:sz w:val="28"/>
          <w:szCs w:val="28"/>
        </w:rPr>
      </w:pPr>
      <w:r w:rsidRPr="003921D1">
        <w:rPr>
          <w:rFonts w:ascii="Arial" w:hAnsi="Arial" w:cs="Arial"/>
          <w:noProof/>
          <w:sz w:val="28"/>
          <w:szCs w:val="28"/>
          <w:lang w:eastAsia="es-MX"/>
        </w:rPr>
        <w:drawing>
          <wp:inline distT="0" distB="0" distL="0" distR="0" wp14:anchorId="6CB248F2" wp14:editId="0EA553EB">
            <wp:extent cx="4711700" cy="5227955"/>
            <wp:effectExtent l="0" t="0" r="0" b="0"/>
            <wp:docPr id="2" name="Imagen 2" descr="C:\Users\User\Desktop\LOGO PROGRA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PROGRAM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1700" cy="5227955"/>
                    </a:xfrm>
                    <a:prstGeom prst="rect">
                      <a:avLst/>
                    </a:prstGeom>
                    <a:noFill/>
                    <a:ln>
                      <a:noFill/>
                    </a:ln>
                  </pic:spPr>
                </pic:pic>
              </a:graphicData>
            </a:graphic>
          </wp:inline>
        </w:drawing>
      </w:r>
    </w:p>
    <w:p w:rsidR="00643497" w:rsidRPr="003921D1" w:rsidRDefault="00643497" w:rsidP="00643497">
      <w:pPr>
        <w:jc w:val="center"/>
        <w:rPr>
          <w:rFonts w:ascii="Arial" w:hAnsi="Arial" w:cs="Arial"/>
          <w:sz w:val="28"/>
          <w:szCs w:val="28"/>
        </w:rPr>
      </w:pPr>
    </w:p>
    <w:p w:rsidR="00643497" w:rsidRPr="003921D1" w:rsidRDefault="00643497" w:rsidP="00643497">
      <w:pPr>
        <w:jc w:val="center"/>
        <w:rPr>
          <w:rFonts w:ascii="Arial" w:hAnsi="Arial" w:cs="Arial"/>
          <w:sz w:val="28"/>
          <w:szCs w:val="28"/>
        </w:rPr>
      </w:pPr>
    </w:p>
    <w:p w:rsidR="00643497" w:rsidRPr="003921D1" w:rsidRDefault="00643497" w:rsidP="00643497">
      <w:pPr>
        <w:pBdr>
          <w:top w:val="thinThickLargeGap" w:sz="24" w:space="1" w:color="auto"/>
          <w:left w:val="thinThickLargeGap" w:sz="24" w:space="1" w:color="auto"/>
          <w:bottom w:val="thinThickLargeGap" w:sz="24" w:space="1" w:color="auto"/>
          <w:right w:val="thinThickLargeGap" w:sz="24" w:space="1" w:color="auto"/>
          <w:between w:val="thinThickLargeGap" w:sz="24" w:space="1" w:color="auto"/>
          <w:bar w:val="thinThickLargeGap" w:sz="24" w:color="auto"/>
        </w:pBdr>
        <w:shd w:val="clear" w:color="auto" w:fill="ED7D31" w:themeFill="accent2"/>
        <w:jc w:val="center"/>
        <w:rPr>
          <w:rFonts w:ascii="Arial" w:hAnsi="Arial" w:cs="Arial"/>
          <w:b/>
          <w:color w:val="FFFFFF" w:themeColor="background1"/>
          <w:sz w:val="28"/>
          <w:szCs w:val="28"/>
        </w:rPr>
      </w:pPr>
      <w:r>
        <w:rPr>
          <w:rFonts w:ascii="Arial" w:hAnsi="Arial" w:cs="Arial"/>
          <w:b/>
          <w:color w:val="FFFFFF" w:themeColor="background1"/>
          <w:sz w:val="28"/>
          <w:szCs w:val="28"/>
        </w:rPr>
        <w:br/>
      </w:r>
      <w:r w:rsidRPr="003921D1">
        <w:rPr>
          <w:rFonts w:ascii="Arial" w:hAnsi="Arial" w:cs="Arial"/>
          <w:b/>
          <w:color w:val="FFFFFF" w:themeColor="background1"/>
          <w:sz w:val="28"/>
          <w:szCs w:val="28"/>
        </w:rPr>
        <w:t>REGIDOR</w:t>
      </w:r>
      <w:r>
        <w:rPr>
          <w:rFonts w:ascii="Arial" w:hAnsi="Arial" w:cs="Arial"/>
          <w:b/>
          <w:color w:val="FFFFFF" w:themeColor="background1"/>
          <w:sz w:val="28"/>
          <w:szCs w:val="28"/>
        </w:rPr>
        <w:br/>
      </w:r>
    </w:p>
    <w:p w:rsidR="00643497" w:rsidRPr="003921D1" w:rsidRDefault="00643497" w:rsidP="00643497">
      <w:pPr>
        <w:pBdr>
          <w:top w:val="thinThickLargeGap" w:sz="24" w:space="1" w:color="auto"/>
          <w:left w:val="thinThickLargeGap" w:sz="24" w:space="1" w:color="auto"/>
          <w:bottom w:val="thinThickLargeGap" w:sz="24" w:space="1" w:color="auto"/>
          <w:right w:val="thinThickLargeGap" w:sz="24" w:space="1" w:color="auto"/>
          <w:between w:val="thinThickLargeGap" w:sz="24" w:space="1" w:color="auto"/>
          <w:bar w:val="thinThickLargeGap" w:sz="24" w:color="auto"/>
        </w:pBdr>
        <w:shd w:val="clear" w:color="auto" w:fill="E7E6E6" w:themeFill="background2"/>
        <w:jc w:val="center"/>
        <w:rPr>
          <w:rFonts w:ascii="Arial" w:hAnsi="Arial" w:cs="Arial"/>
          <w:b/>
          <w:sz w:val="28"/>
          <w:szCs w:val="28"/>
        </w:rPr>
      </w:pPr>
      <w:r>
        <w:rPr>
          <w:rFonts w:ascii="Arial" w:hAnsi="Arial" w:cs="Arial"/>
          <w:b/>
          <w:sz w:val="28"/>
          <w:szCs w:val="28"/>
        </w:rPr>
        <w:br/>
      </w:r>
      <w:r w:rsidRPr="003921D1">
        <w:rPr>
          <w:rFonts w:ascii="Arial" w:hAnsi="Arial" w:cs="Arial"/>
          <w:b/>
          <w:sz w:val="28"/>
          <w:szCs w:val="28"/>
        </w:rPr>
        <w:t xml:space="preserve">ADRIAN GUADALUPE FLORES GUTIERREZ </w:t>
      </w:r>
      <w:r>
        <w:rPr>
          <w:rFonts w:ascii="Arial" w:hAnsi="Arial" w:cs="Arial"/>
          <w:b/>
          <w:sz w:val="28"/>
          <w:szCs w:val="28"/>
        </w:rPr>
        <w:br/>
      </w:r>
    </w:p>
    <w:p w:rsidR="004E27B1" w:rsidRDefault="004E27B1" w:rsidP="005F5CD9">
      <w:pPr>
        <w:jc w:val="center"/>
        <w:rPr>
          <w:sz w:val="28"/>
          <w:szCs w:val="28"/>
        </w:rPr>
      </w:pPr>
    </w:p>
    <w:p w:rsidR="00D44FD7" w:rsidRDefault="00D44FD7" w:rsidP="005F5CD9">
      <w:pPr>
        <w:jc w:val="center"/>
        <w:rPr>
          <w:sz w:val="28"/>
          <w:szCs w:val="28"/>
        </w:rPr>
      </w:pPr>
    </w:p>
    <w:p w:rsidR="00D44FD7" w:rsidRDefault="00D44FD7" w:rsidP="005F5CD9">
      <w:pPr>
        <w:jc w:val="center"/>
        <w:rPr>
          <w:sz w:val="28"/>
          <w:szCs w:val="28"/>
        </w:rPr>
      </w:pPr>
    </w:p>
    <w:p w:rsidR="00D44FD7" w:rsidRDefault="00D44FD7" w:rsidP="005F5CD9">
      <w:pPr>
        <w:jc w:val="center"/>
        <w:rPr>
          <w:sz w:val="28"/>
          <w:szCs w:val="28"/>
        </w:rPr>
      </w:pPr>
    </w:p>
    <w:p w:rsidR="00E8370D" w:rsidRDefault="00E8370D" w:rsidP="00D44FD7">
      <w:pPr>
        <w:rPr>
          <w:sz w:val="28"/>
          <w:szCs w:val="28"/>
        </w:rPr>
      </w:pPr>
    </w:p>
    <w:p w:rsidR="002B1391" w:rsidRDefault="002B1391" w:rsidP="00D44FD7">
      <w:pPr>
        <w:rPr>
          <w:sz w:val="28"/>
          <w:szCs w:val="28"/>
        </w:rPr>
      </w:pPr>
    </w:p>
    <w:p w:rsidR="00A06923" w:rsidRDefault="00A06923" w:rsidP="005F5CD9">
      <w:pPr>
        <w:jc w:val="center"/>
        <w:rPr>
          <w:sz w:val="28"/>
          <w:szCs w:val="28"/>
        </w:rPr>
      </w:pPr>
    </w:p>
    <w:p w:rsidR="00A06923" w:rsidRDefault="00A06923" w:rsidP="00D44FD7">
      <w:pPr>
        <w:jc w:val="center"/>
        <w:rPr>
          <w:b/>
          <w:sz w:val="28"/>
          <w:szCs w:val="28"/>
        </w:rPr>
      </w:pPr>
      <w:r w:rsidRPr="00A06923">
        <w:rPr>
          <w:b/>
          <w:sz w:val="28"/>
          <w:szCs w:val="28"/>
        </w:rPr>
        <w:t>Contenido:</w:t>
      </w:r>
    </w:p>
    <w:p w:rsidR="00A06923" w:rsidRDefault="00A06923" w:rsidP="005F5CD9">
      <w:pPr>
        <w:jc w:val="center"/>
        <w:rPr>
          <w:b/>
          <w:sz w:val="28"/>
          <w:szCs w:val="28"/>
        </w:rPr>
      </w:pPr>
    </w:p>
    <w:p w:rsidR="00A06923" w:rsidRDefault="00A06923" w:rsidP="00A06923">
      <w:pPr>
        <w:pStyle w:val="Prrafodelista"/>
        <w:numPr>
          <w:ilvl w:val="0"/>
          <w:numId w:val="1"/>
        </w:numPr>
        <w:rPr>
          <w:sz w:val="28"/>
          <w:szCs w:val="28"/>
        </w:rPr>
      </w:pPr>
      <w:r>
        <w:rPr>
          <w:sz w:val="28"/>
          <w:szCs w:val="28"/>
        </w:rPr>
        <w:t>Integrantes</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 xml:space="preserve">Presentación </w:t>
      </w:r>
    </w:p>
    <w:p w:rsidR="00A06923" w:rsidRDefault="00A06923" w:rsidP="00A06923">
      <w:pPr>
        <w:pStyle w:val="Prrafodelista"/>
        <w:ind w:left="1080"/>
        <w:rPr>
          <w:sz w:val="28"/>
          <w:szCs w:val="28"/>
        </w:rPr>
      </w:pPr>
    </w:p>
    <w:p w:rsidR="00A06923" w:rsidRPr="00A06923" w:rsidRDefault="00A06923" w:rsidP="00A06923">
      <w:pPr>
        <w:pStyle w:val="Prrafodelista"/>
        <w:numPr>
          <w:ilvl w:val="0"/>
          <w:numId w:val="1"/>
        </w:numPr>
        <w:rPr>
          <w:sz w:val="28"/>
          <w:szCs w:val="28"/>
        </w:rPr>
      </w:pPr>
      <w:r>
        <w:rPr>
          <w:sz w:val="28"/>
          <w:szCs w:val="28"/>
        </w:rPr>
        <w:t>Marco Normativo</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 xml:space="preserve">Obligaciones y atribuciones específicas de la comisión </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Misión</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Visión</w:t>
      </w:r>
    </w:p>
    <w:p w:rsidR="006C6434" w:rsidRPr="006C6434" w:rsidRDefault="006C6434" w:rsidP="006C6434">
      <w:pPr>
        <w:pStyle w:val="Prrafodelista"/>
        <w:rPr>
          <w:sz w:val="28"/>
          <w:szCs w:val="28"/>
        </w:rPr>
      </w:pPr>
    </w:p>
    <w:p w:rsidR="006C6434" w:rsidRPr="00A06923" w:rsidRDefault="006C6434" w:rsidP="00A06923">
      <w:pPr>
        <w:pStyle w:val="Prrafodelista"/>
        <w:numPr>
          <w:ilvl w:val="0"/>
          <w:numId w:val="1"/>
        </w:numPr>
        <w:rPr>
          <w:sz w:val="28"/>
          <w:szCs w:val="28"/>
        </w:rPr>
      </w:pPr>
      <w:r>
        <w:rPr>
          <w:sz w:val="28"/>
          <w:szCs w:val="28"/>
        </w:rPr>
        <w:t>Antecedentes</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Programa de Trabajo</w:t>
      </w:r>
    </w:p>
    <w:p w:rsidR="00A06923" w:rsidRDefault="00A06923" w:rsidP="00A06923">
      <w:pPr>
        <w:pStyle w:val="Prrafodelista"/>
        <w:ind w:left="1080"/>
        <w:rPr>
          <w:sz w:val="28"/>
          <w:szCs w:val="28"/>
        </w:rPr>
      </w:pPr>
    </w:p>
    <w:p w:rsidR="00A06923" w:rsidRDefault="00A06923" w:rsidP="00A06923">
      <w:pPr>
        <w:pStyle w:val="Prrafodelista"/>
        <w:numPr>
          <w:ilvl w:val="0"/>
          <w:numId w:val="1"/>
        </w:numPr>
        <w:rPr>
          <w:sz w:val="28"/>
          <w:szCs w:val="28"/>
        </w:rPr>
      </w:pPr>
      <w:r>
        <w:rPr>
          <w:sz w:val="28"/>
          <w:szCs w:val="28"/>
        </w:rPr>
        <w:t>Agenda de sesiones de la comisión</w:t>
      </w:r>
    </w:p>
    <w:p w:rsidR="00902505" w:rsidRPr="00902505" w:rsidRDefault="00902505" w:rsidP="00902505">
      <w:pPr>
        <w:pStyle w:val="Prrafodelista"/>
        <w:rPr>
          <w:sz w:val="28"/>
          <w:szCs w:val="28"/>
        </w:rPr>
      </w:pPr>
    </w:p>
    <w:p w:rsidR="00A06923" w:rsidRPr="00D44FD7" w:rsidRDefault="00902505" w:rsidP="00D44FD7">
      <w:pPr>
        <w:pStyle w:val="Prrafodelista"/>
        <w:numPr>
          <w:ilvl w:val="0"/>
          <w:numId w:val="1"/>
        </w:numPr>
        <w:rPr>
          <w:sz w:val="28"/>
          <w:szCs w:val="28"/>
        </w:rPr>
      </w:pPr>
      <w:r>
        <w:rPr>
          <w:sz w:val="28"/>
          <w:szCs w:val="28"/>
        </w:rPr>
        <w:t>Bibliografía</w:t>
      </w:r>
    </w:p>
    <w:p w:rsidR="00A06923" w:rsidRDefault="00A06923" w:rsidP="00A06923">
      <w:pPr>
        <w:pStyle w:val="Prrafodelista"/>
        <w:ind w:left="1080"/>
        <w:rPr>
          <w:b/>
          <w:sz w:val="28"/>
          <w:szCs w:val="28"/>
        </w:rPr>
      </w:pPr>
    </w:p>
    <w:p w:rsidR="00A06923" w:rsidRDefault="00A06923" w:rsidP="00A06923">
      <w:pPr>
        <w:pStyle w:val="Prrafodelista"/>
        <w:ind w:left="1080"/>
        <w:rPr>
          <w:b/>
          <w:sz w:val="28"/>
          <w:szCs w:val="28"/>
        </w:rPr>
      </w:pPr>
    </w:p>
    <w:p w:rsidR="00A06923" w:rsidRDefault="00A06923" w:rsidP="00A06923">
      <w:pPr>
        <w:pStyle w:val="Prrafodelista"/>
        <w:ind w:left="1080"/>
        <w:rPr>
          <w:b/>
          <w:sz w:val="28"/>
          <w:szCs w:val="28"/>
        </w:rPr>
      </w:pPr>
    </w:p>
    <w:p w:rsidR="005F5CD9" w:rsidRPr="00A06923" w:rsidRDefault="00A06923" w:rsidP="00A06923">
      <w:pPr>
        <w:pStyle w:val="Prrafodelista"/>
        <w:numPr>
          <w:ilvl w:val="0"/>
          <w:numId w:val="7"/>
        </w:numPr>
        <w:rPr>
          <w:b/>
          <w:sz w:val="28"/>
          <w:szCs w:val="28"/>
        </w:rPr>
      </w:pPr>
      <w:r>
        <w:rPr>
          <w:b/>
          <w:sz w:val="28"/>
          <w:szCs w:val="28"/>
        </w:rPr>
        <w:t xml:space="preserve"> </w:t>
      </w:r>
      <w:r w:rsidR="005F5CD9" w:rsidRPr="00A06923">
        <w:rPr>
          <w:b/>
          <w:sz w:val="28"/>
          <w:szCs w:val="28"/>
        </w:rPr>
        <w:t>Integrantes:</w:t>
      </w:r>
    </w:p>
    <w:p w:rsidR="005F5CD9" w:rsidRDefault="005F5CD9" w:rsidP="005F5CD9">
      <w:pPr>
        <w:rPr>
          <w:sz w:val="28"/>
          <w:szCs w:val="28"/>
        </w:rPr>
      </w:pPr>
    </w:p>
    <w:p w:rsidR="005F5CD9" w:rsidRPr="00A06923" w:rsidRDefault="00B3719A" w:rsidP="005F5CD9">
      <w:pPr>
        <w:rPr>
          <w:b/>
          <w:sz w:val="28"/>
          <w:szCs w:val="28"/>
        </w:rPr>
      </w:pPr>
      <w:r>
        <w:rPr>
          <w:b/>
          <w:sz w:val="28"/>
          <w:szCs w:val="28"/>
        </w:rPr>
        <w:t>Presidente</w:t>
      </w:r>
      <w:r w:rsidR="005F5CD9" w:rsidRPr="00A06923">
        <w:rPr>
          <w:b/>
          <w:sz w:val="28"/>
          <w:szCs w:val="28"/>
        </w:rPr>
        <w:t xml:space="preserve"> de la Comisión:</w:t>
      </w:r>
    </w:p>
    <w:p w:rsidR="005F5CD9" w:rsidRDefault="00B3719A" w:rsidP="005F5CD9">
      <w:pPr>
        <w:rPr>
          <w:sz w:val="28"/>
          <w:szCs w:val="28"/>
        </w:rPr>
      </w:pPr>
      <w:r>
        <w:rPr>
          <w:sz w:val="28"/>
          <w:szCs w:val="28"/>
        </w:rPr>
        <w:t>Regidor</w:t>
      </w:r>
      <w:r w:rsidR="005F5CD9">
        <w:rPr>
          <w:sz w:val="28"/>
          <w:szCs w:val="28"/>
        </w:rPr>
        <w:t xml:space="preserve">: </w:t>
      </w:r>
      <w:r w:rsidR="002B1391">
        <w:rPr>
          <w:sz w:val="28"/>
          <w:szCs w:val="28"/>
        </w:rPr>
        <w:t xml:space="preserve">Adrián Guadalupe Flores Gutiérrez </w:t>
      </w:r>
    </w:p>
    <w:p w:rsidR="005F5CD9" w:rsidRDefault="005F5CD9" w:rsidP="005F5CD9">
      <w:pPr>
        <w:rPr>
          <w:sz w:val="28"/>
          <w:szCs w:val="28"/>
        </w:rPr>
      </w:pPr>
    </w:p>
    <w:p w:rsidR="00A06923" w:rsidRDefault="00A06923" w:rsidP="005F5CD9">
      <w:pPr>
        <w:rPr>
          <w:sz w:val="28"/>
          <w:szCs w:val="28"/>
        </w:rPr>
      </w:pPr>
    </w:p>
    <w:p w:rsidR="005F5CD9" w:rsidRPr="00A06923" w:rsidRDefault="005F5CD9" w:rsidP="005F5CD9">
      <w:pPr>
        <w:rPr>
          <w:b/>
          <w:sz w:val="28"/>
          <w:szCs w:val="28"/>
        </w:rPr>
      </w:pPr>
      <w:r w:rsidRPr="00A06923">
        <w:rPr>
          <w:b/>
          <w:sz w:val="28"/>
          <w:szCs w:val="28"/>
        </w:rPr>
        <w:t>Vocales de la Comisión:</w:t>
      </w:r>
    </w:p>
    <w:p w:rsidR="00A06923" w:rsidRDefault="00A06923" w:rsidP="005F5CD9">
      <w:pPr>
        <w:rPr>
          <w:sz w:val="28"/>
          <w:szCs w:val="28"/>
        </w:rPr>
      </w:pPr>
    </w:p>
    <w:p w:rsidR="00FF3BED" w:rsidRDefault="00AE7DA7" w:rsidP="005F5CD9">
      <w:pPr>
        <w:rPr>
          <w:sz w:val="28"/>
          <w:szCs w:val="28"/>
        </w:rPr>
      </w:pPr>
      <w:r>
        <w:rPr>
          <w:sz w:val="28"/>
          <w:szCs w:val="28"/>
        </w:rPr>
        <w:t>Regid</w:t>
      </w:r>
      <w:r w:rsidR="001455DD">
        <w:rPr>
          <w:sz w:val="28"/>
          <w:szCs w:val="28"/>
        </w:rPr>
        <w:t>or</w:t>
      </w:r>
      <w:r w:rsidR="00B3719A">
        <w:rPr>
          <w:sz w:val="28"/>
          <w:szCs w:val="28"/>
        </w:rPr>
        <w:t xml:space="preserve">: </w:t>
      </w:r>
      <w:r w:rsidR="001455DD">
        <w:rPr>
          <w:sz w:val="28"/>
          <w:szCs w:val="28"/>
        </w:rPr>
        <w:t xml:space="preserve">Joel González Díaz  </w:t>
      </w:r>
    </w:p>
    <w:p w:rsidR="00A06923" w:rsidRDefault="00A06923" w:rsidP="005F5CD9">
      <w:pPr>
        <w:rPr>
          <w:sz w:val="28"/>
          <w:szCs w:val="28"/>
        </w:rPr>
      </w:pPr>
    </w:p>
    <w:p w:rsidR="00FF3BED" w:rsidRDefault="002B1391" w:rsidP="005F5CD9">
      <w:pPr>
        <w:rPr>
          <w:sz w:val="28"/>
          <w:szCs w:val="28"/>
        </w:rPr>
      </w:pPr>
      <w:r>
        <w:rPr>
          <w:sz w:val="28"/>
          <w:szCs w:val="28"/>
        </w:rPr>
        <w:t xml:space="preserve">Regidor: </w:t>
      </w:r>
      <w:r w:rsidR="001455DD">
        <w:rPr>
          <w:sz w:val="28"/>
          <w:szCs w:val="28"/>
        </w:rPr>
        <w:t xml:space="preserve">Adrián Alejandro Flores Vélez  </w:t>
      </w:r>
    </w:p>
    <w:p w:rsidR="00A06923" w:rsidRDefault="00A06923" w:rsidP="005F5CD9">
      <w:pPr>
        <w:rPr>
          <w:sz w:val="28"/>
          <w:szCs w:val="28"/>
        </w:rPr>
      </w:pPr>
    </w:p>
    <w:p w:rsidR="00FF3BED" w:rsidRDefault="00AE7DA7" w:rsidP="005F5CD9">
      <w:pPr>
        <w:rPr>
          <w:sz w:val="28"/>
          <w:szCs w:val="28"/>
        </w:rPr>
      </w:pPr>
      <w:r>
        <w:rPr>
          <w:sz w:val="28"/>
          <w:szCs w:val="28"/>
        </w:rPr>
        <w:lastRenderedPageBreak/>
        <w:t>Re</w:t>
      </w:r>
      <w:r w:rsidR="00BC6DD7">
        <w:rPr>
          <w:sz w:val="28"/>
          <w:szCs w:val="28"/>
        </w:rPr>
        <w:t>gid</w:t>
      </w:r>
      <w:r w:rsidR="002B1391">
        <w:rPr>
          <w:sz w:val="28"/>
          <w:szCs w:val="28"/>
        </w:rPr>
        <w:t>or</w:t>
      </w:r>
      <w:r w:rsidR="00527035">
        <w:rPr>
          <w:sz w:val="28"/>
          <w:szCs w:val="28"/>
        </w:rPr>
        <w:t>a</w:t>
      </w:r>
      <w:r w:rsidR="002B1391">
        <w:rPr>
          <w:sz w:val="28"/>
          <w:szCs w:val="28"/>
        </w:rPr>
        <w:t xml:space="preserve">: </w:t>
      </w:r>
      <w:r w:rsidR="001455DD">
        <w:rPr>
          <w:sz w:val="28"/>
          <w:szCs w:val="28"/>
        </w:rPr>
        <w:t xml:space="preserve">Luis Alberto Gómez Talancón </w:t>
      </w:r>
    </w:p>
    <w:p w:rsidR="00A06923" w:rsidRDefault="00A06923" w:rsidP="005F5CD9">
      <w:pPr>
        <w:rPr>
          <w:sz w:val="28"/>
          <w:szCs w:val="28"/>
        </w:rPr>
      </w:pPr>
    </w:p>
    <w:p w:rsidR="00A06923" w:rsidRDefault="00FF3BED" w:rsidP="005F5CD9">
      <w:pPr>
        <w:rPr>
          <w:sz w:val="28"/>
          <w:szCs w:val="28"/>
        </w:rPr>
      </w:pPr>
      <w:r>
        <w:rPr>
          <w:sz w:val="28"/>
          <w:szCs w:val="28"/>
        </w:rPr>
        <w:t>Re</w:t>
      </w:r>
      <w:r w:rsidR="00BC6DD7">
        <w:rPr>
          <w:sz w:val="28"/>
          <w:szCs w:val="28"/>
        </w:rPr>
        <w:t>gidor</w:t>
      </w:r>
      <w:r w:rsidR="001455DD">
        <w:rPr>
          <w:sz w:val="28"/>
          <w:szCs w:val="28"/>
        </w:rPr>
        <w:t xml:space="preserve">: Hugo Zaragoza Ibarra </w:t>
      </w:r>
      <w:r w:rsidR="00527035">
        <w:rPr>
          <w:sz w:val="28"/>
          <w:szCs w:val="28"/>
        </w:rPr>
        <w:t xml:space="preserve"> </w:t>
      </w:r>
      <w:r w:rsidR="002B1391">
        <w:rPr>
          <w:sz w:val="28"/>
          <w:szCs w:val="28"/>
        </w:rPr>
        <w:t xml:space="preserve"> </w:t>
      </w:r>
    </w:p>
    <w:p w:rsidR="00A06923" w:rsidRDefault="00A06923" w:rsidP="00A06923">
      <w:pPr>
        <w:rPr>
          <w:b/>
          <w:sz w:val="28"/>
          <w:szCs w:val="28"/>
        </w:rPr>
      </w:pPr>
      <w:r>
        <w:rPr>
          <w:b/>
          <w:sz w:val="28"/>
          <w:szCs w:val="28"/>
        </w:rPr>
        <w:t xml:space="preserve">               ll. Presentación</w:t>
      </w:r>
    </w:p>
    <w:p w:rsidR="00A06923" w:rsidRDefault="00A06923" w:rsidP="00A06923">
      <w:pPr>
        <w:rPr>
          <w:b/>
          <w:sz w:val="28"/>
          <w:szCs w:val="28"/>
        </w:rPr>
      </w:pPr>
    </w:p>
    <w:p w:rsidR="00527035" w:rsidRDefault="001455DD" w:rsidP="001455DD">
      <w:pPr>
        <w:spacing w:line="480" w:lineRule="auto"/>
        <w:jc w:val="both"/>
        <w:rPr>
          <w:sz w:val="28"/>
          <w:szCs w:val="28"/>
        </w:rPr>
      </w:pPr>
      <w:r>
        <w:rPr>
          <w:sz w:val="28"/>
          <w:szCs w:val="28"/>
        </w:rPr>
        <w:t xml:space="preserve">Los </w:t>
      </w:r>
      <w:r w:rsidR="0094145F">
        <w:rPr>
          <w:sz w:val="28"/>
          <w:szCs w:val="28"/>
        </w:rPr>
        <w:t>eventos y espectáculos son indispensables en cualquier  sociedad porque en ellos se fortalece la cultura, amistad, la sociedad y movimientos cívicos.</w:t>
      </w:r>
    </w:p>
    <w:p w:rsidR="0094145F" w:rsidRDefault="0094145F" w:rsidP="001455DD">
      <w:pPr>
        <w:spacing w:line="480" w:lineRule="auto"/>
        <w:jc w:val="both"/>
        <w:rPr>
          <w:sz w:val="28"/>
          <w:szCs w:val="28"/>
        </w:rPr>
      </w:pPr>
      <w:r>
        <w:rPr>
          <w:sz w:val="28"/>
          <w:szCs w:val="28"/>
        </w:rPr>
        <w:t xml:space="preserve">En nuestro municipio existen continuamente este tipo de eventos, por lo que se vuelve fundamental estar pendientes de su convocatoria y desarrollo.  </w:t>
      </w:r>
    </w:p>
    <w:p w:rsidR="007E0C35" w:rsidRDefault="007E0C35" w:rsidP="005F5CD9">
      <w:pPr>
        <w:rPr>
          <w:sz w:val="28"/>
          <w:szCs w:val="28"/>
        </w:rPr>
      </w:pPr>
    </w:p>
    <w:p w:rsidR="000D0E15" w:rsidRDefault="000D0E15" w:rsidP="005F5CD9">
      <w:pPr>
        <w:rPr>
          <w:sz w:val="28"/>
          <w:szCs w:val="28"/>
        </w:rPr>
      </w:pPr>
    </w:p>
    <w:p w:rsidR="000D0E15" w:rsidRPr="007E0C35" w:rsidRDefault="000D0E15" w:rsidP="007E0C35">
      <w:pPr>
        <w:pStyle w:val="Prrafodelista"/>
        <w:numPr>
          <w:ilvl w:val="0"/>
          <w:numId w:val="8"/>
        </w:numPr>
        <w:jc w:val="both"/>
        <w:rPr>
          <w:b/>
          <w:sz w:val="28"/>
          <w:szCs w:val="28"/>
        </w:rPr>
      </w:pPr>
      <w:r w:rsidRPr="007E0C35">
        <w:rPr>
          <w:b/>
          <w:sz w:val="28"/>
          <w:szCs w:val="28"/>
        </w:rPr>
        <w:t>Marco Normativo que justifica la elaboración del Programa de Trabajo:</w:t>
      </w:r>
    </w:p>
    <w:p w:rsidR="000D0E15" w:rsidRDefault="000D0E15" w:rsidP="000D0E15">
      <w:pPr>
        <w:jc w:val="both"/>
        <w:rPr>
          <w:b/>
          <w:sz w:val="28"/>
          <w:szCs w:val="28"/>
        </w:rPr>
      </w:pPr>
    </w:p>
    <w:p w:rsidR="007E0C35" w:rsidRDefault="007E0C35" w:rsidP="000D0E15">
      <w:pPr>
        <w:jc w:val="both"/>
        <w:rPr>
          <w:b/>
          <w:sz w:val="28"/>
          <w:szCs w:val="28"/>
        </w:rPr>
      </w:pPr>
    </w:p>
    <w:p w:rsidR="007E0C35" w:rsidRDefault="007E0C35" w:rsidP="000D0E15">
      <w:pPr>
        <w:jc w:val="both"/>
        <w:rPr>
          <w:b/>
          <w:sz w:val="28"/>
          <w:szCs w:val="28"/>
        </w:rPr>
      </w:pPr>
    </w:p>
    <w:p w:rsidR="000D0E15" w:rsidRPr="000D0E15" w:rsidRDefault="000D0E15" w:rsidP="000D0E15">
      <w:pPr>
        <w:jc w:val="both"/>
        <w:rPr>
          <w:b/>
          <w:sz w:val="28"/>
          <w:szCs w:val="28"/>
        </w:rPr>
      </w:pPr>
      <w:r w:rsidRPr="000D0E15">
        <w:rPr>
          <w:b/>
          <w:sz w:val="28"/>
          <w:szCs w:val="28"/>
        </w:rPr>
        <w:t xml:space="preserve">Ley de Transparencia y Acceso a la Información Pública del Estado de Jalisco y sus Municipios: </w:t>
      </w:r>
    </w:p>
    <w:p w:rsidR="000D0E15" w:rsidRDefault="000D0E15" w:rsidP="000D0E15">
      <w:pPr>
        <w:jc w:val="both"/>
        <w:rPr>
          <w:sz w:val="28"/>
          <w:szCs w:val="28"/>
        </w:rPr>
      </w:pPr>
    </w:p>
    <w:p w:rsidR="007E0C35" w:rsidRDefault="007E0C35" w:rsidP="000D0E15">
      <w:pPr>
        <w:jc w:val="both"/>
        <w:rPr>
          <w:sz w:val="28"/>
          <w:szCs w:val="28"/>
        </w:rPr>
      </w:pPr>
    </w:p>
    <w:p w:rsidR="000D0E15" w:rsidRDefault="000D0E15" w:rsidP="000D0E15">
      <w:pPr>
        <w:jc w:val="both"/>
        <w:rPr>
          <w:sz w:val="28"/>
          <w:szCs w:val="28"/>
        </w:rPr>
      </w:pPr>
      <w:r>
        <w:rPr>
          <w:sz w:val="28"/>
          <w:szCs w:val="28"/>
        </w:rPr>
        <w:t xml:space="preserve">                               </w:t>
      </w:r>
      <w:r w:rsidRPr="000D0E15">
        <w:rPr>
          <w:sz w:val="28"/>
          <w:szCs w:val="28"/>
        </w:rPr>
        <w:t xml:space="preserve">Artículo 15. Información fundamental - Ayuntamientos ¡. Es información pública fundamental de los ayuntamientos: l. </w:t>
      </w:r>
      <w:proofErr w:type="gramStart"/>
      <w:r w:rsidRPr="000D0E15">
        <w:rPr>
          <w:sz w:val="28"/>
          <w:szCs w:val="28"/>
        </w:rPr>
        <w:t>( ...</w:t>
      </w:r>
      <w:proofErr w:type="gramEnd"/>
      <w:r w:rsidRPr="000D0E15">
        <w:rPr>
          <w:sz w:val="28"/>
          <w:szCs w:val="28"/>
        </w:rPr>
        <w:t xml:space="preserve"> ) </w:t>
      </w:r>
    </w:p>
    <w:p w:rsidR="000D0E15" w:rsidRDefault="000D0E15" w:rsidP="000D0E15">
      <w:pPr>
        <w:jc w:val="both"/>
        <w:rPr>
          <w:sz w:val="28"/>
          <w:szCs w:val="28"/>
        </w:rPr>
      </w:pPr>
      <w:r>
        <w:rPr>
          <w:sz w:val="28"/>
          <w:szCs w:val="28"/>
        </w:rPr>
        <w:t xml:space="preserve">                                 </w:t>
      </w:r>
    </w:p>
    <w:p w:rsidR="000D0E15" w:rsidRPr="000D0E15" w:rsidRDefault="000D0E15" w:rsidP="000D0E15">
      <w:pPr>
        <w:jc w:val="both"/>
        <w:rPr>
          <w:b/>
          <w:sz w:val="28"/>
          <w:szCs w:val="28"/>
        </w:rPr>
      </w:pPr>
      <w:r>
        <w:rPr>
          <w:sz w:val="28"/>
          <w:szCs w:val="28"/>
        </w:rPr>
        <w:t xml:space="preserve">                               </w:t>
      </w:r>
      <w:r w:rsidRPr="000D0E15">
        <w:rPr>
          <w:sz w:val="28"/>
          <w:szCs w:val="28"/>
        </w:rPr>
        <w:t>VII. Los programas de trabajo de las comisiones edilicias;</w:t>
      </w:r>
    </w:p>
    <w:p w:rsidR="006A11E4" w:rsidRDefault="00643497" w:rsidP="000D0E15">
      <w:pPr>
        <w:jc w:val="both"/>
        <w:rPr>
          <w:b/>
          <w:sz w:val="28"/>
          <w:szCs w:val="28"/>
        </w:rPr>
      </w:pPr>
      <w:sdt>
        <w:sdtPr>
          <w:rPr>
            <w:b/>
            <w:sz w:val="28"/>
            <w:szCs w:val="28"/>
          </w:rPr>
          <w:id w:val="246547985"/>
          <w:citation/>
        </w:sdtPr>
        <w:sdtEndPr/>
        <w:sdtContent>
          <w:r w:rsidR="003068B7">
            <w:rPr>
              <w:b/>
              <w:sz w:val="28"/>
              <w:szCs w:val="28"/>
            </w:rPr>
            <w:fldChar w:fldCharType="begin"/>
          </w:r>
          <w:r w:rsidR="003068B7">
            <w:rPr>
              <w:b/>
              <w:sz w:val="28"/>
              <w:szCs w:val="28"/>
              <w:lang w:val="es-ES"/>
            </w:rPr>
            <w:instrText xml:space="preserve"> CITATION CON18 \l 3082 </w:instrText>
          </w:r>
          <w:r w:rsidR="003068B7">
            <w:rPr>
              <w:b/>
              <w:sz w:val="28"/>
              <w:szCs w:val="28"/>
            </w:rPr>
            <w:fldChar w:fldCharType="separate"/>
          </w:r>
          <w:r w:rsidR="003068B7" w:rsidRPr="003068B7">
            <w:rPr>
              <w:noProof/>
              <w:sz w:val="28"/>
              <w:szCs w:val="28"/>
              <w:lang w:val="es-ES"/>
            </w:rPr>
            <w:t>(CONGRESO DE JALISCO, 2018)</w:t>
          </w:r>
          <w:r w:rsidR="003068B7">
            <w:rPr>
              <w:b/>
              <w:sz w:val="28"/>
              <w:szCs w:val="28"/>
            </w:rPr>
            <w:fldChar w:fldCharType="end"/>
          </w:r>
        </w:sdtContent>
      </w:sdt>
    </w:p>
    <w:p w:rsidR="007E0C35" w:rsidRDefault="007E0C35" w:rsidP="000D0E15">
      <w:pPr>
        <w:jc w:val="both"/>
        <w:rPr>
          <w:b/>
          <w:sz w:val="28"/>
          <w:szCs w:val="28"/>
        </w:rPr>
      </w:pPr>
    </w:p>
    <w:p w:rsidR="000D0E15" w:rsidRDefault="00BB192F" w:rsidP="007E0C35">
      <w:pPr>
        <w:pStyle w:val="Prrafodelista"/>
        <w:numPr>
          <w:ilvl w:val="0"/>
          <w:numId w:val="8"/>
        </w:numPr>
        <w:jc w:val="both"/>
        <w:rPr>
          <w:b/>
          <w:sz w:val="28"/>
          <w:szCs w:val="28"/>
        </w:rPr>
      </w:pPr>
      <w:r w:rsidRPr="00BB192F">
        <w:rPr>
          <w:b/>
          <w:sz w:val="28"/>
          <w:szCs w:val="28"/>
        </w:rPr>
        <w:t>Obligaciones y atribuciones específicas de la comisión:</w:t>
      </w:r>
    </w:p>
    <w:p w:rsidR="00BB192F" w:rsidRPr="0056051F" w:rsidRDefault="0056051F" w:rsidP="00BB192F">
      <w:pPr>
        <w:jc w:val="both"/>
        <w:rPr>
          <w:b/>
          <w:sz w:val="28"/>
          <w:szCs w:val="28"/>
        </w:rPr>
      </w:pPr>
      <w:r w:rsidRPr="0056051F">
        <w:rPr>
          <w:b/>
          <w:sz w:val="28"/>
          <w:szCs w:val="28"/>
        </w:rPr>
        <w:lastRenderedPageBreak/>
        <w:t>REGLAMENTO INTERNO DE LAS COMISIONES EDILICIAS DEL MUNICIPIO DE EL SALTO, JALISCO.</w:t>
      </w:r>
    </w:p>
    <w:p w:rsidR="00BB192F" w:rsidRDefault="00BB192F" w:rsidP="00BB192F">
      <w:pPr>
        <w:jc w:val="both"/>
        <w:rPr>
          <w:b/>
          <w:sz w:val="28"/>
          <w:szCs w:val="28"/>
        </w:rPr>
      </w:pPr>
    </w:p>
    <w:p w:rsidR="006A11E4" w:rsidRDefault="006A11E4" w:rsidP="004708E1">
      <w:pPr>
        <w:jc w:val="both"/>
        <w:rPr>
          <w:rFonts w:asciiTheme="majorHAnsi" w:hAnsiTheme="majorHAnsi" w:cstheme="majorHAnsi"/>
          <w:sz w:val="28"/>
          <w:szCs w:val="28"/>
        </w:rPr>
      </w:pPr>
      <w:r w:rsidRPr="006A11E4">
        <w:rPr>
          <w:rFonts w:asciiTheme="majorHAnsi" w:hAnsiTheme="majorHAnsi" w:cstheme="majorHAnsi"/>
          <w:sz w:val="28"/>
          <w:szCs w:val="28"/>
        </w:rPr>
        <w:t xml:space="preserve">Artículo 18.- Tienen facultad para presentar iniciativas de temas a tratar en comisión general, necesarios para cumplir con las obligaciones y facultades de las comisiones edilicias: I. El presidente municipal. II. El presidente de las comisiones. III. Los regidores miembros de la comisión. IV. La ciudadanía a través de los mecanismos de participación ciudadana previstos en la legislación vigente. </w:t>
      </w:r>
    </w:p>
    <w:p w:rsidR="00224FBA" w:rsidRDefault="006A11E4" w:rsidP="004708E1">
      <w:pPr>
        <w:jc w:val="both"/>
        <w:rPr>
          <w:rFonts w:asciiTheme="majorHAnsi" w:hAnsiTheme="majorHAnsi" w:cstheme="majorHAnsi"/>
          <w:sz w:val="28"/>
          <w:szCs w:val="28"/>
        </w:rPr>
      </w:pPr>
      <w:r w:rsidRPr="006A11E4">
        <w:rPr>
          <w:rFonts w:asciiTheme="majorHAnsi" w:hAnsiTheme="majorHAnsi" w:cstheme="majorHAnsi"/>
          <w:sz w:val="28"/>
          <w:szCs w:val="28"/>
        </w:rPr>
        <w:t>Artículo 19.- Para que una iniciativa se entienda aprobada, es preciso el voto en sentido afirmativo, tanto en lo general como en lo particular de la mayoría de los regidores que participen en la sesión de la comisión en la que sea sometido a votación. Aprobada por la comisión, en los términos del párrafo anterior, una iniciativa pasará al pleno del ayuntamiento para los efectos de su obligatoria discusión, votación y en su caso, aprobación. Cuando se rechace por la comisión una iniciativa presentada ante la misma, no puede presentarse de nueva cuenta para su estudio, en un término de seis meses.</w:t>
      </w:r>
    </w:p>
    <w:p w:rsidR="006A11E4" w:rsidRDefault="006A11E4" w:rsidP="004708E1">
      <w:pPr>
        <w:jc w:val="both"/>
        <w:rPr>
          <w:rFonts w:asciiTheme="majorHAnsi" w:hAnsiTheme="majorHAnsi" w:cstheme="majorHAnsi"/>
          <w:sz w:val="28"/>
          <w:szCs w:val="28"/>
        </w:rPr>
      </w:pPr>
      <w:r w:rsidRPr="006A11E4">
        <w:rPr>
          <w:rFonts w:asciiTheme="majorHAnsi" w:hAnsiTheme="majorHAnsi" w:cstheme="majorHAnsi"/>
          <w:sz w:val="28"/>
          <w:szCs w:val="28"/>
        </w:rPr>
        <w:t>Artículo 24.- Para el cumplimiento de las funciones de las comisiones edilicias, sus miembros tienen las siguientes atribuciones: l.- Tener comunicación permanente con los directores, jefes y encargados de áreas administrativas del Honorable Ayuntamiento que son afines a las comisiones edilicias de las que son parte. II.- Solicitar en cualquier tiempo informes a los directores, jefes y encargados de áreas administrativas del Honorable Ayuntamiento, a través del presidente municipal en forma directa o a través de las comisiones. III.- Realizar visitas de inspección en las áreas administrativas, entregando oportuno informe al presidente municipal de los resultados de las mismas. IV.- Gestionar para las áreas administrativas afines a sus comisiones, a través de la comisión de adquisiciones, recursos materiales y humanos, para el mejor desempeño de las mismas. V.- Gestionar, ante las dependencias estatales y federales, recursos, programas, apoyos, beneficios, bienes muebles e inmuebles, para mejorar las condiciones de vida de los habitantes del municipio.</w:t>
      </w:r>
    </w:p>
    <w:p w:rsidR="00BE020E" w:rsidRDefault="00643497" w:rsidP="004708E1">
      <w:pPr>
        <w:jc w:val="both"/>
        <w:rPr>
          <w:rFonts w:asciiTheme="majorHAnsi" w:hAnsiTheme="majorHAnsi" w:cstheme="majorHAnsi"/>
          <w:sz w:val="28"/>
          <w:szCs w:val="28"/>
        </w:rPr>
      </w:pPr>
      <w:sdt>
        <w:sdtPr>
          <w:rPr>
            <w:rFonts w:asciiTheme="majorHAnsi" w:hAnsiTheme="majorHAnsi" w:cstheme="majorHAnsi"/>
            <w:sz w:val="28"/>
            <w:szCs w:val="28"/>
          </w:rPr>
          <w:id w:val="-1445061918"/>
          <w:citation/>
        </w:sdtPr>
        <w:sdtEndPr/>
        <w:sdtContent>
          <w:r w:rsidR="003068B7">
            <w:rPr>
              <w:rFonts w:asciiTheme="majorHAnsi" w:hAnsiTheme="majorHAnsi" w:cstheme="majorHAnsi"/>
              <w:sz w:val="28"/>
              <w:szCs w:val="28"/>
            </w:rPr>
            <w:fldChar w:fldCharType="begin"/>
          </w:r>
          <w:r w:rsidR="003068B7">
            <w:rPr>
              <w:rFonts w:asciiTheme="majorHAnsi" w:hAnsiTheme="majorHAnsi" w:cstheme="majorHAnsi"/>
              <w:sz w:val="28"/>
              <w:szCs w:val="28"/>
              <w:lang w:val="es-ES"/>
            </w:rPr>
            <w:instrText xml:space="preserve"> CITATION GOB20 \l 3082 </w:instrText>
          </w:r>
          <w:r w:rsidR="003068B7">
            <w:rPr>
              <w:rFonts w:asciiTheme="majorHAnsi" w:hAnsiTheme="majorHAnsi" w:cstheme="majorHAnsi"/>
              <w:sz w:val="28"/>
              <w:szCs w:val="28"/>
            </w:rPr>
            <w:fldChar w:fldCharType="separate"/>
          </w:r>
          <w:r w:rsidR="003068B7" w:rsidRPr="003068B7">
            <w:rPr>
              <w:rFonts w:asciiTheme="majorHAnsi" w:hAnsiTheme="majorHAnsi" w:cstheme="majorHAnsi"/>
              <w:noProof/>
              <w:sz w:val="28"/>
              <w:szCs w:val="28"/>
              <w:lang w:val="es-ES"/>
            </w:rPr>
            <w:t>(GOBIERNO DEL SALTO , 2020)</w:t>
          </w:r>
          <w:r w:rsidR="003068B7">
            <w:rPr>
              <w:rFonts w:asciiTheme="majorHAnsi" w:hAnsiTheme="majorHAnsi" w:cstheme="majorHAnsi"/>
              <w:sz w:val="28"/>
              <w:szCs w:val="28"/>
            </w:rPr>
            <w:fldChar w:fldCharType="end"/>
          </w:r>
        </w:sdtContent>
      </w:sdt>
    </w:p>
    <w:p w:rsidR="00D44FD7" w:rsidRDefault="00D44FD7" w:rsidP="004708E1">
      <w:pPr>
        <w:jc w:val="both"/>
        <w:rPr>
          <w:rFonts w:asciiTheme="majorHAnsi" w:hAnsiTheme="majorHAnsi" w:cstheme="majorHAnsi"/>
          <w:sz w:val="28"/>
          <w:szCs w:val="28"/>
        </w:rPr>
      </w:pPr>
    </w:p>
    <w:p w:rsidR="00F25155" w:rsidRDefault="003839D2" w:rsidP="003839D2">
      <w:pPr>
        <w:tabs>
          <w:tab w:val="left" w:pos="4954"/>
        </w:tabs>
        <w:jc w:val="both"/>
        <w:rPr>
          <w:rFonts w:asciiTheme="majorHAnsi" w:hAnsiTheme="majorHAnsi" w:cstheme="majorHAnsi"/>
          <w:sz w:val="28"/>
          <w:szCs w:val="28"/>
        </w:rPr>
      </w:pPr>
      <w:r>
        <w:rPr>
          <w:rFonts w:asciiTheme="majorHAnsi" w:hAnsiTheme="majorHAnsi" w:cstheme="majorHAnsi"/>
          <w:sz w:val="28"/>
          <w:szCs w:val="28"/>
        </w:rPr>
        <w:tab/>
      </w:r>
    </w:p>
    <w:p w:rsidR="003839D2" w:rsidRDefault="003839D2" w:rsidP="003839D2">
      <w:pPr>
        <w:tabs>
          <w:tab w:val="left" w:pos="4954"/>
        </w:tabs>
        <w:jc w:val="both"/>
        <w:rPr>
          <w:rFonts w:asciiTheme="majorHAnsi" w:hAnsiTheme="majorHAnsi" w:cstheme="majorHAnsi"/>
          <w:sz w:val="28"/>
          <w:szCs w:val="28"/>
        </w:rPr>
      </w:pPr>
    </w:p>
    <w:p w:rsidR="003839D2" w:rsidRDefault="003839D2" w:rsidP="003839D2">
      <w:pPr>
        <w:tabs>
          <w:tab w:val="left" w:pos="4954"/>
        </w:tabs>
        <w:jc w:val="both"/>
        <w:rPr>
          <w:rFonts w:asciiTheme="majorHAnsi" w:hAnsiTheme="majorHAnsi" w:cstheme="majorHAnsi"/>
          <w:sz w:val="28"/>
          <w:szCs w:val="28"/>
        </w:rPr>
      </w:pPr>
    </w:p>
    <w:p w:rsidR="003839D2" w:rsidRDefault="003839D2" w:rsidP="003839D2">
      <w:pPr>
        <w:tabs>
          <w:tab w:val="left" w:pos="4954"/>
        </w:tabs>
        <w:jc w:val="both"/>
        <w:rPr>
          <w:rFonts w:asciiTheme="majorHAnsi" w:hAnsiTheme="majorHAnsi" w:cstheme="majorHAnsi"/>
          <w:sz w:val="28"/>
          <w:szCs w:val="28"/>
        </w:rPr>
      </w:pPr>
    </w:p>
    <w:p w:rsidR="003839D2" w:rsidRPr="006A11E4" w:rsidRDefault="003839D2" w:rsidP="003839D2">
      <w:pPr>
        <w:tabs>
          <w:tab w:val="left" w:pos="4954"/>
        </w:tabs>
        <w:jc w:val="both"/>
        <w:rPr>
          <w:rFonts w:asciiTheme="majorHAnsi" w:hAnsiTheme="majorHAnsi" w:cstheme="majorHAnsi"/>
          <w:sz w:val="28"/>
          <w:szCs w:val="28"/>
        </w:rPr>
      </w:pPr>
    </w:p>
    <w:p w:rsidR="00224FBA" w:rsidRPr="00B145F7" w:rsidRDefault="00224FBA" w:rsidP="00B145F7">
      <w:pPr>
        <w:pStyle w:val="Prrafodelista"/>
        <w:numPr>
          <w:ilvl w:val="0"/>
          <w:numId w:val="8"/>
        </w:numPr>
        <w:rPr>
          <w:b/>
          <w:sz w:val="28"/>
          <w:szCs w:val="28"/>
        </w:rPr>
      </w:pPr>
      <w:r>
        <w:rPr>
          <w:b/>
          <w:sz w:val="28"/>
          <w:szCs w:val="28"/>
        </w:rPr>
        <w:t>Misión</w:t>
      </w:r>
    </w:p>
    <w:p w:rsidR="00B145F7" w:rsidRDefault="00B145F7" w:rsidP="00902505">
      <w:pPr>
        <w:pStyle w:val="Prrafodelista"/>
        <w:spacing w:line="360" w:lineRule="auto"/>
        <w:ind w:left="1800"/>
        <w:jc w:val="both"/>
        <w:rPr>
          <w:sz w:val="28"/>
          <w:szCs w:val="28"/>
        </w:rPr>
      </w:pPr>
    </w:p>
    <w:p w:rsidR="00224FBA" w:rsidRDefault="003839D2" w:rsidP="00902505">
      <w:pPr>
        <w:pStyle w:val="Prrafodelista"/>
        <w:spacing w:line="360" w:lineRule="auto"/>
        <w:ind w:left="1800"/>
        <w:jc w:val="both"/>
        <w:rPr>
          <w:sz w:val="28"/>
          <w:szCs w:val="28"/>
        </w:rPr>
      </w:pPr>
      <w:r>
        <w:rPr>
          <w:sz w:val="28"/>
          <w:szCs w:val="28"/>
        </w:rPr>
        <w:t>Estudiar, propone</w:t>
      </w:r>
      <w:r w:rsidR="00224FBA">
        <w:rPr>
          <w:sz w:val="28"/>
          <w:szCs w:val="28"/>
        </w:rPr>
        <w:t>r y en su caso</w:t>
      </w:r>
      <w:r w:rsidR="00E200DE">
        <w:rPr>
          <w:sz w:val="28"/>
          <w:szCs w:val="28"/>
        </w:rPr>
        <w:t xml:space="preserve"> aprobar iniciativas políticas,</w:t>
      </w:r>
      <w:r w:rsidR="00224FBA">
        <w:rPr>
          <w:sz w:val="28"/>
          <w:szCs w:val="28"/>
        </w:rPr>
        <w:t xml:space="preserve"> programas de trabajo </w:t>
      </w:r>
      <w:r w:rsidR="00E200DE">
        <w:rPr>
          <w:sz w:val="28"/>
          <w:szCs w:val="28"/>
        </w:rPr>
        <w:t xml:space="preserve">y manuales de operación </w:t>
      </w:r>
      <w:r w:rsidR="0094145F">
        <w:rPr>
          <w:sz w:val="28"/>
          <w:szCs w:val="28"/>
        </w:rPr>
        <w:t>que den forma a establecer los procedimientos de seguridad y orden que requieren este tipo de eventos.</w:t>
      </w:r>
    </w:p>
    <w:p w:rsidR="00FC34A7" w:rsidRDefault="00FC34A7" w:rsidP="00902505">
      <w:pPr>
        <w:pStyle w:val="Prrafodelista"/>
        <w:spacing w:line="360" w:lineRule="auto"/>
        <w:ind w:left="1800"/>
        <w:jc w:val="both"/>
        <w:rPr>
          <w:sz w:val="28"/>
          <w:szCs w:val="28"/>
        </w:rPr>
      </w:pPr>
    </w:p>
    <w:p w:rsidR="00FC34A7" w:rsidRPr="00902505" w:rsidRDefault="00FC34A7" w:rsidP="00902505">
      <w:pPr>
        <w:pStyle w:val="Prrafodelista"/>
        <w:spacing w:line="360" w:lineRule="auto"/>
        <w:ind w:left="1800"/>
        <w:jc w:val="both"/>
        <w:rPr>
          <w:sz w:val="28"/>
          <w:szCs w:val="28"/>
        </w:rPr>
      </w:pPr>
    </w:p>
    <w:p w:rsidR="00224FBA" w:rsidRPr="00902505" w:rsidRDefault="00224FBA" w:rsidP="00902505">
      <w:pPr>
        <w:pStyle w:val="Prrafodelista"/>
        <w:numPr>
          <w:ilvl w:val="0"/>
          <w:numId w:val="8"/>
        </w:numPr>
        <w:spacing w:line="360" w:lineRule="auto"/>
        <w:jc w:val="both"/>
        <w:rPr>
          <w:b/>
          <w:sz w:val="28"/>
          <w:szCs w:val="28"/>
        </w:rPr>
      </w:pPr>
      <w:r>
        <w:rPr>
          <w:b/>
          <w:sz w:val="28"/>
          <w:szCs w:val="28"/>
        </w:rPr>
        <w:t xml:space="preserve">Visión </w:t>
      </w:r>
    </w:p>
    <w:p w:rsidR="00B145F7" w:rsidRDefault="00B145F7" w:rsidP="00224FBA">
      <w:pPr>
        <w:pStyle w:val="Prrafodelista"/>
        <w:spacing w:line="360" w:lineRule="auto"/>
        <w:ind w:left="1800"/>
        <w:jc w:val="both"/>
        <w:rPr>
          <w:sz w:val="28"/>
          <w:szCs w:val="28"/>
        </w:rPr>
      </w:pPr>
    </w:p>
    <w:p w:rsidR="0056051F" w:rsidRDefault="006608B6" w:rsidP="00B145F7">
      <w:pPr>
        <w:pStyle w:val="Prrafodelista"/>
        <w:spacing w:line="360" w:lineRule="auto"/>
        <w:ind w:left="1800"/>
        <w:jc w:val="both"/>
        <w:rPr>
          <w:sz w:val="28"/>
          <w:szCs w:val="28"/>
        </w:rPr>
      </w:pPr>
      <w:r>
        <w:rPr>
          <w:sz w:val="28"/>
          <w:szCs w:val="28"/>
        </w:rPr>
        <w:t>Gen</w:t>
      </w:r>
      <w:r w:rsidR="00E200DE">
        <w:rPr>
          <w:sz w:val="28"/>
          <w:szCs w:val="28"/>
        </w:rPr>
        <w:t>erar un espacio de dialogo y respeto para</w:t>
      </w:r>
      <w:r>
        <w:rPr>
          <w:sz w:val="28"/>
          <w:szCs w:val="28"/>
        </w:rPr>
        <w:t xml:space="preserve"> </w:t>
      </w:r>
      <w:r w:rsidR="00E200DE">
        <w:rPr>
          <w:sz w:val="28"/>
          <w:szCs w:val="28"/>
        </w:rPr>
        <w:t xml:space="preserve">que todas las ideas puedan ser escuchadas y tomadas en cuenta. </w:t>
      </w:r>
    </w:p>
    <w:p w:rsidR="0056051F" w:rsidRDefault="0056051F" w:rsidP="00B145F7">
      <w:pPr>
        <w:pStyle w:val="Prrafodelista"/>
        <w:spacing w:line="360" w:lineRule="auto"/>
        <w:ind w:left="1800"/>
        <w:jc w:val="both"/>
        <w:rPr>
          <w:sz w:val="28"/>
          <w:szCs w:val="28"/>
        </w:rPr>
      </w:pPr>
    </w:p>
    <w:p w:rsidR="0056051F" w:rsidRDefault="0056051F" w:rsidP="00B145F7">
      <w:pPr>
        <w:pStyle w:val="Prrafodelista"/>
        <w:spacing w:line="360" w:lineRule="auto"/>
        <w:ind w:left="1800"/>
        <w:jc w:val="both"/>
        <w:rPr>
          <w:sz w:val="28"/>
          <w:szCs w:val="28"/>
        </w:rPr>
      </w:pPr>
    </w:p>
    <w:p w:rsidR="001C4E9F" w:rsidRDefault="001C4E9F" w:rsidP="00B145F7">
      <w:pPr>
        <w:pStyle w:val="Prrafodelista"/>
        <w:spacing w:line="360" w:lineRule="auto"/>
        <w:ind w:left="1800"/>
        <w:jc w:val="both"/>
        <w:rPr>
          <w:sz w:val="28"/>
          <w:szCs w:val="28"/>
        </w:rPr>
      </w:pPr>
    </w:p>
    <w:p w:rsidR="00FC34A7" w:rsidRPr="00B145F7" w:rsidRDefault="00FC34A7" w:rsidP="00B145F7">
      <w:pPr>
        <w:pStyle w:val="Prrafodelista"/>
        <w:spacing w:line="360" w:lineRule="auto"/>
        <w:ind w:left="1800"/>
        <w:jc w:val="both"/>
        <w:rPr>
          <w:sz w:val="28"/>
          <w:szCs w:val="28"/>
        </w:rPr>
      </w:pPr>
    </w:p>
    <w:p w:rsidR="006C6434" w:rsidRDefault="006C6434" w:rsidP="006C6434">
      <w:pPr>
        <w:pStyle w:val="Prrafodelista"/>
        <w:numPr>
          <w:ilvl w:val="0"/>
          <w:numId w:val="8"/>
        </w:numPr>
        <w:spacing w:line="360" w:lineRule="auto"/>
        <w:jc w:val="both"/>
        <w:rPr>
          <w:b/>
          <w:sz w:val="28"/>
          <w:szCs w:val="28"/>
        </w:rPr>
      </w:pPr>
      <w:r w:rsidRPr="006C6434">
        <w:rPr>
          <w:b/>
          <w:sz w:val="28"/>
          <w:szCs w:val="28"/>
        </w:rPr>
        <w:t>Antecedentes</w:t>
      </w:r>
    </w:p>
    <w:p w:rsidR="00430FDB" w:rsidRDefault="0094145F" w:rsidP="0094145F">
      <w:pPr>
        <w:pStyle w:val="Prrafodelista"/>
        <w:spacing w:line="360" w:lineRule="auto"/>
        <w:ind w:left="1800"/>
        <w:jc w:val="both"/>
        <w:rPr>
          <w:sz w:val="28"/>
          <w:szCs w:val="28"/>
        </w:rPr>
      </w:pPr>
      <w:r>
        <w:rPr>
          <w:sz w:val="28"/>
          <w:szCs w:val="28"/>
        </w:rPr>
        <w:t xml:space="preserve">Con regularidad  en nuestro municipio existen tardeadas, bailes, eventos en lienzos charros y demás celebraciones de carácter público.  </w:t>
      </w:r>
    </w:p>
    <w:p w:rsidR="00E86CFF" w:rsidRDefault="00E86CFF" w:rsidP="005818A6">
      <w:pPr>
        <w:pStyle w:val="Prrafodelista"/>
        <w:spacing w:line="360" w:lineRule="auto"/>
        <w:ind w:left="1800"/>
        <w:jc w:val="both"/>
        <w:rPr>
          <w:sz w:val="28"/>
          <w:szCs w:val="28"/>
        </w:rPr>
      </w:pPr>
      <w:r>
        <w:rPr>
          <w:sz w:val="28"/>
          <w:szCs w:val="28"/>
        </w:rPr>
        <w:t xml:space="preserve"> </w:t>
      </w:r>
    </w:p>
    <w:p w:rsidR="005818A6" w:rsidRDefault="005818A6" w:rsidP="005818A6">
      <w:pPr>
        <w:pStyle w:val="Prrafodelista"/>
        <w:spacing w:line="360" w:lineRule="auto"/>
        <w:ind w:left="1800"/>
        <w:jc w:val="both"/>
        <w:rPr>
          <w:sz w:val="28"/>
          <w:szCs w:val="28"/>
        </w:rPr>
      </w:pPr>
    </w:p>
    <w:p w:rsidR="00F15808" w:rsidRPr="005818A6" w:rsidRDefault="00F15808" w:rsidP="005818A6">
      <w:pPr>
        <w:pStyle w:val="Prrafodelista"/>
        <w:spacing w:line="360" w:lineRule="auto"/>
        <w:ind w:left="1800"/>
        <w:jc w:val="both"/>
        <w:rPr>
          <w:sz w:val="28"/>
          <w:szCs w:val="28"/>
        </w:rPr>
      </w:pPr>
    </w:p>
    <w:p w:rsidR="00C87500" w:rsidRDefault="00C87500" w:rsidP="004708E1">
      <w:pPr>
        <w:jc w:val="both"/>
        <w:rPr>
          <w:sz w:val="28"/>
          <w:szCs w:val="28"/>
        </w:rPr>
      </w:pPr>
    </w:p>
    <w:p w:rsidR="004708E1" w:rsidRPr="00C87500" w:rsidRDefault="00E86CFF" w:rsidP="007E0C35">
      <w:pPr>
        <w:pStyle w:val="Prrafodelista"/>
        <w:numPr>
          <w:ilvl w:val="0"/>
          <w:numId w:val="8"/>
        </w:numPr>
        <w:jc w:val="both"/>
        <w:rPr>
          <w:b/>
          <w:sz w:val="28"/>
          <w:szCs w:val="28"/>
        </w:rPr>
      </w:pPr>
      <w:r>
        <w:rPr>
          <w:b/>
          <w:sz w:val="28"/>
          <w:szCs w:val="28"/>
        </w:rPr>
        <w:t>Programa de Trabajo este 2021</w:t>
      </w:r>
      <w:r w:rsidR="00C87500" w:rsidRPr="00C87500">
        <w:rPr>
          <w:b/>
          <w:sz w:val="28"/>
          <w:szCs w:val="28"/>
        </w:rPr>
        <w:t>:</w:t>
      </w:r>
    </w:p>
    <w:p w:rsidR="00C87500" w:rsidRDefault="00C87500" w:rsidP="00C87500">
      <w:pPr>
        <w:pStyle w:val="Prrafodelista"/>
        <w:ind w:left="1080"/>
        <w:jc w:val="both"/>
        <w:rPr>
          <w:sz w:val="28"/>
          <w:szCs w:val="28"/>
        </w:rPr>
      </w:pPr>
    </w:p>
    <w:p w:rsidR="00C87500" w:rsidRDefault="00415051" w:rsidP="00C87500">
      <w:pPr>
        <w:pStyle w:val="Prrafodelista"/>
        <w:numPr>
          <w:ilvl w:val="0"/>
          <w:numId w:val="3"/>
        </w:numPr>
        <w:jc w:val="both"/>
        <w:rPr>
          <w:sz w:val="28"/>
          <w:szCs w:val="28"/>
        </w:rPr>
      </w:pPr>
      <w:r>
        <w:rPr>
          <w:sz w:val="28"/>
          <w:szCs w:val="28"/>
        </w:rPr>
        <w:t xml:space="preserve">Proponer acciones que tengan a bien garantizar el </w:t>
      </w:r>
      <w:r w:rsidR="005818A6">
        <w:rPr>
          <w:sz w:val="28"/>
          <w:szCs w:val="28"/>
        </w:rPr>
        <w:t xml:space="preserve">buen funcionamiento del </w:t>
      </w:r>
      <w:r w:rsidR="0094145F">
        <w:rPr>
          <w:sz w:val="28"/>
          <w:szCs w:val="28"/>
        </w:rPr>
        <w:t xml:space="preserve">área encargada de regular los eventos públicos </w:t>
      </w:r>
    </w:p>
    <w:p w:rsidR="00256857" w:rsidRDefault="0094145F" w:rsidP="00C87500">
      <w:pPr>
        <w:pStyle w:val="Prrafodelista"/>
        <w:numPr>
          <w:ilvl w:val="0"/>
          <w:numId w:val="3"/>
        </w:numPr>
        <w:jc w:val="both"/>
        <w:rPr>
          <w:sz w:val="28"/>
          <w:szCs w:val="28"/>
        </w:rPr>
      </w:pPr>
      <w:r>
        <w:rPr>
          <w:sz w:val="28"/>
          <w:szCs w:val="28"/>
        </w:rPr>
        <w:lastRenderedPageBreak/>
        <w:t xml:space="preserve">Estudiar a detalle la regulación vigente en nuestro municipio para en caso de ser necesario proponer modificaciones. </w:t>
      </w:r>
    </w:p>
    <w:p w:rsidR="00E82F9A" w:rsidRDefault="00E82F9A" w:rsidP="00C87500">
      <w:pPr>
        <w:pStyle w:val="Prrafodelista"/>
        <w:numPr>
          <w:ilvl w:val="0"/>
          <w:numId w:val="3"/>
        </w:numPr>
        <w:jc w:val="both"/>
        <w:rPr>
          <w:sz w:val="28"/>
          <w:szCs w:val="28"/>
        </w:rPr>
      </w:pPr>
      <w:r>
        <w:rPr>
          <w:sz w:val="28"/>
          <w:szCs w:val="28"/>
        </w:rPr>
        <w:t>Sesionar de forma regular</w:t>
      </w:r>
      <w:r w:rsidRPr="00E82F9A">
        <w:rPr>
          <w:sz w:val="28"/>
          <w:szCs w:val="28"/>
        </w:rPr>
        <w:t xml:space="preserve"> para  desahogo de los asuntos </w:t>
      </w:r>
      <w:r>
        <w:rPr>
          <w:sz w:val="28"/>
          <w:szCs w:val="28"/>
        </w:rPr>
        <w:t xml:space="preserve">de </w:t>
      </w:r>
      <w:r w:rsidRPr="00E82F9A">
        <w:rPr>
          <w:sz w:val="28"/>
          <w:szCs w:val="28"/>
        </w:rPr>
        <w:t>competencia de la comisión conforme lo establece la normatividad que nos rige.</w:t>
      </w:r>
    </w:p>
    <w:p w:rsidR="001E01F9" w:rsidRDefault="00E82F9A" w:rsidP="00B145F7">
      <w:pPr>
        <w:pStyle w:val="Prrafodelista"/>
        <w:numPr>
          <w:ilvl w:val="0"/>
          <w:numId w:val="3"/>
        </w:numPr>
        <w:jc w:val="both"/>
        <w:rPr>
          <w:sz w:val="28"/>
          <w:szCs w:val="28"/>
        </w:rPr>
      </w:pPr>
      <w:r w:rsidRPr="00E82F9A">
        <w:rPr>
          <w:sz w:val="28"/>
          <w:szCs w:val="28"/>
        </w:rPr>
        <w:t>Analizar y dictaminar las iniciativas tu</w:t>
      </w:r>
      <w:r>
        <w:rPr>
          <w:sz w:val="28"/>
          <w:szCs w:val="28"/>
        </w:rPr>
        <w:t>rn</w:t>
      </w:r>
      <w:r w:rsidRPr="00E82F9A">
        <w:rPr>
          <w:sz w:val="28"/>
          <w:szCs w:val="28"/>
        </w:rPr>
        <w:t>adas a la Comisión así como atender y dar seguimiento a los asuntos diversos que sean encomendados a la comisión.</w:t>
      </w:r>
    </w:p>
    <w:p w:rsidR="000C7BAB" w:rsidRDefault="000C7BAB" w:rsidP="00B145F7">
      <w:pPr>
        <w:pStyle w:val="Prrafodelista"/>
        <w:numPr>
          <w:ilvl w:val="0"/>
          <w:numId w:val="3"/>
        </w:numPr>
        <w:jc w:val="both"/>
        <w:rPr>
          <w:sz w:val="28"/>
          <w:szCs w:val="28"/>
        </w:rPr>
      </w:pPr>
      <w:r>
        <w:rPr>
          <w:sz w:val="28"/>
          <w:szCs w:val="28"/>
        </w:rPr>
        <w:t xml:space="preserve">Citar al dialogo y mesas de trabajo a </w:t>
      </w:r>
      <w:r w:rsidR="0094145F">
        <w:rPr>
          <w:sz w:val="28"/>
          <w:szCs w:val="28"/>
        </w:rPr>
        <w:t>los funcionarios encargados de vigilar y regular los eventos públicos.</w:t>
      </w:r>
    </w:p>
    <w:p w:rsidR="000C7BAB" w:rsidRDefault="000C7BAB" w:rsidP="00B145F7">
      <w:pPr>
        <w:pStyle w:val="Prrafodelista"/>
        <w:numPr>
          <w:ilvl w:val="0"/>
          <w:numId w:val="3"/>
        </w:numPr>
        <w:jc w:val="both"/>
        <w:rPr>
          <w:sz w:val="28"/>
          <w:szCs w:val="28"/>
        </w:rPr>
      </w:pPr>
      <w:r>
        <w:rPr>
          <w:sz w:val="28"/>
          <w:szCs w:val="28"/>
        </w:rPr>
        <w:t>Estudiar y diagnosticar mejorar para esta comisión edilicia, con el fin de fortalecer los trabajos edilicios, en función de la comprensión de las carencias y áreas de  oportunidad.</w:t>
      </w:r>
    </w:p>
    <w:p w:rsidR="00E86CFF" w:rsidRDefault="00E86CFF" w:rsidP="00E86CFF">
      <w:pPr>
        <w:pStyle w:val="Prrafodelista"/>
        <w:ind w:left="1440"/>
        <w:jc w:val="both"/>
        <w:rPr>
          <w:sz w:val="28"/>
          <w:szCs w:val="28"/>
        </w:rPr>
      </w:pPr>
    </w:p>
    <w:p w:rsidR="00E86CFF" w:rsidRDefault="00E86CFF" w:rsidP="00E86CFF">
      <w:pPr>
        <w:pStyle w:val="Prrafodelista"/>
        <w:ind w:left="1440"/>
        <w:jc w:val="both"/>
        <w:rPr>
          <w:sz w:val="28"/>
          <w:szCs w:val="28"/>
        </w:rPr>
      </w:pPr>
    </w:p>
    <w:p w:rsidR="00B145F7" w:rsidRPr="00B145F7" w:rsidRDefault="00B145F7" w:rsidP="00B145F7">
      <w:pPr>
        <w:pStyle w:val="Prrafodelista"/>
        <w:ind w:left="1440"/>
        <w:jc w:val="both"/>
        <w:rPr>
          <w:sz w:val="28"/>
          <w:szCs w:val="28"/>
        </w:rPr>
      </w:pPr>
    </w:p>
    <w:p w:rsidR="001E01F9" w:rsidRDefault="001E01F9" w:rsidP="001E01F9">
      <w:pPr>
        <w:pStyle w:val="Prrafodelista"/>
        <w:numPr>
          <w:ilvl w:val="0"/>
          <w:numId w:val="8"/>
        </w:numPr>
        <w:jc w:val="both"/>
        <w:rPr>
          <w:b/>
          <w:sz w:val="28"/>
          <w:szCs w:val="28"/>
        </w:rPr>
      </w:pPr>
      <w:r>
        <w:rPr>
          <w:b/>
          <w:sz w:val="28"/>
          <w:szCs w:val="28"/>
        </w:rPr>
        <w:t>Agenda de s</w:t>
      </w:r>
      <w:r w:rsidR="00643497">
        <w:rPr>
          <w:b/>
          <w:sz w:val="28"/>
          <w:szCs w:val="28"/>
        </w:rPr>
        <w:t>esiones de la comisión</w:t>
      </w:r>
    </w:p>
    <w:p w:rsidR="00D44FD7" w:rsidRPr="00CB27A1" w:rsidRDefault="00D44FD7" w:rsidP="00D31628">
      <w:pPr>
        <w:ind w:left="1080"/>
        <w:jc w:val="both"/>
        <w:rPr>
          <w:sz w:val="28"/>
          <w:szCs w:val="28"/>
        </w:rPr>
      </w:pPr>
    </w:p>
    <w:p w:rsidR="00CB27A1" w:rsidRDefault="00643497" w:rsidP="00643497">
      <w:pPr>
        <w:jc w:val="both"/>
        <w:rPr>
          <w:b/>
          <w:sz w:val="28"/>
          <w:szCs w:val="28"/>
        </w:rPr>
      </w:pPr>
      <w:hyperlink r:id="rId7" w:history="1">
        <w:r w:rsidRPr="0061738D">
          <w:rPr>
            <w:rStyle w:val="Hipervnculo"/>
            <w:b/>
            <w:sz w:val="28"/>
            <w:szCs w:val="28"/>
          </w:rPr>
          <w:t>https://www.elsalto.gob.mx/normatividad/seccion/619b10e4dd3f815eb36c8ae6</w:t>
        </w:r>
      </w:hyperlink>
    </w:p>
    <w:p w:rsidR="00FC34A7" w:rsidRDefault="00FC34A7" w:rsidP="00643497">
      <w:pPr>
        <w:jc w:val="both"/>
        <w:rPr>
          <w:b/>
          <w:sz w:val="28"/>
          <w:szCs w:val="28"/>
        </w:rPr>
      </w:pPr>
      <w:bookmarkStart w:id="0" w:name="_GoBack"/>
      <w:bookmarkEnd w:id="0"/>
    </w:p>
    <w:p w:rsidR="0094145F" w:rsidRPr="00CB27A1" w:rsidRDefault="0094145F" w:rsidP="00D31628">
      <w:pPr>
        <w:ind w:left="1080"/>
        <w:jc w:val="both"/>
        <w:rPr>
          <w:b/>
          <w:sz w:val="28"/>
          <w:szCs w:val="28"/>
        </w:rPr>
      </w:pPr>
    </w:p>
    <w:p w:rsidR="00B145F7" w:rsidRDefault="00902505" w:rsidP="00F76159">
      <w:pPr>
        <w:pStyle w:val="Prrafodelista"/>
        <w:numPr>
          <w:ilvl w:val="0"/>
          <w:numId w:val="8"/>
        </w:numPr>
        <w:jc w:val="both"/>
        <w:rPr>
          <w:b/>
          <w:sz w:val="28"/>
          <w:szCs w:val="28"/>
        </w:rPr>
      </w:pPr>
      <w:r>
        <w:rPr>
          <w:b/>
          <w:sz w:val="28"/>
          <w:szCs w:val="28"/>
        </w:rPr>
        <w:t xml:space="preserve">Bibliografía </w:t>
      </w:r>
    </w:p>
    <w:p w:rsidR="00F76159" w:rsidRDefault="00F76159" w:rsidP="00F76159">
      <w:pPr>
        <w:pStyle w:val="Prrafodelista"/>
        <w:ind w:left="1800"/>
        <w:jc w:val="both"/>
        <w:rPr>
          <w:b/>
          <w:sz w:val="28"/>
          <w:szCs w:val="28"/>
        </w:rPr>
      </w:pPr>
    </w:p>
    <w:sdt>
      <w:sdtPr>
        <w:rPr>
          <w:rFonts w:asciiTheme="minorHAnsi" w:eastAsiaTheme="minorHAnsi" w:hAnsiTheme="minorHAnsi" w:cstheme="minorBidi"/>
          <w:color w:val="auto"/>
          <w:sz w:val="22"/>
          <w:szCs w:val="22"/>
          <w:lang w:val="es-ES" w:eastAsia="en-US"/>
        </w:rPr>
        <w:id w:val="-1003819213"/>
        <w:docPartObj>
          <w:docPartGallery w:val="Bibliographies"/>
          <w:docPartUnique/>
        </w:docPartObj>
      </w:sdtPr>
      <w:sdtEndPr>
        <w:rPr>
          <w:lang w:val="es-MX"/>
        </w:rPr>
      </w:sdtEndPr>
      <w:sdtContent>
        <w:p w:rsidR="00F76159" w:rsidRDefault="00F76159">
          <w:pPr>
            <w:pStyle w:val="Ttulo1"/>
          </w:pPr>
          <w:r>
            <w:rPr>
              <w:lang w:val="es-ES"/>
            </w:rPr>
            <w:t>Bibliografía</w:t>
          </w:r>
        </w:p>
        <w:sdt>
          <w:sdtPr>
            <w:id w:val="111145805"/>
            <w:bibliography/>
          </w:sdtPr>
          <w:sdtEndPr/>
          <w:sdtContent>
            <w:p w:rsidR="00F76159" w:rsidRDefault="00F76159" w:rsidP="00F76159">
              <w:pPr>
                <w:pStyle w:val="Bibliografa"/>
                <w:ind w:left="720" w:hanging="720"/>
                <w:rPr>
                  <w:noProof/>
                  <w:sz w:val="24"/>
                  <w:szCs w:val="24"/>
                </w:rPr>
              </w:pPr>
              <w:r>
                <w:fldChar w:fldCharType="begin"/>
              </w:r>
              <w:r>
                <w:instrText>BIBLIOGRAPHY</w:instrText>
              </w:r>
              <w:r>
                <w:fldChar w:fldCharType="separate"/>
              </w:r>
              <w:r>
                <w:rPr>
                  <w:noProof/>
                </w:rPr>
                <w:t xml:space="preserve">CONGRESO DE JALISCO. (2018). </w:t>
              </w:r>
              <w:r>
                <w:rPr>
                  <w:i/>
                  <w:iCs/>
                  <w:noProof/>
                </w:rPr>
                <w:t>GOBIERNO DE JALISCO.</w:t>
              </w:r>
              <w:r>
                <w:rPr>
                  <w:noProof/>
                </w:rPr>
                <w:t xml:space="preserve"> Recuperado el 2021, de https://info.jalisco.gob.mx/sites/default/files/leyes/ley_de_transparencia_y_acceso_a_la_informacion_publica_del_estado_de_jalisco_y_sus_municipios._ultima_actualizacion_5_de_diciembre_de_2018_.pdf</w:t>
              </w:r>
            </w:p>
            <w:p w:rsidR="00F76159" w:rsidRDefault="00F76159" w:rsidP="00F76159">
              <w:pPr>
                <w:pStyle w:val="Bibliografa"/>
                <w:ind w:left="720" w:hanging="720"/>
                <w:rPr>
                  <w:noProof/>
                </w:rPr>
              </w:pPr>
              <w:r>
                <w:rPr>
                  <w:noProof/>
                </w:rPr>
                <w:t xml:space="preserve">GOBIERNO DEL SALTO . (2020). </w:t>
              </w:r>
              <w:r>
                <w:rPr>
                  <w:i/>
                  <w:iCs/>
                  <w:noProof/>
                </w:rPr>
                <w:t>GOBIERNO MUNICIPAL DEL SALTO.</w:t>
              </w:r>
              <w:r>
                <w:rPr>
                  <w:noProof/>
                </w:rPr>
                <w:t xml:space="preserve"> Recuperado el 2021, de https://elsalto.gob.mx/portal-api/public/transparencia/docs/1610544252961.pdf</w:t>
              </w:r>
            </w:p>
            <w:p w:rsidR="00F76159" w:rsidRDefault="00F76159" w:rsidP="00F76159">
              <w:pPr>
                <w:pStyle w:val="Bibliografa"/>
                <w:ind w:left="720" w:hanging="720"/>
                <w:rPr>
                  <w:noProof/>
                </w:rPr>
              </w:pPr>
              <w:r>
                <w:rPr>
                  <w:noProof/>
                </w:rPr>
                <w:t xml:space="preserve">IIEG. (2018). </w:t>
              </w:r>
              <w:r>
                <w:rPr>
                  <w:i/>
                  <w:iCs/>
                  <w:noProof/>
                </w:rPr>
                <w:t>EL SALTO DIAGNOSTICO MUNICIPAL 2018.</w:t>
              </w:r>
              <w:r>
                <w:rPr>
                  <w:noProof/>
                </w:rPr>
                <w:t xml:space="preserve"> Guadalajara . Recuperado el 2021, de https://iieg.gob.mx/contenido/Municipios/ElSalto.pdf</w:t>
              </w:r>
            </w:p>
            <w:p w:rsidR="00F76159" w:rsidRDefault="00F76159" w:rsidP="00F76159">
              <w:r>
                <w:rPr>
                  <w:b/>
                  <w:bCs/>
                </w:rPr>
                <w:fldChar w:fldCharType="end"/>
              </w:r>
            </w:p>
          </w:sdtContent>
        </w:sdt>
      </w:sdtContent>
    </w:sdt>
    <w:p w:rsidR="00F76159" w:rsidRPr="00F76159" w:rsidRDefault="00F76159" w:rsidP="00F76159">
      <w:pPr>
        <w:pStyle w:val="Prrafodelista"/>
        <w:ind w:left="1800"/>
        <w:jc w:val="both"/>
        <w:rPr>
          <w:b/>
          <w:sz w:val="28"/>
          <w:szCs w:val="28"/>
        </w:rPr>
      </w:pPr>
    </w:p>
    <w:p w:rsidR="00EB615A" w:rsidRDefault="00EB615A" w:rsidP="003B641C">
      <w:pPr>
        <w:spacing w:line="276" w:lineRule="auto"/>
        <w:ind w:firstLine="708"/>
        <w:jc w:val="both"/>
        <w:rPr>
          <w:rFonts w:ascii="Arial" w:hAnsi="Arial" w:cs="Arial"/>
          <w:spacing w:val="20"/>
        </w:rPr>
      </w:pPr>
    </w:p>
    <w:p w:rsidR="00EB615A" w:rsidRDefault="00EB615A" w:rsidP="00EB615A">
      <w:pPr>
        <w:rPr>
          <w:sz w:val="28"/>
          <w:szCs w:val="28"/>
        </w:rPr>
      </w:pPr>
    </w:p>
    <w:p w:rsidR="00377AB0" w:rsidRDefault="00377AB0" w:rsidP="00EB615A">
      <w:pPr>
        <w:rPr>
          <w:sz w:val="28"/>
          <w:szCs w:val="28"/>
        </w:rPr>
      </w:pPr>
    </w:p>
    <w:p w:rsidR="00377AB0" w:rsidRDefault="00377AB0" w:rsidP="00EB615A">
      <w:pPr>
        <w:rPr>
          <w:sz w:val="28"/>
          <w:szCs w:val="28"/>
        </w:rPr>
      </w:pPr>
    </w:p>
    <w:p w:rsidR="00377AB0" w:rsidRDefault="00377AB0" w:rsidP="00EB615A">
      <w:pPr>
        <w:rPr>
          <w:sz w:val="28"/>
          <w:szCs w:val="28"/>
        </w:rPr>
      </w:pPr>
    </w:p>
    <w:p w:rsidR="00377AB0" w:rsidRDefault="00377AB0" w:rsidP="00EB615A">
      <w:pPr>
        <w:rPr>
          <w:sz w:val="28"/>
          <w:szCs w:val="28"/>
        </w:rPr>
      </w:pPr>
    </w:p>
    <w:p w:rsidR="00377AB0" w:rsidRDefault="00377AB0" w:rsidP="00EB615A">
      <w:pPr>
        <w:rPr>
          <w:sz w:val="28"/>
          <w:szCs w:val="28"/>
        </w:rPr>
      </w:pPr>
    </w:p>
    <w:p w:rsidR="00377AB0" w:rsidRDefault="00377AB0" w:rsidP="00EB615A">
      <w:pPr>
        <w:rPr>
          <w:sz w:val="28"/>
          <w:szCs w:val="28"/>
        </w:rPr>
      </w:pPr>
    </w:p>
    <w:p w:rsidR="00377AB0" w:rsidRDefault="00377AB0" w:rsidP="00EB615A">
      <w:pPr>
        <w:rPr>
          <w:sz w:val="28"/>
          <w:szCs w:val="28"/>
        </w:rPr>
      </w:pPr>
    </w:p>
    <w:sectPr w:rsidR="00377AB0" w:rsidSect="00D44FD7">
      <w:pgSz w:w="12240" w:h="20160" w:code="5"/>
      <w:pgMar w:top="1418" w:right="1701" w:bottom="1418" w:left="311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5B4C"/>
    <w:multiLevelType w:val="hybridMultilevel"/>
    <w:tmpl w:val="BAC81662"/>
    <w:lvl w:ilvl="0" w:tplc="BAF0039C">
      <w:start w:val="1"/>
      <w:numFmt w:val="decimal"/>
      <w:lvlText w:val="%1."/>
      <w:lvlJc w:val="left"/>
      <w:pPr>
        <w:ind w:left="2220" w:hanging="360"/>
      </w:pPr>
      <w:rPr>
        <w:rFonts w:hint="default"/>
      </w:rPr>
    </w:lvl>
    <w:lvl w:ilvl="1" w:tplc="080A0019" w:tentative="1">
      <w:start w:val="1"/>
      <w:numFmt w:val="lowerLetter"/>
      <w:lvlText w:val="%2."/>
      <w:lvlJc w:val="left"/>
      <w:pPr>
        <w:ind w:left="2940" w:hanging="360"/>
      </w:pPr>
    </w:lvl>
    <w:lvl w:ilvl="2" w:tplc="080A001B" w:tentative="1">
      <w:start w:val="1"/>
      <w:numFmt w:val="lowerRoman"/>
      <w:lvlText w:val="%3."/>
      <w:lvlJc w:val="right"/>
      <w:pPr>
        <w:ind w:left="3660" w:hanging="180"/>
      </w:pPr>
    </w:lvl>
    <w:lvl w:ilvl="3" w:tplc="080A000F" w:tentative="1">
      <w:start w:val="1"/>
      <w:numFmt w:val="decimal"/>
      <w:lvlText w:val="%4."/>
      <w:lvlJc w:val="left"/>
      <w:pPr>
        <w:ind w:left="4380" w:hanging="360"/>
      </w:pPr>
    </w:lvl>
    <w:lvl w:ilvl="4" w:tplc="080A0019" w:tentative="1">
      <w:start w:val="1"/>
      <w:numFmt w:val="lowerLetter"/>
      <w:lvlText w:val="%5."/>
      <w:lvlJc w:val="left"/>
      <w:pPr>
        <w:ind w:left="5100" w:hanging="360"/>
      </w:pPr>
    </w:lvl>
    <w:lvl w:ilvl="5" w:tplc="080A001B" w:tentative="1">
      <w:start w:val="1"/>
      <w:numFmt w:val="lowerRoman"/>
      <w:lvlText w:val="%6."/>
      <w:lvlJc w:val="right"/>
      <w:pPr>
        <w:ind w:left="5820" w:hanging="180"/>
      </w:pPr>
    </w:lvl>
    <w:lvl w:ilvl="6" w:tplc="080A000F" w:tentative="1">
      <w:start w:val="1"/>
      <w:numFmt w:val="decimal"/>
      <w:lvlText w:val="%7."/>
      <w:lvlJc w:val="left"/>
      <w:pPr>
        <w:ind w:left="6540" w:hanging="360"/>
      </w:pPr>
    </w:lvl>
    <w:lvl w:ilvl="7" w:tplc="080A0019" w:tentative="1">
      <w:start w:val="1"/>
      <w:numFmt w:val="lowerLetter"/>
      <w:lvlText w:val="%8."/>
      <w:lvlJc w:val="left"/>
      <w:pPr>
        <w:ind w:left="7260" w:hanging="360"/>
      </w:pPr>
    </w:lvl>
    <w:lvl w:ilvl="8" w:tplc="080A001B" w:tentative="1">
      <w:start w:val="1"/>
      <w:numFmt w:val="lowerRoman"/>
      <w:lvlText w:val="%9."/>
      <w:lvlJc w:val="right"/>
      <w:pPr>
        <w:ind w:left="7980" w:hanging="180"/>
      </w:pPr>
    </w:lvl>
  </w:abstractNum>
  <w:abstractNum w:abstractNumId="1" w15:restartNumberingAfterBreak="0">
    <w:nsid w:val="14D73CAF"/>
    <w:multiLevelType w:val="hybridMultilevel"/>
    <w:tmpl w:val="FEE65E70"/>
    <w:lvl w:ilvl="0" w:tplc="CB5056B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8EA7AF2"/>
    <w:multiLevelType w:val="hybridMultilevel"/>
    <w:tmpl w:val="05F863EC"/>
    <w:lvl w:ilvl="0" w:tplc="C0B2DD58">
      <w:start w:val="1"/>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C3C70D3"/>
    <w:multiLevelType w:val="hybridMultilevel"/>
    <w:tmpl w:val="EC46CA28"/>
    <w:lvl w:ilvl="0" w:tplc="E34440B6">
      <w:start w:val="3"/>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F355392"/>
    <w:multiLevelType w:val="hybridMultilevel"/>
    <w:tmpl w:val="25F212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695FDB"/>
    <w:multiLevelType w:val="hybridMultilevel"/>
    <w:tmpl w:val="2362B3B6"/>
    <w:lvl w:ilvl="0" w:tplc="2826A5D4">
      <w:start w:val="1"/>
      <w:numFmt w:val="decimal"/>
      <w:lvlText w:val="%1."/>
      <w:lvlJc w:val="left"/>
      <w:pPr>
        <w:ind w:left="1860" w:hanging="360"/>
      </w:pPr>
      <w:rPr>
        <w:rFonts w:hint="default"/>
      </w:rPr>
    </w:lvl>
    <w:lvl w:ilvl="1" w:tplc="080A0019" w:tentative="1">
      <w:start w:val="1"/>
      <w:numFmt w:val="lowerLetter"/>
      <w:lvlText w:val="%2."/>
      <w:lvlJc w:val="left"/>
      <w:pPr>
        <w:ind w:left="2580" w:hanging="360"/>
      </w:pPr>
    </w:lvl>
    <w:lvl w:ilvl="2" w:tplc="080A001B" w:tentative="1">
      <w:start w:val="1"/>
      <w:numFmt w:val="lowerRoman"/>
      <w:lvlText w:val="%3."/>
      <w:lvlJc w:val="right"/>
      <w:pPr>
        <w:ind w:left="3300" w:hanging="180"/>
      </w:pPr>
    </w:lvl>
    <w:lvl w:ilvl="3" w:tplc="080A000F" w:tentative="1">
      <w:start w:val="1"/>
      <w:numFmt w:val="decimal"/>
      <w:lvlText w:val="%4."/>
      <w:lvlJc w:val="left"/>
      <w:pPr>
        <w:ind w:left="4020" w:hanging="360"/>
      </w:pPr>
    </w:lvl>
    <w:lvl w:ilvl="4" w:tplc="080A0019" w:tentative="1">
      <w:start w:val="1"/>
      <w:numFmt w:val="lowerLetter"/>
      <w:lvlText w:val="%5."/>
      <w:lvlJc w:val="left"/>
      <w:pPr>
        <w:ind w:left="4740" w:hanging="360"/>
      </w:pPr>
    </w:lvl>
    <w:lvl w:ilvl="5" w:tplc="080A001B" w:tentative="1">
      <w:start w:val="1"/>
      <w:numFmt w:val="lowerRoman"/>
      <w:lvlText w:val="%6."/>
      <w:lvlJc w:val="right"/>
      <w:pPr>
        <w:ind w:left="5460" w:hanging="180"/>
      </w:pPr>
    </w:lvl>
    <w:lvl w:ilvl="6" w:tplc="080A000F" w:tentative="1">
      <w:start w:val="1"/>
      <w:numFmt w:val="decimal"/>
      <w:lvlText w:val="%7."/>
      <w:lvlJc w:val="left"/>
      <w:pPr>
        <w:ind w:left="6180" w:hanging="360"/>
      </w:pPr>
    </w:lvl>
    <w:lvl w:ilvl="7" w:tplc="080A0019" w:tentative="1">
      <w:start w:val="1"/>
      <w:numFmt w:val="lowerLetter"/>
      <w:lvlText w:val="%8."/>
      <w:lvlJc w:val="left"/>
      <w:pPr>
        <w:ind w:left="6900" w:hanging="360"/>
      </w:pPr>
    </w:lvl>
    <w:lvl w:ilvl="8" w:tplc="080A001B" w:tentative="1">
      <w:start w:val="1"/>
      <w:numFmt w:val="lowerRoman"/>
      <w:lvlText w:val="%9."/>
      <w:lvlJc w:val="right"/>
      <w:pPr>
        <w:ind w:left="7620" w:hanging="180"/>
      </w:pPr>
    </w:lvl>
  </w:abstractNum>
  <w:abstractNum w:abstractNumId="6" w15:restartNumberingAfterBreak="0">
    <w:nsid w:val="330D2490"/>
    <w:multiLevelType w:val="hybridMultilevel"/>
    <w:tmpl w:val="A65232B0"/>
    <w:lvl w:ilvl="0" w:tplc="994C647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35D4550C"/>
    <w:multiLevelType w:val="hybridMultilevel"/>
    <w:tmpl w:val="71346240"/>
    <w:lvl w:ilvl="0" w:tplc="4F6A0252">
      <w:start w:val="1"/>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3B057CB2"/>
    <w:multiLevelType w:val="hybridMultilevel"/>
    <w:tmpl w:val="3612DDB4"/>
    <w:lvl w:ilvl="0" w:tplc="45484194">
      <w:start w:val="10"/>
      <w:numFmt w:val="low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E590B13"/>
    <w:multiLevelType w:val="hybridMultilevel"/>
    <w:tmpl w:val="46629F98"/>
    <w:lvl w:ilvl="0" w:tplc="33943D58">
      <w:start w:val="3"/>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42296CE0"/>
    <w:multiLevelType w:val="hybridMultilevel"/>
    <w:tmpl w:val="DF1CE496"/>
    <w:lvl w:ilvl="0" w:tplc="2ABA8C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8A65131"/>
    <w:multiLevelType w:val="hybridMultilevel"/>
    <w:tmpl w:val="2B001AC0"/>
    <w:lvl w:ilvl="0" w:tplc="E71CA3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6F7142"/>
    <w:multiLevelType w:val="hybridMultilevel"/>
    <w:tmpl w:val="89E22924"/>
    <w:lvl w:ilvl="0" w:tplc="9CEEFCB0">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4A4D3C6B"/>
    <w:multiLevelType w:val="hybridMultilevel"/>
    <w:tmpl w:val="C202507E"/>
    <w:lvl w:ilvl="0" w:tplc="4928FC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C158F5"/>
    <w:multiLevelType w:val="hybridMultilevel"/>
    <w:tmpl w:val="4B3484E0"/>
    <w:lvl w:ilvl="0" w:tplc="2BEEBC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E31DB1"/>
    <w:multiLevelType w:val="hybridMultilevel"/>
    <w:tmpl w:val="4BD0BA88"/>
    <w:lvl w:ilvl="0" w:tplc="903CD928">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61DC039B"/>
    <w:multiLevelType w:val="multilevel"/>
    <w:tmpl w:val="D8443060"/>
    <w:lvl w:ilvl="0">
      <w:start w:val="3"/>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706E7975"/>
    <w:multiLevelType w:val="hybridMultilevel"/>
    <w:tmpl w:val="8A182D38"/>
    <w:lvl w:ilvl="0" w:tplc="FAF662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AD7527E"/>
    <w:multiLevelType w:val="hybridMultilevel"/>
    <w:tmpl w:val="D8443060"/>
    <w:lvl w:ilvl="0" w:tplc="742AF210">
      <w:start w:val="3"/>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3"/>
  </w:num>
  <w:num w:numId="2">
    <w:abstractNumId w:val="17"/>
  </w:num>
  <w:num w:numId="3">
    <w:abstractNumId w:val="12"/>
  </w:num>
  <w:num w:numId="4">
    <w:abstractNumId w:val="4"/>
  </w:num>
  <w:num w:numId="5">
    <w:abstractNumId w:val="5"/>
  </w:num>
  <w:num w:numId="6">
    <w:abstractNumId w:val="0"/>
  </w:num>
  <w:num w:numId="7">
    <w:abstractNumId w:val="2"/>
  </w:num>
  <w:num w:numId="8">
    <w:abstractNumId w:val="18"/>
  </w:num>
  <w:num w:numId="9">
    <w:abstractNumId w:val="1"/>
  </w:num>
  <w:num w:numId="10">
    <w:abstractNumId w:val="9"/>
  </w:num>
  <w:num w:numId="11">
    <w:abstractNumId w:val="10"/>
  </w:num>
  <w:num w:numId="12">
    <w:abstractNumId w:val="8"/>
  </w:num>
  <w:num w:numId="13">
    <w:abstractNumId w:val="16"/>
  </w:num>
  <w:num w:numId="14">
    <w:abstractNumId w:val="7"/>
  </w:num>
  <w:num w:numId="15">
    <w:abstractNumId w:val="15"/>
  </w:num>
  <w:num w:numId="16">
    <w:abstractNumId w:val="3"/>
  </w:num>
  <w:num w:numId="17">
    <w:abstractNumId w:val="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D9"/>
    <w:rsid w:val="00000DBD"/>
    <w:rsid w:val="0003123E"/>
    <w:rsid w:val="000600E5"/>
    <w:rsid w:val="000850D2"/>
    <w:rsid w:val="000C7BAB"/>
    <w:rsid w:val="000D0E15"/>
    <w:rsid w:val="001455DD"/>
    <w:rsid w:val="0016405A"/>
    <w:rsid w:val="001C4E9F"/>
    <w:rsid w:val="001E01F9"/>
    <w:rsid w:val="0020530D"/>
    <w:rsid w:val="00224FBA"/>
    <w:rsid w:val="002317E5"/>
    <w:rsid w:val="00256857"/>
    <w:rsid w:val="00280292"/>
    <w:rsid w:val="002B1391"/>
    <w:rsid w:val="002B4D8A"/>
    <w:rsid w:val="003068B7"/>
    <w:rsid w:val="00332541"/>
    <w:rsid w:val="00342A3B"/>
    <w:rsid w:val="00352841"/>
    <w:rsid w:val="00377AB0"/>
    <w:rsid w:val="003839D2"/>
    <w:rsid w:val="0039076B"/>
    <w:rsid w:val="003B641C"/>
    <w:rsid w:val="003E534B"/>
    <w:rsid w:val="003F325D"/>
    <w:rsid w:val="00415051"/>
    <w:rsid w:val="00430FDB"/>
    <w:rsid w:val="00451987"/>
    <w:rsid w:val="00470667"/>
    <w:rsid w:val="004708E1"/>
    <w:rsid w:val="004C15E6"/>
    <w:rsid w:val="004E27B1"/>
    <w:rsid w:val="004F79EC"/>
    <w:rsid w:val="00527035"/>
    <w:rsid w:val="0053575E"/>
    <w:rsid w:val="0056051F"/>
    <w:rsid w:val="005818A6"/>
    <w:rsid w:val="005A10F3"/>
    <w:rsid w:val="005B4162"/>
    <w:rsid w:val="005C3E70"/>
    <w:rsid w:val="005F165B"/>
    <w:rsid w:val="005F5CD9"/>
    <w:rsid w:val="0064234F"/>
    <w:rsid w:val="00643497"/>
    <w:rsid w:val="006608B6"/>
    <w:rsid w:val="0067312F"/>
    <w:rsid w:val="00692C63"/>
    <w:rsid w:val="006A11E4"/>
    <w:rsid w:val="006B46F1"/>
    <w:rsid w:val="006C6434"/>
    <w:rsid w:val="006C77BA"/>
    <w:rsid w:val="007476E7"/>
    <w:rsid w:val="00751666"/>
    <w:rsid w:val="007E0C35"/>
    <w:rsid w:val="0080246C"/>
    <w:rsid w:val="00841495"/>
    <w:rsid w:val="008431B1"/>
    <w:rsid w:val="00902505"/>
    <w:rsid w:val="009026C2"/>
    <w:rsid w:val="0094145F"/>
    <w:rsid w:val="009956E1"/>
    <w:rsid w:val="009A6FAF"/>
    <w:rsid w:val="00A06923"/>
    <w:rsid w:val="00AD06C5"/>
    <w:rsid w:val="00AE7DA7"/>
    <w:rsid w:val="00AF12E4"/>
    <w:rsid w:val="00B0759F"/>
    <w:rsid w:val="00B145F7"/>
    <w:rsid w:val="00B3719A"/>
    <w:rsid w:val="00B8615B"/>
    <w:rsid w:val="00BB192F"/>
    <w:rsid w:val="00BC0DE7"/>
    <w:rsid w:val="00BC6DD7"/>
    <w:rsid w:val="00BE020E"/>
    <w:rsid w:val="00C34225"/>
    <w:rsid w:val="00C87500"/>
    <w:rsid w:val="00CA0737"/>
    <w:rsid w:val="00CB1817"/>
    <w:rsid w:val="00CB27A1"/>
    <w:rsid w:val="00D04B87"/>
    <w:rsid w:val="00D31628"/>
    <w:rsid w:val="00D44FD7"/>
    <w:rsid w:val="00D72B74"/>
    <w:rsid w:val="00D7689F"/>
    <w:rsid w:val="00DF1F61"/>
    <w:rsid w:val="00E200DE"/>
    <w:rsid w:val="00E82F9A"/>
    <w:rsid w:val="00E8370D"/>
    <w:rsid w:val="00E86CFF"/>
    <w:rsid w:val="00EA4F37"/>
    <w:rsid w:val="00EB615A"/>
    <w:rsid w:val="00EC4981"/>
    <w:rsid w:val="00F15808"/>
    <w:rsid w:val="00F25155"/>
    <w:rsid w:val="00F76159"/>
    <w:rsid w:val="00FA09B8"/>
    <w:rsid w:val="00FA42C3"/>
    <w:rsid w:val="00FB4017"/>
    <w:rsid w:val="00FC34A7"/>
    <w:rsid w:val="00FF3BED"/>
    <w:rsid w:val="00FF56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1657"/>
  <w15:chartTrackingRefBased/>
  <w15:docId w15:val="{7BB0321C-ECB4-4A93-AE15-5C65D837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77AB0"/>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5">
    <w:name w:val="heading 5"/>
    <w:basedOn w:val="Normal"/>
    <w:next w:val="Normal"/>
    <w:link w:val="Ttulo5Car"/>
    <w:qFormat/>
    <w:rsid w:val="006C77BA"/>
    <w:pPr>
      <w:keepNext/>
      <w:spacing w:after="0" w:line="240" w:lineRule="auto"/>
      <w:jc w:val="both"/>
      <w:outlineLvl w:val="4"/>
    </w:pPr>
    <w:rPr>
      <w:rFonts w:ascii="Verdana" w:eastAsia="Times New Roman" w:hAnsi="Verdana" w:cs="Times New Roman"/>
      <w:b/>
      <w:color w:val="0000FF"/>
      <w:sz w:val="24"/>
      <w:szCs w:val="20"/>
      <w:lang w:eastAsia="es-ES_tradnl"/>
    </w:rPr>
  </w:style>
  <w:style w:type="paragraph" w:styleId="Ttulo6">
    <w:name w:val="heading 6"/>
    <w:basedOn w:val="Normal"/>
    <w:next w:val="Normal"/>
    <w:link w:val="Ttulo6Car"/>
    <w:uiPriority w:val="9"/>
    <w:semiHidden/>
    <w:unhideWhenUsed/>
    <w:qFormat/>
    <w:rsid w:val="003B641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192F"/>
    <w:pPr>
      <w:ind w:left="720"/>
      <w:contextualSpacing/>
    </w:pPr>
  </w:style>
  <w:style w:type="character" w:customStyle="1" w:styleId="Ttulo5Car">
    <w:name w:val="Título 5 Car"/>
    <w:basedOn w:val="Fuentedeprrafopredeter"/>
    <w:link w:val="Ttulo5"/>
    <w:rsid w:val="006C77BA"/>
    <w:rPr>
      <w:rFonts w:ascii="Verdana" w:eastAsia="Times New Roman" w:hAnsi="Verdana" w:cs="Times New Roman"/>
      <w:b/>
      <w:color w:val="0000FF"/>
      <w:sz w:val="24"/>
      <w:szCs w:val="20"/>
      <w:lang w:eastAsia="es-ES_tradnl"/>
    </w:rPr>
  </w:style>
  <w:style w:type="paragraph" w:styleId="Textoindependiente">
    <w:name w:val="Body Text"/>
    <w:basedOn w:val="Normal"/>
    <w:link w:val="TextoindependienteCar"/>
    <w:rsid w:val="006C77BA"/>
    <w:pPr>
      <w:spacing w:after="0" w:line="480" w:lineRule="auto"/>
      <w:jc w:val="both"/>
    </w:pPr>
    <w:rPr>
      <w:rFonts w:ascii="Arial" w:eastAsia="Times New Roman" w:hAnsi="Arial" w:cs="Times New Roman"/>
      <w:color w:val="0000FF"/>
      <w:sz w:val="24"/>
      <w:szCs w:val="20"/>
      <w:lang w:eastAsia="es-ES_tradnl"/>
    </w:rPr>
  </w:style>
  <w:style w:type="character" w:customStyle="1" w:styleId="TextoindependienteCar">
    <w:name w:val="Texto independiente Car"/>
    <w:basedOn w:val="Fuentedeprrafopredeter"/>
    <w:link w:val="Textoindependiente"/>
    <w:rsid w:val="006C77BA"/>
    <w:rPr>
      <w:rFonts w:ascii="Arial" w:eastAsia="Times New Roman" w:hAnsi="Arial" w:cs="Times New Roman"/>
      <w:color w:val="0000FF"/>
      <w:sz w:val="24"/>
      <w:szCs w:val="20"/>
      <w:lang w:eastAsia="es-ES_tradnl"/>
    </w:rPr>
  </w:style>
  <w:style w:type="table" w:styleId="Tablaconcuadrcula">
    <w:name w:val="Table Grid"/>
    <w:basedOn w:val="Tablanormal"/>
    <w:uiPriority w:val="39"/>
    <w:rsid w:val="00CB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semiHidden/>
    <w:rsid w:val="003B641C"/>
    <w:rPr>
      <w:rFonts w:asciiTheme="majorHAnsi" w:eastAsiaTheme="majorEastAsia" w:hAnsiTheme="majorHAnsi" w:cstheme="majorBidi"/>
      <w:color w:val="1F4D78" w:themeColor="accent1" w:themeShade="7F"/>
    </w:rPr>
  </w:style>
  <w:style w:type="paragraph" w:styleId="Textodeglobo">
    <w:name w:val="Balloon Text"/>
    <w:basedOn w:val="Normal"/>
    <w:link w:val="TextodegloboCar"/>
    <w:uiPriority w:val="99"/>
    <w:semiHidden/>
    <w:unhideWhenUsed/>
    <w:rsid w:val="00BC0D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DE7"/>
    <w:rPr>
      <w:rFonts w:ascii="Segoe UI" w:hAnsi="Segoe UI" w:cs="Segoe UI"/>
      <w:sz w:val="18"/>
      <w:szCs w:val="18"/>
    </w:rPr>
  </w:style>
  <w:style w:type="character" w:customStyle="1" w:styleId="Ttulo1Car">
    <w:name w:val="Título 1 Car"/>
    <w:basedOn w:val="Fuentedeprrafopredeter"/>
    <w:link w:val="Ttulo1"/>
    <w:uiPriority w:val="9"/>
    <w:rsid w:val="00377AB0"/>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377AB0"/>
  </w:style>
  <w:style w:type="character" w:styleId="Hipervnculo">
    <w:name w:val="Hyperlink"/>
    <w:basedOn w:val="Fuentedeprrafopredeter"/>
    <w:uiPriority w:val="99"/>
    <w:unhideWhenUsed/>
    <w:rsid w:val="006434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8096">
      <w:bodyDiv w:val="1"/>
      <w:marLeft w:val="0"/>
      <w:marRight w:val="0"/>
      <w:marTop w:val="0"/>
      <w:marBottom w:val="0"/>
      <w:divBdr>
        <w:top w:val="none" w:sz="0" w:space="0" w:color="auto"/>
        <w:left w:val="none" w:sz="0" w:space="0" w:color="auto"/>
        <w:bottom w:val="none" w:sz="0" w:space="0" w:color="auto"/>
        <w:right w:val="none" w:sz="0" w:space="0" w:color="auto"/>
      </w:divBdr>
    </w:div>
    <w:div w:id="128211409">
      <w:bodyDiv w:val="1"/>
      <w:marLeft w:val="0"/>
      <w:marRight w:val="0"/>
      <w:marTop w:val="0"/>
      <w:marBottom w:val="0"/>
      <w:divBdr>
        <w:top w:val="none" w:sz="0" w:space="0" w:color="auto"/>
        <w:left w:val="none" w:sz="0" w:space="0" w:color="auto"/>
        <w:bottom w:val="none" w:sz="0" w:space="0" w:color="auto"/>
        <w:right w:val="none" w:sz="0" w:space="0" w:color="auto"/>
      </w:divBdr>
    </w:div>
    <w:div w:id="338384668">
      <w:bodyDiv w:val="1"/>
      <w:marLeft w:val="0"/>
      <w:marRight w:val="0"/>
      <w:marTop w:val="0"/>
      <w:marBottom w:val="0"/>
      <w:divBdr>
        <w:top w:val="none" w:sz="0" w:space="0" w:color="auto"/>
        <w:left w:val="none" w:sz="0" w:space="0" w:color="auto"/>
        <w:bottom w:val="none" w:sz="0" w:space="0" w:color="auto"/>
        <w:right w:val="none" w:sz="0" w:space="0" w:color="auto"/>
      </w:divBdr>
    </w:div>
    <w:div w:id="451173237">
      <w:bodyDiv w:val="1"/>
      <w:marLeft w:val="0"/>
      <w:marRight w:val="0"/>
      <w:marTop w:val="0"/>
      <w:marBottom w:val="0"/>
      <w:divBdr>
        <w:top w:val="none" w:sz="0" w:space="0" w:color="auto"/>
        <w:left w:val="none" w:sz="0" w:space="0" w:color="auto"/>
        <w:bottom w:val="none" w:sz="0" w:space="0" w:color="auto"/>
        <w:right w:val="none" w:sz="0" w:space="0" w:color="auto"/>
      </w:divBdr>
    </w:div>
    <w:div w:id="666245256">
      <w:bodyDiv w:val="1"/>
      <w:marLeft w:val="0"/>
      <w:marRight w:val="0"/>
      <w:marTop w:val="0"/>
      <w:marBottom w:val="0"/>
      <w:divBdr>
        <w:top w:val="none" w:sz="0" w:space="0" w:color="auto"/>
        <w:left w:val="none" w:sz="0" w:space="0" w:color="auto"/>
        <w:bottom w:val="none" w:sz="0" w:space="0" w:color="auto"/>
        <w:right w:val="none" w:sz="0" w:space="0" w:color="auto"/>
      </w:divBdr>
    </w:div>
    <w:div w:id="832111452">
      <w:bodyDiv w:val="1"/>
      <w:marLeft w:val="0"/>
      <w:marRight w:val="0"/>
      <w:marTop w:val="0"/>
      <w:marBottom w:val="0"/>
      <w:divBdr>
        <w:top w:val="none" w:sz="0" w:space="0" w:color="auto"/>
        <w:left w:val="none" w:sz="0" w:space="0" w:color="auto"/>
        <w:bottom w:val="none" w:sz="0" w:space="0" w:color="auto"/>
        <w:right w:val="none" w:sz="0" w:space="0" w:color="auto"/>
      </w:divBdr>
    </w:div>
    <w:div w:id="1117216426">
      <w:bodyDiv w:val="1"/>
      <w:marLeft w:val="0"/>
      <w:marRight w:val="0"/>
      <w:marTop w:val="0"/>
      <w:marBottom w:val="0"/>
      <w:divBdr>
        <w:top w:val="none" w:sz="0" w:space="0" w:color="auto"/>
        <w:left w:val="none" w:sz="0" w:space="0" w:color="auto"/>
        <w:bottom w:val="none" w:sz="0" w:space="0" w:color="auto"/>
        <w:right w:val="none" w:sz="0" w:space="0" w:color="auto"/>
      </w:divBdr>
    </w:div>
    <w:div w:id="1130824381">
      <w:bodyDiv w:val="1"/>
      <w:marLeft w:val="0"/>
      <w:marRight w:val="0"/>
      <w:marTop w:val="0"/>
      <w:marBottom w:val="0"/>
      <w:divBdr>
        <w:top w:val="none" w:sz="0" w:space="0" w:color="auto"/>
        <w:left w:val="none" w:sz="0" w:space="0" w:color="auto"/>
        <w:bottom w:val="none" w:sz="0" w:space="0" w:color="auto"/>
        <w:right w:val="none" w:sz="0" w:space="0" w:color="auto"/>
      </w:divBdr>
    </w:div>
    <w:div w:id="1142163419">
      <w:bodyDiv w:val="1"/>
      <w:marLeft w:val="0"/>
      <w:marRight w:val="0"/>
      <w:marTop w:val="0"/>
      <w:marBottom w:val="0"/>
      <w:divBdr>
        <w:top w:val="none" w:sz="0" w:space="0" w:color="auto"/>
        <w:left w:val="none" w:sz="0" w:space="0" w:color="auto"/>
        <w:bottom w:val="none" w:sz="0" w:space="0" w:color="auto"/>
        <w:right w:val="none" w:sz="0" w:space="0" w:color="auto"/>
      </w:divBdr>
    </w:div>
    <w:div w:id="1420640554">
      <w:bodyDiv w:val="1"/>
      <w:marLeft w:val="0"/>
      <w:marRight w:val="0"/>
      <w:marTop w:val="0"/>
      <w:marBottom w:val="0"/>
      <w:divBdr>
        <w:top w:val="none" w:sz="0" w:space="0" w:color="auto"/>
        <w:left w:val="none" w:sz="0" w:space="0" w:color="auto"/>
        <w:bottom w:val="none" w:sz="0" w:space="0" w:color="auto"/>
        <w:right w:val="none" w:sz="0" w:space="0" w:color="auto"/>
      </w:divBdr>
    </w:div>
    <w:div w:id="1477601940">
      <w:bodyDiv w:val="1"/>
      <w:marLeft w:val="0"/>
      <w:marRight w:val="0"/>
      <w:marTop w:val="0"/>
      <w:marBottom w:val="0"/>
      <w:divBdr>
        <w:top w:val="none" w:sz="0" w:space="0" w:color="auto"/>
        <w:left w:val="none" w:sz="0" w:space="0" w:color="auto"/>
        <w:bottom w:val="none" w:sz="0" w:space="0" w:color="auto"/>
        <w:right w:val="none" w:sz="0" w:space="0" w:color="auto"/>
      </w:divBdr>
    </w:div>
    <w:div w:id="1706368524">
      <w:bodyDiv w:val="1"/>
      <w:marLeft w:val="0"/>
      <w:marRight w:val="0"/>
      <w:marTop w:val="0"/>
      <w:marBottom w:val="0"/>
      <w:divBdr>
        <w:top w:val="none" w:sz="0" w:space="0" w:color="auto"/>
        <w:left w:val="none" w:sz="0" w:space="0" w:color="auto"/>
        <w:bottom w:val="none" w:sz="0" w:space="0" w:color="auto"/>
        <w:right w:val="none" w:sz="0" w:space="0" w:color="auto"/>
      </w:divBdr>
    </w:div>
    <w:div w:id="2033608842">
      <w:bodyDiv w:val="1"/>
      <w:marLeft w:val="0"/>
      <w:marRight w:val="0"/>
      <w:marTop w:val="0"/>
      <w:marBottom w:val="0"/>
      <w:divBdr>
        <w:top w:val="none" w:sz="0" w:space="0" w:color="auto"/>
        <w:left w:val="none" w:sz="0" w:space="0" w:color="auto"/>
        <w:bottom w:val="none" w:sz="0" w:space="0" w:color="auto"/>
        <w:right w:val="none" w:sz="0" w:space="0" w:color="auto"/>
      </w:divBdr>
    </w:div>
    <w:div w:id="2058357499">
      <w:bodyDiv w:val="1"/>
      <w:marLeft w:val="0"/>
      <w:marRight w:val="0"/>
      <w:marTop w:val="0"/>
      <w:marBottom w:val="0"/>
      <w:divBdr>
        <w:top w:val="none" w:sz="0" w:space="0" w:color="auto"/>
        <w:left w:val="none" w:sz="0" w:space="0" w:color="auto"/>
        <w:bottom w:val="none" w:sz="0" w:space="0" w:color="auto"/>
        <w:right w:val="none" w:sz="0" w:space="0" w:color="auto"/>
      </w:divBdr>
    </w:div>
    <w:div w:id="209978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lsalto.gob.mx/normatividad/seccion/619b10e4dd3f815eb36c8ae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IIE18</b:Tag>
    <b:SourceType>Report</b:SourceType>
    <b:Guid>{D97B27D0-CB45-43F4-9855-577A95094D9B}</b:Guid>
    <b:Author>
      <b:Author>
        <b:Corporate>IIEG</b:Corporate>
      </b:Author>
    </b:Author>
    <b:Title>EL SALTO DIAGNOSTICO MUNICIPAL 2018</b:Title>
    <b:Year>2018</b:Year>
    <b:URL>https://iieg.gob.mx/contenido/Municipios/ElSalto.pdf</b:URL>
    <b:YearAccessed>2021</b:YearAccessed>
    <b:City>Guadalajara </b:City>
    <b:Pages>22 y 23</b:Pages>
    <b:RefOrder>5</b:RefOrder>
  </b:Source>
  <b:Source>
    <b:Tag>GOB20</b:Tag>
    <b:SourceType>DocumentFromInternetSite</b:SourceType>
    <b:Guid>{6F2AF668-B8BD-4656-B3D7-F7689DB8F789}</b:Guid>
    <b:Title>GOBIERNO MUNICIPAL DEL SALTO</b:Title>
    <b:Year>2020</b:Year>
    <b:ShortTitle>REGLAMENTO INTERNO DE LAS COMISIONES EDILICIAS, DEL MUNICIPIO DEL SALTO, JALISCO</b:ShortTitle>
    <b:YearAccessed>2021</b:YearAccessed>
    <b:URL>https://elsalto.gob.mx/portal-api/public/transparencia/docs/1610544252961.pdf</b:URL>
    <b:Author>
      <b:Author>
        <b:Corporate>GOBIERNO DEL SALTO </b:Corporate>
      </b:Author>
    </b:Author>
    <b:RefOrder>2</b:RefOrder>
  </b:Source>
  <b:Source>
    <b:Tag>CON18</b:Tag>
    <b:SourceType>DocumentFromInternetSite</b:SourceType>
    <b:Guid>{B823EC24-7919-400C-A1AD-EE654883A3A8}</b:Guid>
    <b:Author>
      <b:Author>
        <b:Corporate>CONGRESO DE JALISCO</b:Corporate>
      </b:Author>
    </b:Author>
    <b:Title>GOBIERNO DE JALISCO</b:Title>
    <b:Year>2018</b:Year>
    <b:URL>https://info.jalisco.gob.mx/sites/default/files/leyes/ley_de_transparencia_y_acceso_a_la_informacion_publica_del_estado_de_jalisco_y_sus_municipios._ultima_actualizacion_5_de_diciembre_de_2018_.pdf</b:URL>
    <b:YearAccessed>2021</b:YearAccessed>
    <b:ShortTitle>LA LEY DE TRANSPARENCIA Y ACCESO A LA INFORMACIÓN PÚBLICA DEL ESTADO DE JALISCO Y SUS MUNICIPIOS</b:ShortTitle>
    <b:RefOrder>1</b:RefOrder>
  </b:Source>
  <b:Source>
    <b:Tag>LaC21</b:Tag>
    <b:SourceType>DocumentFromInternetSite</b:SourceType>
    <b:Guid>{5A79A96A-3EE9-422D-83FB-FF9178B97BC3}</b:Guid>
    <b:Author>
      <b:Author>
        <b:Corporate>La Cascada</b:Corporate>
      </b:Author>
    </b:Author>
    <b:Title>La Cascada</b:Title>
    <b:Year>2021</b:Year>
    <b:URL>http://cascadanoticias.com/noticias/el-cronista/el-cronista/123-aniversario-de-la-fabrica-textil-rio-grande-cual-sera-su-futuro</b:URL>
    <b:ShortTitle>123 Aniversario de la Fábrica Textil Río Grande ¿Cuál será su futuro?</b:ShortTitle>
    <b:RefOrder>3</b:RefOrder>
  </b:Source>
  <b:Source>
    <b:Tag>Mar20</b:Tag>
    <b:SourceType>DocumentFromInternetSite</b:SourceType>
    <b:Guid>{0051FD3A-BAB6-4DC8-B009-EF4CF925781E}</b:Guid>
    <b:Author>
      <b:Author>
        <b:NameList>
          <b:Person>
            <b:Last>Martínez</b:Last>
            <b:First>Jesús</b:First>
            <b:Middle>Alejandro</b:Middle>
          </b:Person>
        </b:NameList>
      </b:Author>
    </b:Author>
    <b:Title>La Cascada</b:Title>
    <b:Year>2020</b:Year>
    <b:URL>http://cascadanoticias.com/noticias/deportes/deportes/formador-de-futbolistas</b:URL>
    <b:ShortTitle>Formador de futbolistas</b:ShortTitle>
    <b:RefOrder>4</b:RefOrder>
  </b:Source>
</b:Sources>
</file>

<file path=customXml/itemProps1.xml><?xml version="1.0" encoding="utf-8"?>
<ds:datastoreItem xmlns:ds="http://schemas.openxmlformats.org/officeDocument/2006/customXml" ds:itemID="{9DBA2BDF-9DCE-40AD-9B45-C028DB15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912</Words>
  <Characters>5021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Transparencia</cp:lastModifiedBy>
  <cp:revision>2</cp:revision>
  <cp:lastPrinted>2019-01-17T01:58:00Z</cp:lastPrinted>
  <dcterms:created xsi:type="dcterms:W3CDTF">2022-11-17T18:06:00Z</dcterms:created>
  <dcterms:modified xsi:type="dcterms:W3CDTF">2022-11-17T18:06:00Z</dcterms:modified>
</cp:coreProperties>
</file>