
<file path=[Content_Types].xml><?xml version="1.0" encoding="utf-8"?>
<Types xmlns="http://schemas.openxmlformats.org/package/2006/content-types">
  <Default ContentType="image/jpeg" Extension="jpg"/>
  <Default ContentType="application/vnd.openxmlformats-officedocument.spreadsheetml.sheet" Extension="xlsx"/>
  <Default ContentType="application/xml" Extension="xml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ms-office.chartcolorstyle+xml" PartName="/word/charts/colors2.xml"/>
  <Override ContentType="application/vnd.ms-office.chartcolorstyle+xml" PartName="/word/charts/colors1.xml"/>
  <Override ContentType="application/vnd.openxmlformats-officedocument.drawingml.chart+xml" PartName="/word/charts/chart1.xml"/>
  <Override ContentType="application/vnd.openxmlformats-officedocument.drawingml.chart+xml" PartName="/word/charts/chart2.xml"/>
  <Override ContentType="application/vnd.openxmlformats-officedocument.theme+xml" PartName="/word/theme/theme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XmlProperties+xml" PartName="/customXML/itemProps1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ms-office.chartstyle+xml" PartName="/word/charts/style1.xml"/>
  <Override ContentType="application/vnd.ms-office.chartstyle+xml" PartName="/word/charts/style2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color w:val="59595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595959"/>
          <w:sz w:val="24"/>
          <w:szCs w:val="24"/>
          <w:rtl w:val="0"/>
        </w:rPr>
        <w:t xml:space="preserve">Rehabilitación de edificio para el Centro de Salud Las Pintas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Ubicación: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Calle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Marcos Ramírez 611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en la Delegación de las Pintas, municipio de El Salto, Jalisco.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Cantidades de obra: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Superficie Total                                   1,468 m2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Área Construida consta de:                 570 m2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Rayos X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Laboratorio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 Consultorios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Área de Shock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Área de Observación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Áreas de servicio y espera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-207644</wp:posOffset>
            </wp:positionH>
            <wp:positionV relativeFrom="paragraph">
              <wp:posOffset>350520</wp:posOffset>
            </wp:positionV>
            <wp:extent cx="6539865" cy="4280535"/>
            <wp:effectExtent b="0" l="0" r="0" t="0"/>
            <wp:wrapSquare wrapText="bothSides" distB="0" distT="0" distL="114300" distR="114300"/>
            <wp:docPr id="2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39865" cy="42805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36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Rehabilitación de edificio para el Rastro Municipal</w:t>
      </w:r>
    </w:p>
    <w:p w:rsidR="00000000" w:rsidDel="00000000" w:rsidP="00000000" w:rsidRDefault="00000000" w:rsidRPr="00000000" w14:paraId="0000000F">
      <w:pPr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Ubicación: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Calle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Hacienda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en Cabecera Municipal en el municipio de El Salto, Jalisco.</w:t>
      </w:r>
    </w:p>
    <w:p w:rsidR="00000000" w:rsidDel="00000000" w:rsidP="00000000" w:rsidRDefault="00000000" w:rsidRPr="00000000" w14:paraId="00000011">
      <w:pPr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Cantidades de obra: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Superficie Total                                   2,075 m2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Área Construida consta de:                 415 m2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Corrales Bovinos y Porcinos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Área de sacrificio Bovino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Área de sacrificio Porcino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Planta de Tratamiento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Rampas de Ingreso 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Patio de maniobras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415521</wp:posOffset>
            </wp:positionV>
            <wp:extent cx="5612130" cy="2839085"/>
            <wp:effectExtent b="0" l="0" r="0" t="0"/>
            <wp:wrapSquare wrapText="bothSides" distB="0" distT="0" distL="114300" distR="114300"/>
            <wp:docPr id="2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390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A">
      <w:pPr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Obra Pública de Impacto</w:t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Mediante la inversión responsable y transparente Consolidamos el Cambio, para que todos nuestros habitantes puedan transitar de manera digna y segura, mejorando el entorno urbano y brindando oportunidades de desarrollo.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Inversión total en Obra Pública: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184,875,478.13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Beneficiados aproximadamente 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177, 750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ciudadanos</w:t>
      </w:r>
    </w:p>
    <w:tbl>
      <w:tblPr>
        <w:tblStyle w:val="Table1"/>
        <w:tblW w:w="90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371"/>
        <w:gridCol w:w="1699"/>
        <w:tblGridChange w:id="0">
          <w:tblGrid>
            <w:gridCol w:w="7371"/>
            <w:gridCol w:w="1699"/>
          </w:tblGrid>
        </w:tblGridChange>
      </w:tblGrid>
      <w:tr>
        <w:trPr>
          <w:cantSplit w:val="0"/>
          <w:trHeight w:val="234" w:hRule="atLeast"/>
          <w:tblHeader w:val="0"/>
        </w:trPr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INVERSIÓN DE OBRA PÚBLICA</w:t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TOTAL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Construcción de piedra ahogada en concreto (zampeado)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45,472,859.14</w:t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Construcción de colector sanitario, red de agua potable y drenaje sanitario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42,172,779.64</w:t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Construcción de pavimento con carpeta asfáltica y banquetas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8,426,579.12</w:t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Construcción de pavimento con concreto hidráulico y banquetas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7,022,209.64</w:t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Construcción de empedrado de cuña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16,168,431.50</w:t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Desazolve y limpieza del cauce con retiro del material y afine de taludes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44,366,746.38</w:t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Rehabilitación, mejoramiento y conformación de vialidades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18,537,940.49</w:t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Construcción de Domos Escolares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2,707,932.22</w:t>
            </w:r>
          </w:p>
        </w:tc>
      </w:tr>
    </w:tbl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</w:rPr>
        <mc:AlternateContent>
          <mc:Choice Requires="wpg">
            <w:drawing>
              <wp:inline distB="0" distT="0" distL="0" distR="0">
                <wp:extent cx="5804898" cy="2630184"/>
                <wp:effectExtent b="0" l="0" r="0" t="0"/>
                <wp:docPr id="1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4898" cy="2630184"/>
                          <a:chOff x="0" y="0"/>
                          <a:chExt cx="5811250" cy="2636550"/>
                        </a:xfrm>
                      </wpg:grpSpPr>
                      <wpg:grpSp>
                        <wpg:cNvGrpSpPr/>
                        <wpg:grpSpPr>
                          <a:xfrm>
                            <a:off x="-1" y="0"/>
                            <a:ext cx="5804899" cy="2630184"/>
                            <a:chOff x="-1" y="0"/>
                            <a:chExt cx="5804899" cy="263018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804875" cy="2630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" name="Shape 29"/>
                          <wps:spPr>
                            <a:xfrm rot="-5400000">
                              <a:off x="793678" y="-793678"/>
                              <a:ext cx="1315092" cy="2902449"/>
                            </a:xfrm>
                            <a:prstGeom prst="round1Rect">
                              <a:avLst>
                                <a:gd fmla="val 16667" name="adj"/>
                              </a:avLst>
                            </a:prstGeom>
                            <a:solidFill>
                              <a:schemeClr val="lt1"/>
                            </a:solidFill>
                            <a:ln cap="flat" cmpd="sng" w="12700">
                              <a:solidFill>
                                <a:srgbClr val="959595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30" name="Shape 30"/>
                          <wps:spPr>
                            <a:xfrm>
                              <a:off x="-1" y="1"/>
                              <a:ext cx="2902449" cy="9863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6,922 m.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90.9999942779541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Red de agua potable y drenaje sanitario </w:t>
                                </w:r>
                              </w:p>
                            </w:txbxContent>
                          </wps:txbx>
                          <wps:bodyPr anchorCtr="0" anchor="ctr" bIns="92450" lIns="92450" spcFirstLastPara="1" rIns="92450" wrap="square" tIns="92450">
                            <a:noAutofit/>
                          </wps:bodyPr>
                        </wps:wsp>
                        <wps:wsp>
                          <wps:cNvSpPr/>
                          <wps:cNvPr id="31" name="Shape 31"/>
                          <wps:spPr>
                            <a:xfrm>
                              <a:off x="2902449" y="0"/>
                              <a:ext cx="2902449" cy="1315092"/>
                            </a:xfrm>
                            <a:prstGeom prst="round1Rect">
                              <a:avLst>
                                <a:gd fmla="val 16667" name="adj"/>
                              </a:avLst>
                            </a:prstGeom>
                            <a:solidFill>
                              <a:schemeClr val="lt1"/>
                            </a:solidFill>
                            <a:ln cap="flat" cmpd="sng" w="12700">
                              <a:solidFill>
                                <a:srgbClr val="959595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32" name="Shape 32"/>
                          <wps:spPr>
                            <a:xfrm>
                              <a:off x="2902449" y="0"/>
                              <a:ext cx="2902449" cy="9863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26,804 m2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90.9999942779541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Desazolve y limpieza de cause en canales</w:t>
                                </w:r>
                              </w:p>
                            </w:txbxContent>
                          </wps:txbx>
                          <wps:bodyPr anchorCtr="0" anchor="ctr" bIns="92450" lIns="92450" spcFirstLastPara="1" rIns="92450" wrap="square" tIns="92450">
                            <a:noAutofit/>
                          </wps:bodyPr>
                        </wps:wsp>
                        <wps:wsp>
                          <wps:cNvSpPr/>
                          <wps:cNvPr id="33" name="Shape 33"/>
                          <wps:spPr>
                            <a:xfrm rot="10800000">
                              <a:off x="0" y="1315092"/>
                              <a:ext cx="2902449" cy="1315092"/>
                            </a:xfrm>
                            <a:prstGeom prst="round1Rect">
                              <a:avLst>
                                <a:gd fmla="val 16667" name="adj"/>
                              </a:avLst>
                            </a:prstGeom>
                            <a:solidFill>
                              <a:schemeClr val="lt1"/>
                            </a:solidFill>
                            <a:ln cap="flat" cmpd="sng" w="12700">
                              <a:solidFill>
                                <a:srgbClr val="959595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34" name="Shape 34"/>
                          <wps:spPr>
                            <a:xfrm>
                              <a:off x="0" y="1643864"/>
                              <a:ext cx="2902449" cy="9863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78,587 m2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90.9999942779541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Rehabilitación de calles  </w:t>
                                </w:r>
                              </w:p>
                            </w:txbxContent>
                          </wps:txbx>
                          <wps:bodyPr anchorCtr="0" anchor="ctr" bIns="92450" lIns="92450" spcFirstLastPara="1" rIns="92450" wrap="square" tIns="92450">
                            <a:noAutofit/>
                          </wps:bodyPr>
                        </wps:wsp>
                        <wps:wsp>
                          <wps:cNvSpPr/>
                          <wps:cNvPr id="35" name="Shape 35"/>
                          <wps:spPr>
                            <a:xfrm rot="5400000">
                              <a:off x="3696127" y="521413"/>
                              <a:ext cx="1315092" cy="2902449"/>
                            </a:xfrm>
                            <a:prstGeom prst="round1Rect">
                              <a:avLst>
                                <a:gd fmla="val 16667" name="adj"/>
                              </a:avLst>
                            </a:prstGeom>
                            <a:solidFill>
                              <a:schemeClr val="lt1"/>
                            </a:solidFill>
                            <a:ln cap="flat" cmpd="sng" w="12700">
                              <a:solidFill>
                                <a:srgbClr val="959595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36" name="Shape 36"/>
                          <wps:spPr>
                            <a:xfrm>
                              <a:off x="2902449" y="1643864"/>
                              <a:ext cx="2902449" cy="9863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Construcción  de Colectores de Agua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90.9999942779541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Construcción de Domos Escolares</w:t>
                                </w:r>
                              </w:p>
                            </w:txbxContent>
                          </wps:txbx>
                          <wps:bodyPr anchorCtr="0" anchor="ctr" bIns="92450" lIns="92450" spcFirstLastPara="1" rIns="92450" wrap="square" tIns="92450">
                            <a:noAutofit/>
                          </wps:bodyPr>
                        </wps:wsp>
                        <wps:wsp>
                          <wps:cNvSpPr/>
                          <wps:cNvPr id="37" name="Shape 37"/>
                          <wps:spPr>
                            <a:xfrm>
                              <a:off x="1701522" y="936700"/>
                              <a:ext cx="2401852" cy="756782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rgbClr val="595959"/>
                            </a:solid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38" name="Shape 38"/>
                          <wps:spPr>
                            <a:xfrm>
                              <a:off x="1738465" y="973643"/>
                              <a:ext cx="2327966" cy="6828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48,897 m2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90.9999942779541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Obra Pública </w:t>
                                </w:r>
                              </w:p>
                            </w:txbxContent>
                          </wps:txbx>
                          <wps:bodyPr anchorCtr="0" anchor="ctr" bIns="49525" lIns="49525" spcFirstLastPara="1" rIns="49525" wrap="square" tIns="495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804898" cy="2630184"/>
                <wp:effectExtent b="0" l="0" r="0" t="0"/>
                <wp:docPr id="1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04898" cy="263018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b w:val="1"/>
          <w:color w:val="59595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595959"/>
          <w:sz w:val="24"/>
          <w:szCs w:val="24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-458468</wp:posOffset>
            </wp:positionH>
            <wp:positionV relativeFrom="margin">
              <wp:posOffset>119379</wp:posOffset>
            </wp:positionV>
            <wp:extent cx="6388100" cy="7753985"/>
            <wp:wrapSquare wrapText="bothSides" distB="0" distT="0" distL="114300" distR="114300"/>
            <wp:docPr id="15" name=""/>
            <a:graphic>
              <a:graphicData uri="http://schemas.openxmlformats.org/drawingml/2006/chart">
                <c:chart r:id="rId10"/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b w:val="1"/>
          <w:color w:val="59595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595959"/>
          <w:sz w:val="24"/>
          <w:szCs w:val="24"/>
          <w:rtl w:val="0"/>
        </w:rPr>
        <w:t xml:space="preserve">Empedrado en concreto Zampeado</w:t>
      </w:r>
    </w:p>
    <w:tbl>
      <w:tblPr>
        <w:tblStyle w:val="Table2"/>
        <w:tblW w:w="9402.0" w:type="dxa"/>
        <w:jc w:val="left"/>
        <w:tblLayout w:type="fixed"/>
        <w:tblLook w:val="0400"/>
      </w:tblPr>
      <w:tblGrid>
        <w:gridCol w:w="2540"/>
        <w:gridCol w:w="3629"/>
        <w:gridCol w:w="3233"/>
        <w:tblGridChange w:id="0">
          <w:tblGrid>
            <w:gridCol w:w="2540"/>
            <w:gridCol w:w="3629"/>
            <w:gridCol w:w="3233"/>
          </w:tblGrid>
        </w:tblGridChange>
      </w:tblGrid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595959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Nombre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595959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Cruce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595959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Delegación</w:t>
            </w:r>
          </w:p>
        </w:tc>
      </w:tr>
      <w:tr>
        <w:trPr>
          <w:cantSplit w:val="0"/>
          <w:trHeight w:val="60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Ignacio Allende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Perla y Carlos Montero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San José del Quince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Galeana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Campesino y Eucalipto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San José del Verde</w:t>
            </w:r>
          </w:p>
        </w:tc>
      </w:tr>
      <w:tr>
        <w:trPr>
          <w:cantSplit w:val="0"/>
          <w:trHeight w:val="60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Jesús González Cuevas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Ávila Camacho y Felipe Ángeles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Cabecera Municipal</w:t>
            </w:r>
          </w:p>
        </w:tc>
      </w:tr>
      <w:tr>
        <w:trPr>
          <w:cantSplit w:val="0"/>
          <w:trHeight w:val="60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Juan Escutia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Lázaro Cárdenas y Felipe Ángeles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Cabecera Municipal</w:t>
            </w:r>
          </w:p>
        </w:tc>
      </w:tr>
      <w:tr>
        <w:trPr>
          <w:cantSplit w:val="0"/>
          <w:trHeight w:val="60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Privada de Agua prieta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Guadalupe Victoria y Cerrada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Cabecera Municipal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DIF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Andador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Las Pintas</w:t>
            </w:r>
          </w:p>
        </w:tc>
      </w:tr>
      <w:tr>
        <w:trPr>
          <w:cantSplit w:val="0"/>
          <w:trHeight w:val="60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Francisco Villa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Felipe Ángeles y Lázaro Cárdenas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Cabecera Municipal</w:t>
            </w:r>
          </w:p>
        </w:tc>
      </w:tr>
      <w:tr>
        <w:trPr>
          <w:cantSplit w:val="0"/>
          <w:trHeight w:val="90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Hacienda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Libramiento a Juanacatlán y Prolongación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Cabecera Municipal</w:t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San Juan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San Pablo y Del Campo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San José del Verde</w:t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La Paz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Calle Mexicali y Calle privada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Las Pintitas </w:t>
            </w:r>
          </w:p>
        </w:tc>
      </w:tr>
    </w:tbl>
    <w:p w:rsidR="00000000" w:rsidDel="00000000" w:rsidP="00000000" w:rsidRDefault="00000000" w:rsidRPr="00000000" w14:paraId="0000005A">
      <w:pPr>
        <w:jc w:val="center"/>
        <w:rPr>
          <w:rFonts w:ascii="Arial" w:cs="Arial" w:eastAsia="Arial" w:hAnsi="Arial"/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b w:val="1"/>
          <w:color w:val="59595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595959"/>
          <w:sz w:val="24"/>
          <w:szCs w:val="24"/>
          <w:rtl w:val="0"/>
        </w:rPr>
        <w:t xml:space="preserve">Empedrado de Cuña</w:t>
      </w:r>
    </w:p>
    <w:tbl>
      <w:tblPr>
        <w:tblStyle w:val="Table3"/>
        <w:tblW w:w="9462.0" w:type="dxa"/>
        <w:jc w:val="left"/>
        <w:tblLayout w:type="fixed"/>
        <w:tblLook w:val="0400"/>
      </w:tblPr>
      <w:tblGrid>
        <w:gridCol w:w="2968"/>
        <w:gridCol w:w="3526"/>
        <w:gridCol w:w="2968"/>
        <w:tblGridChange w:id="0">
          <w:tblGrid>
            <w:gridCol w:w="2968"/>
            <w:gridCol w:w="3526"/>
            <w:gridCol w:w="2968"/>
          </w:tblGrid>
        </w:tblGridChange>
      </w:tblGrid>
      <w:tr>
        <w:trPr>
          <w:cantSplit w:val="0"/>
          <w:trHeight w:val="33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595959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Nombre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595959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Cruce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595959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Delegación</w:t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Fresno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Independencia y Abedul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Cabecera Municipal</w:t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Lázaro Cárdenas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Francisco Villa y Juan Escutia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Cabecera Municipal</w:t>
            </w:r>
          </w:p>
        </w:tc>
      </w:tr>
      <w:tr>
        <w:trPr>
          <w:cantSplit w:val="0"/>
          <w:trHeight w:val="98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Prolongación Sabino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Heliodoro Hernández Loza y Naranjo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Cabecera Municipal</w:t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Francisco Villa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Felipe Ángeles y Lázaro Cárdenas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Cabecera Municipal</w:t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Isla Palma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San Jacinto y Torrecillas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Las Pintitas</w:t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Santos Degollado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Lázaro Cárdenas y López Mateos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Las Pintitas</w:t>
            </w:r>
          </w:p>
        </w:tc>
      </w:tr>
    </w:tbl>
    <w:p w:rsidR="00000000" w:rsidDel="00000000" w:rsidP="00000000" w:rsidRDefault="00000000" w:rsidRPr="00000000" w14:paraId="00000071">
      <w:pPr>
        <w:jc w:val="left"/>
        <w:rPr>
          <w:rFonts w:ascii="Arial" w:cs="Arial" w:eastAsia="Arial" w:hAnsi="Arial"/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Arial" w:cs="Arial" w:eastAsia="Arial" w:hAnsi="Arial"/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Arial" w:cs="Arial" w:eastAsia="Arial" w:hAnsi="Arial"/>
          <w:b w:val="1"/>
          <w:color w:val="59595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595959"/>
          <w:sz w:val="24"/>
          <w:szCs w:val="24"/>
          <w:rtl w:val="0"/>
        </w:rPr>
        <w:t xml:space="preserve">Construcción de pavimento con concreto hidráulico y banquetas </w:t>
      </w:r>
    </w:p>
    <w:tbl>
      <w:tblPr>
        <w:tblStyle w:val="Table4"/>
        <w:tblW w:w="899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03"/>
        <w:gridCol w:w="3566"/>
        <w:gridCol w:w="2327"/>
        <w:tblGridChange w:id="0">
          <w:tblGrid>
            <w:gridCol w:w="3103"/>
            <w:gridCol w:w="3566"/>
            <w:gridCol w:w="2327"/>
          </w:tblGrid>
        </w:tblGridChange>
      </w:tblGrid>
      <w:tr>
        <w:trPr>
          <w:cantSplit w:val="0"/>
          <w:trHeight w:val="208" w:hRule="atLeast"/>
          <w:tblHeader w:val="0"/>
        </w:trPr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Nombre</w:t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Cruce</w:t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Delegación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De las Rosas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Crisantemos y Carretera El Salto- el Verde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San José del Castillo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Calle 599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Castillo de Monzón y Carretera el verde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San José del Castillo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Benito Juárez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Independencia y Zaragoza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Cabecera Municipal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Castillo de Monzón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Reencarpetado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Castillo de Belmonte y Castillo de Palazuelos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San José del Castillo</w:t>
            </w:r>
          </w:p>
        </w:tc>
      </w:tr>
    </w:tbl>
    <w:p w:rsidR="00000000" w:rsidDel="00000000" w:rsidP="00000000" w:rsidRDefault="00000000" w:rsidRPr="00000000" w14:paraId="00000084">
      <w:pPr>
        <w:spacing w:after="0" w:line="276" w:lineRule="auto"/>
        <w:jc w:val="both"/>
        <w:rPr>
          <w:rFonts w:ascii="Arial" w:cs="Arial" w:eastAsia="Arial" w:hAnsi="Arial"/>
          <w:b w:val="1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76" w:lineRule="auto"/>
        <w:jc w:val="both"/>
        <w:rPr>
          <w:rFonts w:ascii="Arial" w:cs="Arial" w:eastAsia="Arial" w:hAnsi="Arial"/>
          <w:b w:val="1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Arial" w:cs="Arial" w:eastAsia="Arial" w:hAnsi="Arial"/>
          <w:b w:val="1"/>
          <w:color w:val="59595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595959"/>
          <w:sz w:val="24"/>
          <w:szCs w:val="24"/>
          <w:rtl w:val="0"/>
        </w:rPr>
        <w:t xml:space="preserve">Red de drenaje sanitario </w:t>
      </w:r>
    </w:p>
    <w:tbl>
      <w:tblPr>
        <w:tblStyle w:val="Table5"/>
        <w:tblW w:w="9462.0" w:type="dxa"/>
        <w:jc w:val="left"/>
        <w:tblLayout w:type="fixed"/>
        <w:tblLook w:val="0400"/>
      </w:tblPr>
      <w:tblGrid>
        <w:gridCol w:w="2968"/>
        <w:gridCol w:w="3526"/>
        <w:gridCol w:w="2968"/>
        <w:tblGridChange w:id="0">
          <w:tblGrid>
            <w:gridCol w:w="2968"/>
            <w:gridCol w:w="3526"/>
            <w:gridCol w:w="2968"/>
          </w:tblGrid>
        </w:tblGridChange>
      </w:tblGrid>
      <w:tr>
        <w:trPr>
          <w:cantSplit w:val="0"/>
          <w:trHeight w:val="33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595959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Nombre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595959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Cruce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595959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Delegación</w:t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Jesús González Cuevas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Calle Privada Jalisco y Lázaro Cárdenas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Cabecera Municipal </w:t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Privada de Agua Prieta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Calle Guadalupe Victoria y Calle cerrada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Cabecera Municipal </w:t>
            </w:r>
          </w:p>
        </w:tc>
      </w:tr>
    </w:tbl>
    <w:p w:rsidR="00000000" w:rsidDel="00000000" w:rsidP="00000000" w:rsidRDefault="00000000" w:rsidRPr="00000000" w14:paraId="00000090">
      <w:pPr>
        <w:spacing w:after="0" w:line="276" w:lineRule="auto"/>
        <w:jc w:val="both"/>
        <w:rPr>
          <w:rFonts w:ascii="Arial" w:cs="Arial" w:eastAsia="Arial" w:hAnsi="Arial"/>
          <w:b w:val="1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Arial" w:cs="Arial" w:eastAsia="Arial" w:hAnsi="Arial"/>
          <w:b w:val="1"/>
          <w:color w:val="59595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595959"/>
          <w:sz w:val="24"/>
          <w:szCs w:val="24"/>
          <w:rtl w:val="0"/>
        </w:rPr>
        <w:t xml:space="preserve">Línea de conducción de agua potable </w:t>
      </w:r>
    </w:p>
    <w:tbl>
      <w:tblPr>
        <w:tblStyle w:val="Table6"/>
        <w:tblW w:w="9462.0" w:type="dxa"/>
        <w:jc w:val="left"/>
        <w:tblLayout w:type="fixed"/>
        <w:tblLook w:val="0400"/>
      </w:tblPr>
      <w:tblGrid>
        <w:gridCol w:w="2968"/>
        <w:gridCol w:w="3526"/>
        <w:gridCol w:w="2968"/>
        <w:tblGridChange w:id="0">
          <w:tblGrid>
            <w:gridCol w:w="2968"/>
            <w:gridCol w:w="3526"/>
            <w:gridCol w:w="2968"/>
          </w:tblGrid>
        </w:tblGridChange>
      </w:tblGrid>
      <w:tr>
        <w:trPr>
          <w:cantSplit w:val="0"/>
          <w:trHeight w:val="33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595959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Nombre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595959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Cruce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595959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Delegación</w:t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Fraccionamiento Cima Serena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Fraccionamiento Cima Serena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San José del Castillo </w:t>
            </w:r>
          </w:p>
        </w:tc>
      </w:tr>
    </w:tbl>
    <w:p w:rsidR="00000000" w:rsidDel="00000000" w:rsidP="00000000" w:rsidRDefault="00000000" w:rsidRPr="00000000" w14:paraId="00000098">
      <w:pPr>
        <w:spacing w:after="0" w:line="276" w:lineRule="auto"/>
        <w:jc w:val="both"/>
        <w:rPr>
          <w:rFonts w:ascii="Arial" w:cs="Arial" w:eastAsia="Arial" w:hAnsi="Arial"/>
          <w:b w:val="1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76" w:lineRule="auto"/>
        <w:jc w:val="both"/>
        <w:rPr>
          <w:rFonts w:ascii="Arial" w:cs="Arial" w:eastAsia="Arial" w:hAnsi="Arial"/>
          <w:b w:val="1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76" w:lineRule="auto"/>
        <w:jc w:val="both"/>
        <w:rPr>
          <w:rFonts w:ascii="Arial" w:cs="Arial" w:eastAsia="Arial" w:hAnsi="Arial"/>
          <w:b w:val="1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76" w:lineRule="auto"/>
        <w:jc w:val="both"/>
        <w:rPr>
          <w:rFonts w:ascii="Arial" w:cs="Arial" w:eastAsia="Arial" w:hAnsi="Arial"/>
          <w:b w:val="1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76" w:lineRule="auto"/>
        <w:jc w:val="both"/>
        <w:rPr>
          <w:rFonts w:ascii="Arial" w:cs="Arial" w:eastAsia="Arial" w:hAnsi="Arial"/>
          <w:b w:val="1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76" w:lineRule="auto"/>
        <w:jc w:val="both"/>
        <w:rPr>
          <w:rFonts w:ascii="Arial" w:cs="Arial" w:eastAsia="Arial" w:hAnsi="Arial"/>
          <w:b w:val="1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76" w:lineRule="auto"/>
        <w:jc w:val="both"/>
        <w:rPr>
          <w:rFonts w:ascii="Arial" w:cs="Arial" w:eastAsia="Arial" w:hAnsi="Arial"/>
          <w:b w:val="1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76" w:lineRule="auto"/>
        <w:jc w:val="both"/>
        <w:rPr>
          <w:rFonts w:ascii="Arial" w:cs="Arial" w:eastAsia="Arial" w:hAnsi="Arial"/>
          <w:b w:val="1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76" w:lineRule="auto"/>
        <w:jc w:val="both"/>
        <w:rPr>
          <w:rFonts w:ascii="Arial" w:cs="Arial" w:eastAsia="Arial" w:hAnsi="Arial"/>
          <w:b w:val="1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276" w:lineRule="auto"/>
        <w:jc w:val="both"/>
        <w:rPr>
          <w:rFonts w:ascii="Arial" w:cs="Arial" w:eastAsia="Arial" w:hAnsi="Arial"/>
          <w:b w:val="1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76" w:lineRule="auto"/>
        <w:jc w:val="both"/>
        <w:rPr>
          <w:rFonts w:ascii="Arial" w:cs="Arial" w:eastAsia="Arial" w:hAnsi="Arial"/>
          <w:b w:val="1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76" w:lineRule="auto"/>
        <w:jc w:val="both"/>
        <w:rPr>
          <w:rFonts w:ascii="Arial" w:cs="Arial" w:eastAsia="Arial" w:hAnsi="Arial"/>
          <w:b w:val="1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76" w:lineRule="auto"/>
        <w:jc w:val="both"/>
        <w:rPr>
          <w:rFonts w:ascii="Arial" w:cs="Arial" w:eastAsia="Arial" w:hAnsi="Arial"/>
          <w:b w:val="1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76" w:lineRule="auto"/>
        <w:jc w:val="both"/>
        <w:rPr>
          <w:rFonts w:ascii="Arial" w:cs="Arial" w:eastAsia="Arial" w:hAnsi="Arial"/>
          <w:b w:val="1"/>
          <w:color w:val="40404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04040"/>
          <w:sz w:val="24"/>
          <w:szCs w:val="24"/>
          <w:rtl w:val="0"/>
        </w:rPr>
        <w:t xml:space="preserve">DIRECCIÓN GENERAL DE OBRAS PÚBLICAS Y DESARROLLO URBANO</w:t>
      </w:r>
    </w:p>
    <w:p w:rsidR="00000000" w:rsidDel="00000000" w:rsidP="00000000" w:rsidRDefault="00000000" w:rsidRPr="00000000" w14:paraId="000000A6">
      <w:pPr>
        <w:spacing w:after="0" w:line="276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El municipio requiere la ordenación, regulación y adecuación de los elementos físicos, económicos y sociales del territorio, a través de instrumentos de planeación, así como la normativa aplicable en la materia.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="276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="276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Contribuir a que El Salto sea un municipio sustentable con base en las facultades otorgadas, por el artículo 160 del Reglamento General del Municipio de El Salto, Jalisco, a la Dirección de Desarrollo Urbano y sus jefaturas.</w:t>
      </w:r>
    </w:p>
    <w:p w:rsidR="00000000" w:rsidDel="00000000" w:rsidP="00000000" w:rsidRDefault="00000000" w:rsidRPr="00000000" w14:paraId="000000AA">
      <w:pPr>
        <w:rPr>
          <w:rFonts w:ascii="Arial" w:cs="Arial" w:eastAsia="Arial" w:hAnsi="Arial"/>
          <w:b w:val="1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40.0" w:type="dxa"/>
        <w:jc w:val="left"/>
        <w:tblLayout w:type="fixed"/>
        <w:tblLook w:val="0400"/>
      </w:tblPr>
      <w:tblGrid>
        <w:gridCol w:w="3256"/>
        <w:gridCol w:w="3775"/>
        <w:gridCol w:w="2009"/>
        <w:tblGridChange w:id="0">
          <w:tblGrid>
            <w:gridCol w:w="3256"/>
            <w:gridCol w:w="3775"/>
            <w:gridCol w:w="2009"/>
          </w:tblGrid>
        </w:tblGridChange>
      </w:tblGrid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595959" w:val="clear"/>
            <w:vAlign w:val="center"/>
          </w:tcPr>
          <w:p w:rsidR="00000000" w:rsidDel="00000000" w:rsidP="00000000" w:rsidRDefault="00000000" w:rsidRPr="00000000" w14:paraId="000000AB">
            <w:pPr>
              <w:ind w:left="360" w:firstLine="0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Actividades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595959" w:val="clear"/>
          </w:tcPr>
          <w:p w:rsidR="00000000" w:rsidDel="00000000" w:rsidP="00000000" w:rsidRDefault="00000000" w:rsidRPr="00000000" w14:paraId="000000AC">
            <w:pPr>
              <w:ind w:left="360" w:firstLine="0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Indicador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595959" w:val="clear"/>
          </w:tcPr>
          <w:p w:rsidR="00000000" w:rsidDel="00000000" w:rsidP="00000000" w:rsidRDefault="00000000" w:rsidRPr="00000000" w14:paraId="000000AD">
            <w:pPr>
              <w:ind w:left="360" w:firstLine="0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Total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ind w:left="360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Emisión de licencias de edificación ingresadas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Número de licencias ingresadas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ind w:left="36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148</w:t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ind w:left="360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Emisión de licencias de edificación entregadas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ind w:left="36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Número de licencias entregadas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ind w:left="36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92</w:t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ind w:left="360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Expedición de licencias de urbanización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ind w:left="36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Número de licencias de urbanización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ind w:left="36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1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7">
            <w:pPr>
              <w:ind w:left="360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Certificaciones de documentos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ind w:left="36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Número de certificaciones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ind w:left="36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28</w:t>
            </w:r>
          </w:p>
        </w:tc>
      </w:tr>
    </w:tbl>
    <w:p w:rsidR="00000000" w:rsidDel="00000000" w:rsidP="00000000" w:rsidRDefault="00000000" w:rsidRPr="00000000" w14:paraId="000000BA">
      <w:pPr>
        <w:spacing w:after="0" w:lineRule="auto"/>
        <w:rPr>
          <w:rFonts w:ascii="Arial" w:cs="Arial" w:eastAsia="Arial" w:hAnsi="Arial"/>
          <w:b w:val="1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Rule="auto"/>
        <w:rPr>
          <w:rFonts w:ascii="Arial" w:cs="Arial" w:eastAsia="Arial" w:hAnsi="Arial"/>
          <w:b w:val="1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Rule="auto"/>
        <w:rPr>
          <w:rFonts w:ascii="Arial" w:cs="Arial" w:eastAsia="Arial" w:hAnsi="Arial"/>
          <w:b w:val="1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ind w:left="360" w:firstLine="0"/>
        <w:jc w:val="center"/>
        <w:rPr>
          <w:rFonts w:ascii="Arial" w:cs="Arial" w:eastAsia="Arial" w:hAnsi="Arial"/>
          <w:b w:val="1"/>
          <w:color w:val="40404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04040"/>
          <w:sz w:val="24"/>
          <w:szCs w:val="24"/>
          <w:rtl w:val="0"/>
        </w:rPr>
        <w:t xml:space="preserve">DIRECCIÓN DE CONSTRUCCIÓN Y SUPERVISIÓN </w:t>
      </w:r>
    </w:p>
    <w:tbl>
      <w:tblPr>
        <w:tblStyle w:val="Table8"/>
        <w:tblW w:w="9120.0" w:type="dxa"/>
        <w:jc w:val="left"/>
        <w:tblLayout w:type="fixed"/>
        <w:tblLook w:val="0400"/>
      </w:tblPr>
      <w:tblGrid>
        <w:gridCol w:w="3238"/>
        <w:gridCol w:w="3855"/>
        <w:gridCol w:w="2027"/>
        <w:tblGridChange w:id="0">
          <w:tblGrid>
            <w:gridCol w:w="3238"/>
            <w:gridCol w:w="3855"/>
            <w:gridCol w:w="2027"/>
          </w:tblGrid>
        </w:tblGridChange>
      </w:tblGrid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BE">
            <w:pPr>
              <w:ind w:left="360" w:firstLine="0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Actividades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404040" w:val="clear"/>
          </w:tcPr>
          <w:p w:rsidR="00000000" w:rsidDel="00000000" w:rsidP="00000000" w:rsidRDefault="00000000" w:rsidRPr="00000000" w14:paraId="000000BF">
            <w:pPr>
              <w:ind w:left="360" w:firstLine="0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Indicador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404040" w:val="clear"/>
          </w:tcPr>
          <w:p w:rsidR="00000000" w:rsidDel="00000000" w:rsidP="00000000" w:rsidRDefault="00000000" w:rsidRPr="00000000" w14:paraId="000000C0">
            <w:pPr>
              <w:ind w:left="360" w:firstLine="0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Total</w:t>
            </w:r>
          </w:p>
        </w:tc>
      </w:tr>
      <w:tr>
        <w:trPr>
          <w:cantSplit w:val="0"/>
          <w:trHeight w:val="4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ind w:left="360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Calles atendidas por solicitud ciudadana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ind w:left="36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Número de calles atendidas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ind w:left="36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339</w:t>
            </w:r>
          </w:p>
        </w:tc>
      </w:tr>
      <w:tr>
        <w:trPr>
          <w:cantSplit w:val="0"/>
          <w:trHeight w:val="6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ind w:left="360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Calles realizadas ramo 33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ind w:left="36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Número de calles realizadas por ramo 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ind w:left="36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28</w:t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7">
            <w:pPr>
              <w:ind w:left="360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Obras públicas realizadas con recurso municipal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ind w:left="36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Número de obras realizadas con recurso municipal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ind w:left="36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47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A">
            <w:pPr>
              <w:ind w:left="360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Proyectos de obra pública realizados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ind w:left="36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Proyectos realizados en el trimestre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ind w:left="36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180</w:t>
            </w:r>
          </w:p>
        </w:tc>
      </w:tr>
    </w:tbl>
    <w:p w:rsidR="00000000" w:rsidDel="00000000" w:rsidP="00000000" w:rsidRDefault="00000000" w:rsidRPr="00000000" w14:paraId="000000CD">
      <w:pPr>
        <w:spacing w:after="0" w:lineRule="auto"/>
        <w:ind w:left="360" w:firstLine="0"/>
        <w:jc w:val="center"/>
        <w:rPr>
          <w:rFonts w:ascii="Arial" w:cs="Arial" w:eastAsia="Arial" w:hAnsi="Arial"/>
          <w:b w:val="1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Rule="auto"/>
        <w:rPr>
          <w:rFonts w:ascii="Arial" w:cs="Arial" w:eastAsia="Arial" w:hAnsi="Arial"/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Rule="auto"/>
        <w:ind w:left="360" w:firstLine="0"/>
        <w:jc w:val="center"/>
        <w:rPr>
          <w:rFonts w:ascii="Arial" w:cs="Arial" w:eastAsia="Arial" w:hAnsi="Arial"/>
          <w:b w:val="1"/>
          <w:color w:val="59595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595959"/>
          <w:sz w:val="24"/>
          <w:szCs w:val="24"/>
          <w:rtl w:val="0"/>
        </w:rPr>
        <w:t xml:space="preserve">DIRECCIÓN DE MEDIO AMBIENTE</w:t>
      </w:r>
    </w:p>
    <w:p w:rsidR="00000000" w:rsidDel="00000000" w:rsidP="00000000" w:rsidRDefault="00000000" w:rsidRPr="00000000" w14:paraId="000000D0">
      <w:pPr>
        <w:spacing w:after="0" w:line="276" w:lineRule="auto"/>
        <w:ind w:left="360" w:firstLine="0"/>
        <w:jc w:val="center"/>
        <w:rPr>
          <w:rFonts w:ascii="Arial" w:cs="Arial" w:eastAsia="Arial" w:hAnsi="Arial"/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firstLine="0"/>
        <w:jc w:val="both"/>
        <w:rPr>
          <w:rFonts w:ascii="Arial" w:cs="Arial" w:eastAsia="Arial" w:hAnsi="Arial"/>
          <w:color w:val="40404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04040"/>
          <w:sz w:val="24"/>
          <w:szCs w:val="24"/>
          <w:rtl w:val="0"/>
        </w:rPr>
        <w:t xml:space="preserve">Jefatura de Protección del Medio Ambiente  </w:t>
      </w:r>
    </w:p>
    <w:p w:rsidR="00000000" w:rsidDel="00000000" w:rsidP="00000000" w:rsidRDefault="00000000" w:rsidRPr="00000000" w14:paraId="000000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firstLine="0"/>
        <w:jc w:val="both"/>
        <w:rPr>
          <w:rFonts w:ascii="Arial" w:cs="Arial" w:eastAsia="Arial" w:hAnsi="Arial"/>
          <w:color w:val="40404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04040"/>
          <w:sz w:val="24"/>
          <w:szCs w:val="24"/>
          <w:rtl w:val="0"/>
        </w:rPr>
        <w:t xml:space="preserve">Jefatura de Cuidado del Agua </w:t>
      </w:r>
    </w:p>
    <w:p w:rsidR="00000000" w:rsidDel="00000000" w:rsidP="00000000" w:rsidRDefault="00000000" w:rsidRPr="00000000" w14:paraId="000000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firstLine="0"/>
        <w:jc w:val="both"/>
        <w:rPr>
          <w:rFonts w:ascii="Arial" w:cs="Arial" w:eastAsia="Arial" w:hAnsi="Arial"/>
          <w:color w:val="40404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04040"/>
          <w:sz w:val="24"/>
          <w:szCs w:val="24"/>
          <w:rtl w:val="0"/>
        </w:rPr>
        <w:t xml:space="preserve">Jefatura de Educación Ambiental </w:t>
      </w:r>
    </w:p>
    <w:p w:rsidR="00000000" w:rsidDel="00000000" w:rsidP="00000000" w:rsidRDefault="00000000" w:rsidRPr="00000000" w14:paraId="000000D4">
      <w:pPr>
        <w:spacing w:after="0" w:line="276" w:lineRule="auto"/>
        <w:jc w:val="both"/>
        <w:rPr>
          <w:rFonts w:ascii="Arial" w:cs="Arial" w:eastAsia="Arial" w:hAnsi="Arial"/>
          <w:color w:val="40404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04040"/>
          <w:sz w:val="24"/>
          <w:szCs w:val="24"/>
          <w:rtl w:val="0"/>
        </w:rPr>
        <w:t xml:space="preserve">Pláticas sobre el cuidado del medio ambiente </w:t>
      </w:r>
    </w:p>
    <w:p w:rsidR="00000000" w:rsidDel="00000000" w:rsidP="00000000" w:rsidRDefault="00000000" w:rsidRPr="00000000" w14:paraId="000000D5">
      <w:pPr>
        <w:spacing w:after="0" w:line="276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 impartieron pláticas del cuidado del medio ambiente en planteles escolares, beneficiando 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3,880 ciudadanos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entre alumnos y padres de familia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Reducción del consumo energético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Separación de Residuos 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Cuidado del medio ambiente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Reducir, Reutiliza y Recicla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0" w:line="276" w:lineRule="auto"/>
        <w:jc w:val="both"/>
        <w:rPr>
          <w:rFonts w:ascii="Arial" w:cs="Arial" w:eastAsia="Arial" w:hAnsi="Arial"/>
          <w:color w:val="40404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04040"/>
          <w:sz w:val="24"/>
          <w:szCs w:val="24"/>
          <w:rtl w:val="0"/>
        </w:rPr>
        <w:t xml:space="preserve">Pláticas sobre el cuidado del agua </w:t>
      </w:r>
    </w:p>
    <w:p w:rsidR="00000000" w:rsidDel="00000000" w:rsidP="00000000" w:rsidRDefault="00000000" w:rsidRPr="00000000" w14:paraId="000000DD">
      <w:pPr>
        <w:spacing w:after="0" w:line="276" w:lineRule="auto"/>
        <w:jc w:val="both"/>
        <w:rPr>
          <w:rFonts w:ascii="Arial" w:cs="Arial" w:eastAsia="Arial" w:hAnsi="Arial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La jefatura de Cultura del Agua implementó acciones educativas y culturales en centros educativos y comunidades para la difusión y concientización de la importancia del cuidado y ahorro de vital líquido que es el agua un recurso hídrico que cada día es más escaso, por lo que se promueve su uso responsable.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2921000</wp:posOffset>
                </wp:positionH>
                <wp:positionV relativeFrom="paragraph">
                  <wp:posOffset>139700</wp:posOffset>
                </wp:positionV>
                <wp:extent cx="2900045" cy="2049145"/>
                <wp:effectExtent b="0" l="0" r="0" t="0"/>
                <wp:wrapSquare wrapText="bothSides" distB="0" distT="0" distL="114300" distR="114300"/>
                <wp:docPr id="1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0045" cy="2049145"/>
                          <a:chOff x="0" y="0"/>
                          <a:chExt cx="2900025" cy="20548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900025" cy="2049125"/>
                            <a:chOff x="0" y="0"/>
                            <a:chExt cx="2900025" cy="20491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900025" cy="2049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756244" y="695"/>
                              <a:ext cx="1387556" cy="530306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rgbClr val="4372C3"/>
                            </a:solid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7" name="Shape 17"/>
                          <wps:spPr>
                            <a:xfrm>
                              <a:off x="771776" y="16227"/>
                              <a:ext cx="1356492" cy="4992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Platicas en PLanteles Escolerales  </w:t>
                                </w:r>
                              </w:p>
                            </w:txbxContent>
                          </wps:txbx>
                          <wps:bodyPr anchorCtr="0" anchor="ctr" bIns="38100" lIns="38100" spcFirstLastPara="1" rIns="38100" wrap="square" tIns="38100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 rot="3600000">
                              <a:off x="1611437" y="931768"/>
                              <a:ext cx="553267" cy="185607"/>
                            </a:xfrm>
                            <a:prstGeom prst="leftRightArrow">
                              <a:avLst>
                                <a:gd fmla="val 60000" name="adj1"/>
                                <a:gd fmla="val 50000" name="adj2"/>
                              </a:avLst>
                            </a:prstGeom>
                            <a:solidFill>
                              <a:srgbClr val="4372C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9" name="Shape 19"/>
                          <wps:spPr>
                            <a:xfrm rot="3600000">
                              <a:off x="1667119" y="968889"/>
                              <a:ext cx="441903" cy="111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1795814" y="1518143"/>
                              <a:ext cx="1060612" cy="530306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rgbClr val="44B78C"/>
                            </a:solid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1" name="Shape 21"/>
                          <wps:spPr>
                            <a:xfrm>
                              <a:off x="1811346" y="1533675"/>
                              <a:ext cx="1029548" cy="4992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1,884 Alumnos y  padres de familia  </w:t>
                                </w:r>
                              </w:p>
                            </w:txbxContent>
                          </wps:txbx>
                          <wps:bodyPr anchorCtr="0" anchor="ctr" bIns="38100" lIns="38100" spcFirstLastPara="1" rIns="38100" wrap="square" tIns="38100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 rot="10800000">
                              <a:off x="1173388" y="1690492"/>
                              <a:ext cx="553267" cy="185607"/>
                            </a:xfrm>
                            <a:prstGeom prst="leftRightArrow">
                              <a:avLst>
                                <a:gd fmla="val 60000" name="adj1"/>
                                <a:gd fmla="val 50000" name="adj2"/>
                              </a:avLst>
                            </a:prstGeom>
                            <a:solidFill>
                              <a:srgbClr val="44B78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3" name="Shape 23"/>
                          <wps:spPr>
                            <a:xfrm>
                              <a:off x="1229070" y="1727613"/>
                              <a:ext cx="441903" cy="111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43617" y="1518143"/>
                              <a:ext cx="1060612" cy="530306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rgbClr val="6FAA47"/>
                            </a:solid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5" name="Shape 25"/>
                          <wps:spPr>
                            <a:xfrm>
                              <a:off x="59149" y="1533675"/>
                              <a:ext cx="1029548" cy="4992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Delegaciones y Agencias Municipales</w:t>
                                </w:r>
                              </w:p>
                            </w:txbxContent>
                          </wps:txbx>
                          <wps:bodyPr anchorCtr="0" anchor="ctr" bIns="38100" lIns="38100" spcFirstLastPara="1" rIns="38100" wrap="square" tIns="38100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 rot="-3600000">
                              <a:off x="735339" y="931768"/>
                              <a:ext cx="553267" cy="185607"/>
                            </a:xfrm>
                            <a:prstGeom prst="leftRightArrow">
                              <a:avLst>
                                <a:gd fmla="val 60000" name="adj1"/>
                                <a:gd fmla="val 50000" name="adj2"/>
                              </a:avLst>
                            </a:prstGeom>
                            <a:solidFill>
                              <a:srgbClr val="6FAA47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7" name="Shape 27"/>
                          <wps:spPr>
                            <a:xfrm rot="-3600000">
                              <a:off x="791021" y="968889"/>
                              <a:ext cx="441903" cy="111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0" lIns="0" spcFirstLastPara="1" rIns="0" wrap="square" tIns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2921000</wp:posOffset>
                </wp:positionH>
                <wp:positionV relativeFrom="paragraph">
                  <wp:posOffset>139700</wp:posOffset>
                </wp:positionV>
                <wp:extent cx="2900045" cy="2049145"/>
                <wp:effectExtent b="0" l="0" r="0" t="0"/>
                <wp:wrapSquare wrapText="bothSides" distB="0" distT="0" distL="114300" distR="114300"/>
                <wp:docPr id="1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0045" cy="2049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0">
      <w:pPr>
        <w:spacing w:after="0" w:line="276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0" w:line="276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Temas impartidos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El Agua y mi comunidad</w:t>
      </w:r>
    </w:p>
    <w:p w:rsidR="00000000" w:rsidDel="00000000" w:rsidP="00000000" w:rsidRDefault="00000000" w:rsidRPr="00000000" w14:paraId="000000E4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Que haces tú para cuidar el agua en tu casa.</w:t>
      </w:r>
    </w:p>
    <w:p w:rsidR="00000000" w:rsidDel="00000000" w:rsidP="00000000" w:rsidRDefault="00000000" w:rsidRPr="00000000" w14:paraId="000000E5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Consejos para el ahorro del agua.</w:t>
      </w:r>
      <w:r w:rsidDel="00000000" w:rsidR="00000000" w:rsidRPr="00000000">
        <w:rPr>
          <w:rFonts w:ascii="Arial" w:cs="Arial" w:eastAsia="Arial" w:hAnsi="Arial"/>
          <w:color w:val="40404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Ciclo natural del agua.</w:t>
      </w:r>
    </w:p>
    <w:p w:rsidR="00000000" w:rsidDel="00000000" w:rsidP="00000000" w:rsidRDefault="00000000" w:rsidRPr="00000000" w14:paraId="000000E7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Contaminación de cuencas.</w:t>
      </w:r>
    </w:p>
    <w:p w:rsidR="00000000" w:rsidDel="00000000" w:rsidP="00000000" w:rsidRDefault="00000000" w:rsidRPr="00000000" w14:paraId="000000E8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Aguas subterráneas</w:t>
      </w:r>
    </w:p>
    <w:p w:rsidR="00000000" w:rsidDel="00000000" w:rsidP="00000000" w:rsidRDefault="00000000" w:rsidRPr="00000000" w14:paraId="000000E9">
      <w:pPr>
        <w:spacing w:after="0" w:line="276" w:lineRule="auto"/>
        <w:ind w:left="72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0" w:line="276" w:lineRule="auto"/>
        <w:jc w:val="both"/>
        <w:rPr>
          <w:rFonts w:ascii="Arial" w:cs="Arial" w:eastAsia="Arial" w:hAnsi="Arial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0" w:line="276" w:lineRule="auto"/>
        <w:jc w:val="both"/>
        <w:rPr>
          <w:rFonts w:ascii="Arial" w:cs="Arial" w:eastAsia="Arial" w:hAnsi="Arial"/>
          <w:color w:val="40404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04040"/>
          <w:sz w:val="24"/>
          <w:szCs w:val="24"/>
          <w:rtl w:val="0"/>
        </w:rPr>
        <w:t xml:space="preserve">Ladrilleras</w:t>
      </w:r>
    </w:p>
    <w:p w:rsidR="00000000" w:rsidDel="00000000" w:rsidP="00000000" w:rsidRDefault="00000000" w:rsidRPr="00000000" w14:paraId="000000EC">
      <w:pPr>
        <w:spacing w:after="0" w:line="276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Para mitigar las causantes de la contaminación atmosférica en el municipio se realizó un padrón de llanteras con la finalidad de realizar acciones en coordinación con otras dependencias.</w:t>
      </w:r>
    </w:p>
    <w:p w:rsidR="00000000" w:rsidDel="00000000" w:rsidP="00000000" w:rsidRDefault="00000000" w:rsidRPr="00000000" w14:paraId="000000ED">
      <w:pPr>
        <w:spacing w:after="0" w:line="276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0" w:line="276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Se logró la quema escalonada de hornos de ladrillos.</w:t>
      </w:r>
    </w:p>
    <w:p w:rsidR="00000000" w:rsidDel="00000000" w:rsidP="00000000" w:rsidRDefault="00000000" w:rsidRPr="00000000" w14:paraId="000000EF">
      <w:pPr>
        <w:spacing w:after="0" w:line="276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04040"/>
          <w:sz w:val="24"/>
          <w:szCs w:val="24"/>
          <w:rtl w:val="0"/>
        </w:rPr>
        <w:t xml:space="preserve">Recolección de llanteras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0" w:line="276" w:lineRule="auto"/>
        <w:jc w:val="both"/>
        <w:rPr>
          <w:rFonts w:ascii="Arial" w:cs="Arial" w:eastAsia="Arial" w:hAnsi="Arial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0" w:line="276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La Dirección de Medio Ambiente en coordinación con la Jefatura de Protección Ambiental llevó a cabo un inventario de todos los establecimientos establecidos y móviles Llanteras con el objetivo de que se realice una disposición final adecuada de las llantas.</w:t>
      </w:r>
    </w:p>
    <w:p w:rsidR="00000000" w:rsidDel="00000000" w:rsidP="00000000" w:rsidRDefault="00000000" w:rsidRPr="00000000" w14:paraId="000000F2">
      <w:pPr>
        <w:spacing w:after="0" w:line="276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recolectaron más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3,500 llantas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para una disposición final adecuada.</w:t>
      </w:r>
    </w:p>
    <w:p w:rsidR="00000000" w:rsidDel="00000000" w:rsidP="00000000" w:rsidRDefault="00000000" w:rsidRPr="00000000" w14:paraId="000000F4">
      <w:pPr>
        <w:spacing w:after="0" w:line="276" w:lineRule="auto"/>
        <w:jc w:val="both"/>
        <w:rPr>
          <w:rFonts w:ascii="Arial" w:cs="Arial" w:eastAsia="Arial" w:hAnsi="Arial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0" w:line="276" w:lineRule="auto"/>
        <w:jc w:val="both"/>
        <w:rPr>
          <w:rFonts w:ascii="Arial" w:cs="Arial" w:eastAsia="Arial" w:hAnsi="Arial"/>
          <w:color w:val="40404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04040"/>
          <w:sz w:val="24"/>
          <w:szCs w:val="24"/>
          <w:rtl w:val="0"/>
        </w:rPr>
        <w:t xml:space="preserve">Vivero Municipal</w:t>
      </w:r>
    </w:p>
    <w:p w:rsidR="00000000" w:rsidDel="00000000" w:rsidP="00000000" w:rsidRDefault="00000000" w:rsidRPr="00000000" w14:paraId="000000F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El vivero es una zona destinada a la multiplicación y cuidado de las plantas, en él se controlan las condiciones como temperatura, humedad, fertilización y luz para que la semilla germine y se desarrolle hasta una planta lo suficientemente fuerte para ser sembrada en el área a reforestar.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F8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6274435" cy="2286000"/>
                <wp:effectExtent b="0" l="0" r="0" t="0"/>
                <wp:wrapSquare wrapText="bothSides" distB="0" distT="0" distL="114300" distR="114300"/>
                <wp:docPr id="1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4435" cy="2286000"/>
                          <a:chOff x="0" y="0"/>
                          <a:chExt cx="6274425" cy="22860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274425" cy="2286000"/>
                            <a:chOff x="0" y="0"/>
                            <a:chExt cx="6274425" cy="22860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274425" cy="2286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 rot="5400000">
                              <a:off x="902920" y="553181"/>
                              <a:ext cx="954537" cy="1588328"/>
                            </a:xfrm>
                            <a:prstGeom prst="corner">
                              <a:avLst>
                                <a:gd fmla="val 16120" name="adj1"/>
                                <a:gd fmla="val 16110" name="adj2"/>
                              </a:avLst>
                            </a:prstGeom>
                            <a:solidFill>
                              <a:srgbClr val="4372C3"/>
                            </a:solidFill>
                            <a:ln cap="flat" cmpd="sng" w="12700">
                              <a:solidFill>
                                <a:srgbClr val="4372C3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743584" y="1027749"/>
                              <a:ext cx="1433951" cy="12569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6" name="Shape 6"/>
                          <wps:spPr>
                            <a:xfrm>
                              <a:off x="743584" y="1027749"/>
                              <a:ext cx="1433951" cy="12569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1,500 Plantas de hornato</w:t>
                                </w:r>
                              </w:p>
                            </w:txbxContent>
                          </wps:txbx>
                          <wps:bodyPr anchorCtr="0" anchor="t" bIns="60950" lIns="60950" spcFirstLastPara="1" rIns="60950" wrap="square" tIns="60950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906979" y="436246"/>
                              <a:ext cx="270556" cy="270556"/>
                            </a:xfrm>
                            <a:prstGeom prst="triangle">
                              <a:avLst>
                                <a:gd fmla="val 100000" name="adj"/>
                              </a:avLst>
                            </a:prstGeom>
                            <a:solidFill>
                              <a:srgbClr val="43AEBD"/>
                            </a:solidFill>
                            <a:ln cap="flat" cmpd="sng" w="12700">
                              <a:solidFill>
                                <a:srgbClr val="43AEBD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 rot="5400000">
                              <a:off x="2658357" y="118796"/>
                              <a:ext cx="954537" cy="1588328"/>
                            </a:xfrm>
                            <a:prstGeom prst="corner">
                              <a:avLst>
                                <a:gd fmla="val 16120" name="adj1"/>
                                <a:gd fmla="val 16110" name="adj2"/>
                              </a:avLst>
                            </a:prstGeom>
                            <a:solidFill>
                              <a:srgbClr val="44B78C"/>
                            </a:solidFill>
                            <a:ln cap="flat" cmpd="sng" w="12700">
                              <a:solidFill>
                                <a:srgbClr val="44B78C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2499021" y="593364"/>
                              <a:ext cx="1433951" cy="12569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0" name="Shape 10"/>
                          <wps:spPr>
                            <a:xfrm>
                              <a:off x="2499021" y="593364"/>
                              <a:ext cx="1433951" cy="12569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500 árboles forestales</w:t>
                                </w:r>
                              </w:p>
                            </w:txbxContent>
                          </wps:txbx>
                          <wps:bodyPr anchorCtr="0" anchor="t" bIns="60950" lIns="60950" spcFirstLastPara="1" rIns="60950" wrap="square" tIns="60950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3662416" y="1862"/>
                              <a:ext cx="270556" cy="270556"/>
                            </a:xfrm>
                            <a:prstGeom prst="triangle">
                              <a:avLst>
                                <a:gd fmla="val 100000" name="adj"/>
                              </a:avLst>
                            </a:prstGeom>
                            <a:solidFill>
                              <a:srgbClr val="45B150"/>
                            </a:solidFill>
                            <a:ln cap="flat" cmpd="sng" w="12700">
                              <a:solidFill>
                                <a:srgbClr val="45B15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 rot="5400000">
                              <a:off x="4413794" y="-315587"/>
                              <a:ext cx="954537" cy="1588328"/>
                            </a:xfrm>
                            <a:prstGeom prst="corner">
                              <a:avLst>
                                <a:gd fmla="val 16120" name="adj1"/>
                                <a:gd fmla="val 16110" name="adj2"/>
                              </a:avLst>
                            </a:prstGeom>
                            <a:solidFill>
                              <a:srgbClr val="6FAA47"/>
                            </a:solidFill>
                            <a:ln cap="flat" cmpd="sng" w="12700">
                              <a:solidFill>
                                <a:srgbClr val="6FAA47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4254458" y="158980"/>
                              <a:ext cx="1433951" cy="12569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4" name="Shape 14"/>
                          <wps:spPr>
                            <a:xfrm>
                              <a:off x="4254458" y="158980"/>
                              <a:ext cx="1433951" cy="12569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Más de 700 donaciones de árboles y plantas de hornato</w:t>
                                </w:r>
                              </w:p>
                            </w:txbxContent>
                          </wps:txbx>
                          <wps:bodyPr anchorCtr="0" anchor="t" bIns="60950" lIns="60950" spcFirstLastPara="1" rIns="60950" wrap="square" tIns="6095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6274435" cy="2286000"/>
                <wp:effectExtent b="0" l="0" r="0" t="0"/>
                <wp:wrapSquare wrapText="bothSides" distB="0" distT="0" distL="114300" distR="114300"/>
                <wp:docPr id="1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4435" cy="2286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9">
      <w:pPr>
        <w:spacing w:after="0" w:line="276" w:lineRule="auto"/>
        <w:jc w:val="both"/>
        <w:rPr>
          <w:rFonts w:ascii="Arial" w:cs="Arial" w:eastAsia="Arial" w:hAnsi="Arial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after="0" w:line="276" w:lineRule="auto"/>
        <w:jc w:val="both"/>
        <w:rPr>
          <w:rFonts w:ascii="Arial" w:cs="Arial" w:eastAsia="Arial" w:hAnsi="Arial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after="0" w:line="276" w:lineRule="auto"/>
        <w:jc w:val="both"/>
        <w:rPr>
          <w:rFonts w:ascii="Arial" w:cs="Arial" w:eastAsia="Arial" w:hAnsi="Arial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0" w:line="276" w:lineRule="auto"/>
        <w:jc w:val="both"/>
        <w:rPr>
          <w:rFonts w:ascii="Arial" w:cs="Arial" w:eastAsia="Arial" w:hAnsi="Arial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0" w:line="276" w:lineRule="auto"/>
        <w:jc w:val="both"/>
        <w:rPr>
          <w:rFonts w:ascii="Arial" w:cs="Arial" w:eastAsia="Arial" w:hAnsi="Arial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after="0" w:line="276" w:lineRule="auto"/>
        <w:jc w:val="both"/>
        <w:rPr>
          <w:rFonts w:ascii="Arial" w:cs="Arial" w:eastAsia="Arial" w:hAnsi="Arial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after="0" w:line="276" w:lineRule="auto"/>
        <w:jc w:val="both"/>
        <w:rPr>
          <w:rFonts w:ascii="Arial" w:cs="Arial" w:eastAsia="Arial" w:hAnsi="Arial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after="0" w:line="276" w:lineRule="auto"/>
        <w:jc w:val="both"/>
        <w:rPr>
          <w:rFonts w:ascii="Arial" w:cs="Arial" w:eastAsia="Arial" w:hAnsi="Arial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after="0" w:line="276" w:lineRule="auto"/>
        <w:jc w:val="both"/>
        <w:rPr>
          <w:rFonts w:ascii="Arial" w:cs="Arial" w:eastAsia="Arial" w:hAnsi="Arial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after="0" w:line="276" w:lineRule="auto"/>
        <w:jc w:val="both"/>
        <w:rPr>
          <w:rFonts w:ascii="Arial" w:cs="Arial" w:eastAsia="Arial" w:hAnsi="Arial"/>
          <w:color w:val="40404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04040"/>
          <w:sz w:val="24"/>
          <w:szCs w:val="24"/>
          <w:rtl w:val="0"/>
        </w:rPr>
        <w:t xml:space="preserve">Reforestación</w:t>
      </w:r>
    </w:p>
    <w:p w:rsidR="00000000" w:rsidDel="00000000" w:rsidP="00000000" w:rsidRDefault="00000000" w:rsidRPr="00000000" w14:paraId="00000103">
      <w:pP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after="0" w:line="276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Se llevó a cabo una campaña de reforestación en los centros escolares y comunidades, en la cual se </w:t>
      </w:r>
      <w:r w:rsidDel="00000000" w:rsidR="00000000" w:rsidRPr="00000000">
        <w:rPr>
          <w:rFonts w:ascii="Arial" w:cs="Arial" w:eastAsia="Arial" w:hAnsi="Arial"/>
          <w:rtl w:val="0"/>
        </w:rPr>
        <w:t xml:space="preserve">impartió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información de los servicios ambientales que nos proporcionan los árboles y a la vez se realizó una dinámica sobre cómo mantener un árbol saludable.</w:t>
      </w:r>
    </w:p>
    <w:p w:rsidR="00000000" w:rsidDel="00000000" w:rsidP="00000000" w:rsidRDefault="00000000" w:rsidRPr="00000000" w14:paraId="00000105">
      <w:pPr>
        <w:spacing w:after="0" w:line="276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0" w:line="276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Las actividades de reforestación se realizaron con la participación de ciudadanos vecinos de las colonias intervenidas.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Camellón de El Salto – La Alameda 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Lilas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Fraccionamiento Albereda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Minerales  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Azucena 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Lomas de San Miguel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DIF Cabecera Municipal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DIF Huizachera</w:t>
      </w:r>
    </w:p>
    <w:p w:rsidR="00000000" w:rsidDel="00000000" w:rsidP="00000000" w:rsidRDefault="00000000" w:rsidRPr="00000000" w14:paraId="0000010F">
      <w:pPr>
        <w:spacing w:after="0" w:line="276" w:lineRule="auto"/>
        <w:jc w:val="both"/>
        <w:rPr>
          <w:rFonts w:ascii="Arial" w:cs="Arial" w:eastAsia="Arial" w:hAnsi="Arial"/>
          <w:color w:val="40404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04040"/>
          <w:sz w:val="24"/>
          <w:szCs w:val="24"/>
          <w:rtl w:val="0"/>
        </w:rPr>
        <w:t xml:space="preserve">Visita guiada en el Vivero Municipal</w:t>
      </w:r>
    </w:p>
    <w:p w:rsidR="00000000" w:rsidDel="00000000" w:rsidP="00000000" w:rsidRDefault="00000000" w:rsidRPr="00000000" w14:paraId="0000011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objetivo es orientar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a los estudiantes hacia un mejor entendimiento de las plantas y los procesos de crecimiento de los árboles, así como una mejor apreciación del valor y uso de ellos y la necesidad de conservar especies nativas importantes para la protección de ecosistemas que han llegado a desaparecer.</w:t>
      </w:r>
    </w:p>
    <w:p w:rsidR="00000000" w:rsidDel="00000000" w:rsidP="00000000" w:rsidRDefault="00000000" w:rsidRPr="00000000" w14:paraId="00000112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0" distT="0" distL="0" distR="0">
                <wp:extent cx="6274435" cy="1198180"/>
                <wp:effectExtent b="0" l="0" r="0" t="0"/>
                <wp:docPr id="2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4435" cy="1198180"/>
                          <a:chOff x="0" y="0"/>
                          <a:chExt cx="6275275" cy="1198175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274425" cy="1198175"/>
                            <a:chOff x="0" y="0"/>
                            <a:chExt cx="6274425" cy="11981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274425" cy="119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0" name="Shape 40"/>
                          <wps:spPr>
                            <a:xfrm>
                              <a:off x="5514" y="104610"/>
                              <a:ext cx="1648264" cy="988958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rgbClr val="4372C3"/>
                            </a:solid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41" name="Shape 41"/>
                          <wps:spPr>
                            <a:xfrm>
                              <a:off x="34480" y="133576"/>
                              <a:ext cx="1590332" cy="9310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8"/>
                                    <w:vertAlign w:val="baseline"/>
                                  </w:rPr>
                                  <w:t xml:space="preserve">10 Escuelas </w:t>
                                </w:r>
                              </w:p>
                            </w:txbxContent>
                          </wps:txbx>
                          <wps:bodyPr anchorCtr="0" anchor="ctr" bIns="72375" lIns="72375" spcFirstLastPara="1" rIns="72375" wrap="square" tIns="72375">
                            <a:noAutofit/>
                          </wps:bodyPr>
                        </wps:wsp>
                        <wps:wsp>
                          <wps:cNvSpPr/>
                          <wps:cNvPr id="42" name="Shape 42"/>
                          <wps:spPr>
                            <a:xfrm>
                              <a:off x="1818605" y="394705"/>
                              <a:ext cx="349432" cy="408769"/>
                            </a:xfrm>
                            <a:prstGeom prst="rightArrow">
                              <a:avLst>
                                <a:gd fmla="val 60000" name="adj1"/>
                                <a:gd fmla="val 50000" name="adj2"/>
                              </a:avLst>
                            </a:prstGeom>
                            <a:solidFill>
                              <a:srgbClr val="4372C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43" name="Shape 43"/>
                          <wps:spPr>
                            <a:xfrm>
                              <a:off x="1818605" y="476459"/>
                              <a:ext cx="244602" cy="245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44" name="Shape 44"/>
                          <wps:spPr>
                            <a:xfrm>
                              <a:off x="2313085" y="104610"/>
                              <a:ext cx="1648264" cy="988958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rgbClr val="44B78C"/>
                            </a:solid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45" name="Shape 45"/>
                          <wps:spPr>
                            <a:xfrm>
                              <a:off x="2342051" y="133576"/>
                              <a:ext cx="1590332" cy="9310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8"/>
                                    <w:vertAlign w:val="baseline"/>
                                  </w:rPr>
                                  <w:t xml:space="preserve">600 Alumnos </w:t>
                                </w:r>
                              </w:p>
                            </w:txbxContent>
                          </wps:txbx>
                          <wps:bodyPr anchorCtr="0" anchor="ctr" bIns="72375" lIns="72375" spcFirstLastPara="1" rIns="72375" wrap="square" tIns="72375">
                            <a:noAutofit/>
                          </wps:bodyPr>
                        </wps:wsp>
                        <wps:wsp>
                          <wps:cNvSpPr/>
                          <wps:cNvPr id="46" name="Shape 46"/>
                          <wps:spPr>
                            <a:xfrm>
                              <a:off x="4126176" y="394705"/>
                              <a:ext cx="349432" cy="408769"/>
                            </a:xfrm>
                            <a:prstGeom prst="rightArrow">
                              <a:avLst>
                                <a:gd fmla="val 60000" name="adj1"/>
                                <a:gd fmla="val 50000" name="adj2"/>
                              </a:avLst>
                            </a:prstGeom>
                            <a:solidFill>
                              <a:srgbClr val="6FAA47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47" name="Shape 47"/>
                          <wps:spPr>
                            <a:xfrm>
                              <a:off x="4126176" y="476459"/>
                              <a:ext cx="244602" cy="245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48" name="Shape 48"/>
                          <wps:spPr>
                            <a:xfrm>
                              <a:off x="4620655" y="104610"/>
                              <a:ext cx="1648264" cy="988958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rgbClr val="6FAA47"/>
                            </a:solid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49" name="Shape 49"/>
                          <wps:spPr>
                            <a:xfrm>
                              <a:off x="4649621" y="133576"/>
                              <a:ext cx="1590332" cy="9310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8"/>
                                    <w:vertAlign w:val="baseline"/>
                                  </w:rPr>
                                  <w:t xml:space="preserve">Platicas de Vivero Escuela </w:t>
                                </w:r>
                              </w:p>
                            </w:txbxContent>
                          </wps:txbx>
                          <wps:bodyPr anchorCtr="0" anchor="ctr" bIns="72375" lIns="72375" spcFirstLastPara="1" rIns="72375" wrap="square" tIns="7237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274435" cy="1198180"/>
                <wp:effectExtent b="0" l="0" r="0" t="0"/>
                <wp:docPr id="20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4435" cy="11981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after="0" w:lineRule="auto"/>
        <w:ind w:left="360" w:firstLine="0"/>
        <w:jc w:val="center"/>
        <w:rPr>
          <w:rFonts w:ascii="Arial" w:cs="Arial" w:eastAsia="Arial" w:hAnsi="Arial"/>
          <w:b w:val="1"/>
          <w:color w:val="40404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0404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15">
      <w:pPr>
        <w:ind w:left="360" w:firstLine="0"/>
        <w:jc w:val="center"/>
        <w:rPr>
          <w:rFonts w:ascii="Arial" w:cs="Arial" w:eastAsia="Arial" w:hAnsi="Arial"/>
          <w:b w:val="1"/>
          <w:color w:val="40404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04040"/>
          <w:sz w:val="24"/>
          <w:szCs w:val="24"/>
          <w:rtl w:val="0"/>
        </w:rPr>
        <w:t xml:space="preserve">JEFATURA DE SALUD ANIMAL </w:t>
      </w:r>
    </w:p>
    <w:p w:rsidR="00000000" w:rsidDel="00000000" w:rsidP="00000000" w:rsidRDefault="00000000" w:rsidRPr="00000000" w14:paraId="00000116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00.0" w:type="dxa"/>
        <w:jc w:val="left"/>
        <w:tblLayout w:type="fixed"/>
        <w:tblLook w:val="0400"/>
      </w:tblPr>
      <w:tblGrid>
        <w:gridCol w:w="6287"/>
        <w:gridCol w:w="3313"/>
        <w:tblGridChange w:id="0">
          <w:tblGrid>
            <w:gridCol w:w="6287"/>
            <w:gridCol w:w="3313"/>
          </w:tblGrid>
        </w:tblGridChange>
      </w:tblGrid>
      <w:tr>
        <w:trPr>
          <w:cantSplit w:val="0"/>
          <w:trHeight w:val="1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117">
            <w:pPr>
              <w:ind w:left="360" w:firstLine="0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Actividades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404040" w:val="clear"/>
          </w:tcPr>
          <w:p w:rsidR="00000000" w:rsidDel="00000000" w:rsidP="00000000" w:rsidRDefault="00000000" w:rsidRPr="00000000" w14:paraId="00000118">
            <w:pPr>
              <w:ind w:left="360" w:firstLine="0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Total</w:t>
            </w:r>
          </w:p>
        </w:tc>
      </w:tr>
      <w:tr>
        <w:trPr>
          <w:cantSplit w:val="0"/>
          <w:trHeight w:val="1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ind w:left="360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Reportes atendidos de salud animal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ind w:left="36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470</w:t>
            </w:r>
          </w:p>
        </w:tc>
      </w:tr>
      <w:tr>
        <w:trPr>
          <w:cantSplit w:val="0"/>
          <w:trHeight w:val="4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ind w:left="360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Animales esterilizados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ind w:left="36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2,260</w:t>
            </w:r>
          </w:p>
        </w:tc>
      </w:tr>
      <w:tr>
        <w:trPr>
          <w:cantSplit w:val="0"/>
          <w:trHeight w:val="1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ind w:left="360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Animales vacunados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ind w:left="36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8,930</w:t>
            </w:r>
          </w:p>
        </w:tc>
      </w:tr>
    </w:tbl>
    <w:p w:rsidR="00000000" w:rsidDel="00000000" w:rsidP="00000000" w:rsidRDefault="00000000" w:rsidRPr="00000000" w14:paraId="0000011F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after="0" w:lineRule="auto"/>
        <w:ind w:left="3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0" distT="0" distL="0" distR="0">
            <wp:extent cx="5893905" cy="3140765"/>
            <wp:docPr id="16" name=""/>
            <a:graphic>
              <a:graphicData uri="http://schemas.openxmlformats.org/drawingml/2006/chart">
                <c:chart r:id="rId14"/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tabs>
          <w:tab w:val="left" w:pos="7399"/>
        </w:tabs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5" w:type="default"/>
      <w:footerReference r:id="rId16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ed7d31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ed7d31"/>
        <w:sz w:val="22"/>
        <w:szCs w:val="22"/>
        <w:u w:val="none"/>
        <w:shd w:fill="auto" w:val="clear"/>
        <w:vertAlign w:val="baseline"/>
        <w:rtl w:val="0"/>
      </w:rPr>
      <w:t xml:space="preserve">DIRECCIÓN DE PLANEACIÓN Y EVALUACIÓN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1520005</wp:posOffset>
          </wp:positionH>
          <wp:positionV relativeFrom="paragraph">
            <wp:posOffset>-71028</wp:posOffset>
          </wp:positionV>
          <wp:extent cx="1562735" cy="395719"/>
          <wp:effectExtent b="0" l="0" r="0" t="0"/>
          <wp:wrapNone/>
          <wp:docPr descr="C:\Users\Lenovo\Downloads\WhatsAppImage2022-01-12at12.53.47PM.jpeg" id="22" name="image2.jpg"/>
          <a:graphic>
            <a:graphicData uri="http://schemas.openxmlformats.org/drawingml/2006/picture">
              <pic:pic>
                <pic:nvPicPr>
                  <pic:cNvPr descr="C:\Users\Lenovo\Downloads\WhatsAppImage2022-01-12at12.53.47PM.jpeg" id="0" name="image2.jpg"/>
                  <pic:cNvPicPr preferRelativeResize="0"/>
                </pic:nvPicPr>
                <pic:blipFill>
                  <a:blip r:embed="rId1"/>
                  <a:srcRect b="0" l="0" r="0" t="66478"/>
                  <a:stretch>
                    <a:fillRect/>
                  </a:stretch>
                </pic:blipFill>
                <pic:spPr>
                  <a:xfrm>
                    <a:off x="0" y="0"/>
                    <a:ext cx="1562735" cy="395719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Dirección General de Obra Pública y Desarrollo Urbano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5095875</wp:posOffset>
          </wp:positionH>
          <wp:positionV relativeFrom="paragraph">
            <wp:posOffset>-266699</wp:posOffset>
          </wp:positionV>
          <wp:extent cx="1562735" cy="573156"/>
          <wp:effectExtent b="0" l="0" r="0" t="0"/>
          <wp:wrapNone/>
          <wp:docPr descr="C:\Users\Lenovo\Downloads\WhatsAppImage2022-01-12at12.53.47PM.jpeg" id="23" name="image3.jpg"/>
          <a:graphic>
            <a:graphicData uri="http://schemas.openxmlformats.org/drawingml/2006/picture">
              <pic:pic>
                <pic:nvPicPr>
                  <pic:cNvPr descr="C:\Users\Lenovo\Downloads\WhatsAppImage2022-01-12at12.53.47PM.jpeg" id="0" name="image3.jpg"/>
                  <pic:cNvPicPr preferRelativeResize="0"/>
                </pic:nvPicPr>
                <pic:blipFill>
                  <a:blip r:embed="rId1"/>
                  <a:srcRect b="36989" l="0" r="0" t="14456"/>
                  <a:stretch>
                    <a:fillRect/>
                  </a:stretch>
                </pic:blipFill>
                <pic:spPr>
                  <a:xfrm>
                    <a:off x="0" y="0"/>
                    <a:ext cx="1562735" cy="57315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23">
    <w:pPr>
      <w:tabs>
        <w:tab w:val="center" w:pos="4419"/>
        <w:tab w:val="right" w:pos="8838"/>
      </w:tabs>
      <w:spacing w:after="0" w:line="240" w:lineRule="auto"/>
      <w:rPr>
        <w:sz w:val="26"/>
        <w:szCs w:val="26"/>
      </w:rPr>
    </w:pPr>
    <w:r w:rsidDel="00000000" w:rsidR="00000000" w:rsidRPr="00000000">
      <w:rPr>
        <w:sz w:val="26"/>
        <w:szCs w:val="26"/>
        <w:rtl w:val="0"/>
      </w:rPr>
      <w:t xml:space="preserve">Resumen Anual 2022</w:t>
    </w:r>
  </w:p>
  <w:p w:rsidR="00000000" w:rsidDel="00000000" w:rsidP="00000000" w:rsidRDefault="00000000" w:rsidRPr="00000000" w14:paraId="00000124">
    <w:pPr>
      <w:tabs>
        <w:tab w:val="center" w:pos="4419"/>
        <w:tab w:val="right" w:pos="8838"/>
      </w:tabs>
      <w:spacing w:after="0" w:line="240" w:lineRule="auto"/>
      <w:rPr>
        <w:sz w:val="26"/>
        <w:szCs w:val="2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ed7d3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ed7d3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ed7d31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ed7d3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E300B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 w:val="1"/>
    <w:rsid w:val="00E300BA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F64A05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64A05"/>
  </w:style>
  <w:style w:type="paragraph" w:styleId="Piedepgina">
    <w:name w:val="footer"/>
    <w:basedOn w:val="Normal"/>
    <w:link w:val="PiedepginaCar"/>
    <w:uiPriority w:val="99"/>
    <w:unhideWhenUsed w:val="1"/>
    <w:rsid w:val="00F64A05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64A05"/>
  </w:style>
  <w:style w:type="character" w:styleId="apple-tab-span" w:customStyle="1">
    <w:name w:val="apple-tab-span"/>
    <w:basedOn w:val="Fuentedeprrafopredeter"/>
    <w:rsid w:val="00B7653F"/>
  </w:style>
  <w:style w:type="table" w:styleId="Tablaconcuadrcula">
    <w:name w:val="Table Grid"/>
    <w:basedOn w:val="Tablanormal"/>
    <w:uiPriority w:val="39"/>
    <w:rsid w:val="00FA412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chart" Target="charts/chart1.xml"/><Relationship Id="rId13" Type="http://schemas.openxmlformats.org/officeDocument/2006/relationships/image" Target="media/image8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header" Target="header1.xml"/><Relationship Id="rId14" Type="http://schemas.openxmlformats.org/officeDocument/2006/relationships/chart" Target="charts/chart2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1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charts/_rels/chart1.xml.rels><?xml version="1.0" encoding="UTF-8" standalone="yes"?><Relationships xmlns="http://schemas.openxmlformats.org/package/2006/relationships"><Relationship Id="rId1" Type="http://schemas.microsoft.com/office/2011/relationships/chartStyle" Target="style1.xml"/><Relationship Id="rId2" Type="http://schemas.microsoft.com/office/2011/relationships/chartColorStyle" Target="colors1.xml"/><Relationship Id="rId3" Type="http://schemas.openxmlformats.org/officeDocument/2006/relationships/package" Target="../embeddings/Microsoft_Excel_Sheet1.xlsx"/></Relationships>
</file>

<file path=word/charts/_rels/chart2.xml.rels><?xml version="1.0" encoding="UTF-8" standalone="yes"?><Relationships xmlns="http://schemas.openxmlformats.org/package/2006/relationships"><Relationship Id="rId1" Type="http://schemas.microsoft.com/office/2011/relationships/chartStyle" Target="style2.xml"/><Relationship Id="rId2" Type="http://schemas.microsoft.com/office/2011/relationships/chartColorStyle" Target="colors2.xml"/><Relationship Id="rId3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Inversión en Obra Pública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E51C-40C4-8B71-16EBE0D67B7B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E51C-40C4-8B71-16EBE0D67B7B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ED14-4180-A760-A285038B2913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ED14-4180-A760-A285038B2913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ED14-4180-A760-A285038B2913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E51C-40C4-8B71-16EBE0D67B7B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E51C-40C4-8B71-16EBE0D67B7B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ED14-4180-A760-A285038B2913}"/>
              </c:ext>
            </c:extLst>
          </c:dPt>
          <c:dLbls>
            <c:dLbl>
              <c:idx val="0"/>
              <c:layout>
                <c:manualLayout>
                  <c:x val="-5.4451636636871685E-2"/>
                  <c:y val="7.833146440185272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51C-40C4-8B71-16EBE0D67B7B}"/>
                </c:ext>
              </c:extLst>
            </c:dLbl>
            <c:dLbl>
              <c:idx val="1"/>
              <c:layout>
                <c:manualLayout>
                  <c:x val="-7.0984330239038218E-2"/>
                  <c:y val="-6.423187560976710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51C-40C4-8B71-16EBE0D67B7B}"/>
                </c:ext>
              </c:extLst>
            </c:dLbl>
            <c:dLbl>
              <c:idx val="5"/>
              <c:layout>
                <c:manualLayout>
                  <c:x val="0.10166403155867942"/>
                  <c:y val="7.9610677606417862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51C-40C4-8B71-16EBE0D67B7B}"/>
                </c:ext>
              </c:extLst>
            </c:dLbl>
            <c:dLbl>
              <c:idx val="6"/>
              <c:layout>
                <c:manualLayout>
                  <c:x val="4.2419811837635601E-2"/>
                  <c:y val="5.620232693253855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51C-40C4-8B71-16EBE0D67B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Hoja1!$A$2:$A$9</c:f>
              <c:strCache>
                <c:ptCount val="8"/>
                <c:pt idx="0">
                  <c:v>Construcción de Piedra ahogada en concreto (zampeado)</c:v>
                </c:pt>
                <c:pt idx="1">
                  <c:v>Construcción de colector sanitario, red de agua y drenaje sanitario </c:v>
                </c:pt>
                <c:pt idx="2">
                  <c:v>Construcción de pavimento con carpeta asfáltica y banquetas </c:v>
                </c:pt>
                <c:pt idx="3">
                  <c:v>Construcción de pavimento con concreto hidráulico y banquetas </c:v>
                </c:pt>
                <c:pt idx="4">
                  <c:v>Construcción de empedrado de cuña </c:v>
                </c:pt>
                <c:pt idx="5">
                  <c:v>Desasolve y limpieza del cauce con retiro del material y afine de taludes </c:v>
                </c:pt>
                <c:pt idx="6">
                  <c:v>Rehabilitación, mejoramiento y conformación de vialidades </c:v>
                </c:pt>
                <c:pt idx="7">
                  <c:v>Construcción de Domos Escolares </c:v>
                </c:pt>
              </c:strCache>
            </c:strRef>
          </c:cat>
          <c:val>
            <c:numRef>
              <c:f>Hoja1!$B$2:$B$9</c:f>
              <c:numCache>
                <c:formatCode>#,##0.00</c:formatCode>
                <c:ptCount val="8"/>
                <c:pt idx="0">
                  <c:v>45472859.140000001</c:v>
                </c:pt>
                <c:pt idx="1">
                  <c:v>42172779.640000001</c:v>
                </c:pt>
                <c:pt idx="2">
                  <c:v>8426579.1199999992</c:v>
                </c:pt>
                <c:pt idx="3">
                  <c:v>7022209.6399999997</c:v>
                </c:pt>
                <c:pt idx="4">
                  <c:v>16168431.5</c:v>
                </c:pt>
                <c:pt idx="5">
                  <c:v>44366746.380000003</c:v>
                </c:pt>
                <c:pt idx="6">
                  <c:v>18537940.489999998</c:v>
                </c:pt>
                <c:pt idx="7">
                  <c:v>2707932.22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1C-40C4-8B71-16EBE0D67B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1"/>
              <a:t>Jefatura</a:t>
            </a:r>
            <a:r>
              <a:rPr lang="en-US" sz="1800" b="1" baseline="0"/>
              <a:t> de Salud Animal </a:t>
            </a:r>
            <a:endParaRPr lang="en-US" sz="1800" b="1"/>
          </a:p>
        </c:rich>
      </c:tx>
      <c:layout>
        <c:manualLayout>
          <c:xMode val="edge"/>
          <c:yMode val="edge"/>
          <c:x val="0.34229716961055545"/>
          <c:y val="2.129925452609158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Animales vacunados </c:v>
                </c:pt>
                <c:pt idx="1">
                  <c:v>Animales esterilizados </c:v>
                </c:pt>
                <c:pt idx="2">
                  <c:v>Reportes atendidos de salud animal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8930</c:v>
                </c:pt>
                <c:pt idx="1">
                  <c:v>2260</c:v>
                </c:pt>
                <c:pt idx="2">
                  <c:v>470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11-4EFB-9B93-5526E6185D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852617535"/>
        <c:axId val="852623775"/>
      </c:barChart>
      <c:catAx>
        <c:axId val="85261753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852623775"/>
        <c:crosses val="autoZero"/>
        <c:auto val="1"/>
        <c:lblAlgn val="ctr"/>
        <c:lblOffset val="100"/>
        <c:noMultiLvlLbl val="0"/>
      </c:catAx>
      <c:valAx>
        <c:axId val="8526237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85261753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xH0n3VC0DIA9YYGhig+B7pRIag==">AMUW2mW364B73aTxkjyPwWBmGS0bhfIMpBVOboaD4Vww1J9+dJbTimOXXskNDD0YH7QEnCKGDQenAsvXX8YbrtCmu/3Ji8042kRBkKO+s17606JFzgSuTVE=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2022-07-21T21:10:00Z</dcterms:created>
  <dc:creator>Lenovo</dc:creator>
</cp:coreProperties>
</file>