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A48591E" w:rsidR="001D4974" w:rsidRPr="002B6DB3" w:rsidRDefault="00347DA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1E867D0" wp14:editId="777BC803">
            <wp:extent cx="3345703" cy="5023262"/>
            <wp:effectExtent l="0" t="0" r="7620" b="6350"/>
            <wp:docPr id="7" name="Imagen 7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18" cy="50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63B2A45C" w:rsidR="006135F4" w:rsidRPr="002B6DB3" w:rsidRDefault="00347DA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Alejandro Flores Vélez</w:t>
      </w:r>
    </w:p>
    <w:p w14:paraId="0C379571" w14:textId="09CE15E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940D97E" w:rsidR="00906CBD" w:rsidRPr="002B6DB3" w:rsidRDefault="00D55D59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JULIO, AGOSTO, SEPTIEMBRE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191632F2" w:rsidR="00724B0C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47DA6">
        <w:rPr>
          <w:rFonts w:ascii="Arial" w:hAnsi="Arial" w:cs="Arial"/>
          <w:sz w:val="24"/>
          <w:szCs w:val="24"/>
        </w:rPr>
        <w:t>calles y calzadas</w:t>
      </w:r>
    </w:p>
    <w:p w14:paraId="2D942BAF" w14:textId="7E76DCC5" w:rsidR="001913CD" w:rsidRPr="002B6DB3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347DA6">
        <w:rPr>
          <w:rFonts w:ascii="Arial" w:hAnsi="Arial" w:cs="Arial"/>
          <w:sz w:val="24"/>
          <w:szCs w:val="24"/>
        </w:rPr>
        <w:t>ornato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5A57C13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alumbrado público</w:t>
      </w:r>
    </w:p>
    <w:p w14:paraId="268097F9" w14:textId="0C9DBFA8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celebraciones tradicionales y espectáculos</w:t>
      </w:r>
    </w:p>
    <w:p w14:paraId="63F18C17" w14:textId="760C66EF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ciencia y tecnología</w:t>
      </w:r>
    </w:p>
    <w:p w14:paraId="33502E0A" w14:textId="60D80713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0350E0">
        <w:rPr>
          <w:rFonts w:ascii="Arial" w:hAnsi="Arial" w:cs="Arial"/>
          <w:sz w:val="24"/>
          <w:szCs w:val="24"/>
        </w:rPr>
        <w:t>derechos humanos</w:t>
      </w:r>
    </w:p>
    <w:p w14:paraId="5552AB18" w14:textId="49025C97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0350E0">
        <w:rPr>
          <w:rFonts w:ascii="Arial" w:hAnsi="Arial" w:cs="Arial"/>
          <w:sz w:val="24"/>
          <w:szCs w:val="24"/>
        </w:rPr>
        <w:t>igualdad sustantiva y género</w:t>
      </w:r>
    </w:p>
    <w:p w14:paraId="7D797DBF" w14:textId="621AEBDA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espectáculos públicos</w:t>
      </w:r>
    </w:p>
    <w:p w14:paraId="20355D15" w14:textId="4CC93069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fomento agropecuario, forestal y acuícola</w:t>
      </w:r>
    </w:p>
    <w:p w14:paraId="26C3453A" w14:textId="02FE8B67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medio ambiente y ecología</w:t>
      </w:r>
    </w:p>
    <w:p w14:paraId="38C2739C" w14:textId="2175439B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participación ciudadana y vecinal</w:t>
      </w:r>
    </w:p>
    <w:p w14:paraId="65393562" w14:textId="63EF6162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rastros y servicios complementarios</w:t>
      </w:r>
    </w:p>
    <w:p w14:paraId="395624CB" w14:textId="61DE8ACE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0350E0">
        <w:rPr>
          <w:rFonts w:ascii="Arial" w:hAnsi="Arial" w:cs="Arial"/>
          <w:sz w:val="24"/>
          <w:szCs w:val="24"/>
        </w:rPr>
        <w:t>reclusorios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2999CC96" w:rsidR="00486505" w:rsidRPr="002B6DB3" w:rsidRDefault="003553D8" w:rsidP="000350E0">
            <w:pPr>
              <w:pStyle w:val="Prrafodelista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0350E0">
              <w:rPr>
                <w:rFonts w:ascii="Arial" w:hAnsi="Arial" w:cs="Arial"/>
                <w:sz w:val="24"/>
                <w:szCs w:val="24"/>
              </w:rPr>
              <w:t>ornato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766DBE12" w:rsidR="00486505" w:rsidRPr="002B6DB3" w:rsidRDefault="000350E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13CD" w:rsidRPr="002B6DB3" w14:paraId="5FF49AA0" w14:textId="77777777" w:rsidTr="00486505">
        <w:tc>
          <w:tcPr>
            <w:tcW w:w="3710" w:type="dxa"/>
          </w:tcPr>
          <w:p w14:paraId="0FD2AB9D" w14:textId="5C864092" w:rsidR="001913CD" w:rsidRDefault="000350E0" w:rsidP="000350E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agosto</w:t>
            </w:r>
            <w:bookmarkStart w:id="0" w:name="_GoBack"/>
            <w:bookmarkEnd w:id="0"/>
            <w:r w:rsidR="001913CD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200E4EE0" w14:textId="6D3106B3" w:rsidR="001913CD" w:rsidRDefault="001913C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1913CD" w:rsidRPr="002B6DB3" w14:paraId="37C0F9DD" w14:textId="77777777" w:rsidTr="007708FA">
        <w:tc>
          <w:tcPr>
            <w:tcW w:w="7414" w:type="dxa"/>
            <w:gridSpan w:val="2"/>
            <w:shd w:val="clear" w:color="auto" w:fill="AEAAAA" w:themeFill="background2" w:themeFillShade="BF"/>
          </w:tcPr>
          <w:p w14:paraId="4E65F050" w14:textId="220F1933" w:rsidR="001913CD" w:rsidRPr="001913CD" w:rsidRDefault="001913CD" w:rsidP="00035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3CD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0350E0">
              <w:rPr>
                <w:rFonts w:ascii="Arial" w:hAnsi="Arial" w:cs="Arial"/>
                <w:sz w:val="24"/>
                <w:szCs w:val="24"/>
              </w:rPr>
              <w:t>calles y calzadas</w:t>
            </w:r>
          </w:p>
        </w:tc>
      </w:tr>
      <w:tr w:rsidR="001913CD" w:rsidRPr="002B6DB3" w14:paraId="00DD52D6" w14:textId="77777777" w:rsidTr="007708FA">
        <w:tc>
          <w:tcPr>
            <w:tcW w:w="3710" w:type="dxa"/>
          </w:tcPr>
          <w:p w14:paraId="013E7419" w14:textId="6378CB02" w:rsidR="001913CD" w:rsidRPr="002B6DB3" w:rsidRDefault="000350E0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1913CD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53F88A45" w14:textId="77777777" w:rsidR="001913CD" w:rsidRPr="002B6DB3" w:rsidRDefault="001913CD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13CD" w:rsidRPr="002B6DB3" w14:paraId="4E322FF4" w14:textId="77777777" w:rsidTr="007708FA">
        <w:tc>
          <w:tcPr>
            <w:tcW w:w="3710" w:type="dxa"/>
          </w:tcPr>
          <w:p w14:paraId="06911AAA" w14:textId="44E138CB" w:rsidR="001913CD" w:rsidRDefault="000350E0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de agosto </w:t>
            </w:r>
            <w:r w:rsidR="001913CD">
              <w:rPr>
                <w:rFonts w:ascii="Arial" w:hAnsi="Arial" w:cs="Arial"/>
                <w:sz w:val="24"/>
                <w:szCs w:val="24"/>
              </w:rPr>
              <w:t>de 2022</w:t>
            </w:r>
          </w:p>
        </w:tc>
        <w:tc>
          <w:tcPr>
            <w:tcW w:w="3704" w:type="dxa"/>
          </w:tcPr>
          <w:p w14:paraId="07B88E27" w14:textId="5695C442" w:rsidR="001913CD" w:rsidRDefault="001913CD" w:rsidP="007708F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343A525" w14:textId="3D0F8558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44BDC1C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1583DFA5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0F9F968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3927E67D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9EE55" w14:textId="77777777" w:rsidR="00F75097" w:rsidRDefault="00F75097" w:rsidP="00B076DA">
      <w:pPr>
        <w:spacing w:after="0" w:line="240" w:lineRule="auto"/>
      </w:pPr>
      <w:r>
        <w:separator/>
      </w:r>
    </w:p>
  </w:endnote>
  <w:endnote w:type="continuationSeparator" w:id="0">
    <w:p w14:paraId="38DE1586" w14:textId="77777777" w:rsidR="00F75097" w:rsidRDefault="00F75097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8FD4" w14:textId="77777777" w:rsidR="00F75097" w:rsidRDefault="00F75097" w:rsidP="00B076DA">
      <w:pPr>
        <w:spacing w:after="0" w:line="240" w:lineRule="auto"/>
      </w:pPr>
      <w:r>
        <w:separator/>
      </w:r>
    </w:p>
  </w:footnote>
  <w:footnote w:type="continuationSeparator" w:id="0">
    <w:p w14:paraId="69F98B25" w14:textId="77777777" w:rsidR="00F75097" w:rsidRDefault="00F75097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50E0"/>
    <w:rsid w:val="000367B3"/>
    <w:rsid w:val="000715E2"/>
    <w:rsid w:val="00073091"/>
    <w:rsid w:val="00087DA2"/>
    <w:rsid w:val="000D35F6"/>
    <w:rsid w:val="000F25AF"/>
    <w:rsid w:val="001350A0"/>
    <w:rsid w:val="00141ACE"/>
    <w:rsid w:val="001913CD"/>
    <w:rsid w:val="001C78C0"/>
    <w:rsid w:val="001D4974"/>
    <w:rsid w:val="001E4A63"/>
    <w:rsid w:val="001F469F"/>
    <w:rsid w:val="002B206D"/>
    <w:rsid w:val="002B6DB3"/>
    <w:rsid w:val="002E62EE"/>
    <w:rsid w:val="003404E2"/>
    <w:rsid w:val="00347DA6"/>
    <w:rsid w:val="003553D8"/>
    <w:rsid w:val="003556C3"/>
    <w:rsid w:val="00383158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B7B7B"/>
    <w:rsid w:val="009D1B09"/>
    <w:rsid w:val="00A00628"/>
    <w:rsid w:val="00AA5F12"/>
    <w:rsid w:val="00B076DA"/>
    <w:rsid w:val="00B346BD"/>
    <w:rsid w:val="00BE51AB"/>
    <w:rsid w:val="00C47A56"/>
    <w:rsid w:val="00CF1861"/>
    <w:rsid w:val="00D25CBA"/>
    <w:rsid w:val="00D55D59"/>
    <w:rsid w:val="00DC6DA3"/>
    <w:rsid w:val="00DF3BB8"/>
    <w:rsid w:val="00EF7AE9"/>
    <w:rsid w:val="00F14105"/>
    <w:rsid w:val="00F75097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E9529-378F-4305-8F17-AB92EB22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2022-10-13T19:06:00Z</dcterms:created>
  <dcterms:modified xsi:type="dcterms:W3CDTF">2022-10-13T19:06:00Z</dcterms:modified>
</cp:coreProperties>
</file>