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 AGENCIA MUNICIPAL LOMAS DEL SALTO</w:t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</w:t>
      </w:r>
      <w:r w:rsidDel="00000000" w:rsidR="00000000" w:rsidRPr="00000000">
        <w:rPr>
          <w:rFonts w:ascii="Arial" w:cs="Arial" w:eastAsia="Arial" w:hAnsi="Arial"/>
          <w:b w:val="1"/>
          <w:color w:val="7f7f7f"/>
          <w:rtl w:val="0"/>
        </w:rPr>
        <w:t xml:space="preserve">  PAULINA CITLALY GARCIA OCHOA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9"/>
        <w:gridCol w:w="2338"/>
        <w:gridCol w:w="2592"/>
        <w:gridCol w:w="4225"/>
        <w:tblGridChange w:id="0">
          <w:tblGrid>
            <w:gridCol w:w="4049"/>
            <w:gridCol w:w="2338"/>
            <w:gridCol w:w="2592"/>
            <w:gridCol w:w="422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atendió en tiempo y forma las peticiones al departamento de simapes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se han atendido ninguna en una se necesita el bactor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se a dado respuesta a ninguna solicitud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se a dado respuesta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se a dado solución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atendió ala brevedad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atendió el reporte ala brevedad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 avenida principal lomas del salto han tenido accidentes ya que no se ven los baches rexporte de todos los días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entregó el despenson</w:t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ENERO 2022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