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F876" w14:textId="3DD60E28" w:rsidR="006B66D5" w:rsidRDefault="00722999" w:rsidP="000C016A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DIRECCIÓN D</w:t>
      </w:r>
      <w:r w:rsidR="000C016A">
        <w:rPr>
          <w:rFonts w:ascii="Arial" w:eastAsia="Arial" w:hAnsi="Arial" w:cs="Arial"/>
          <w:b/>
          <w:color w:val="404040"/>
          <w:sz w:val="24"/>
          <w:szCs w:val="24"/>
        </w:rPr>
        <w:t>E PATRIMONIO MUNICIPAL</w:t>
      </w:r>
    </w:p>
    <w:p w14:paraId="57E9F3C4" w14:textId="73EDB8C3" w:rsidR="007A1791" w:rsidRPr="007A1791" w:rsidRDefault="007A1791" w:rsidP="007A1791">
      <w:pPr>
        <w:pStyle w:val="Prrafodelista"/>
        <w:numPr>
          <w:ilvl w:val="0"/>
          <w:numId w:val="6"/>
        </w:num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>Jefatura de bienes muebles</w:t>
      </w:r>
    </w:p>
    <w:p w14:paraId="01D60FC6" w14:textId="1DD1D70E" w:rsidR="007A1791" w:rsidRPr="007A1791" w:rsidRDefault="007A1791" w:rsidP="007A1791">
      <w:pPr>
        <w:pStyle w:val="Prrafodelista"/>
        <w:numPr>
          <w:ilvl w:val="0"/>
          <w:numId w:val="6"/>
        </w:num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bienes inmuebles </w:t>
      </w:r>
    </w:p>
    <w:p w14:paraId="1633E757" w14:textId="1E81C493" w:rsidR="007A1791" w:rsidRPr="007A1791" w:rsidRDefault="007A1791" w:rsidP="007A1791">
      <w:pPr>
        <w:pStyle w:val="Prrafodelista"/>
        <w:numPr>
          <w:ilvl w:val="0"/>
          <w:numId w:val="6"/>
        </w:num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control vehicular </w:t>
      </w:r>
    </w:p>
    <w:p w14:paraId="2893AC28" w14:textId="77777777" w:rsidR="000C016A" w:rsidRPr="000C016A" w:rsidRDefault="000C016A" w:rsidP="000C016A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363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363"/>
      </w:tblGrid>
      <w:tr w:rsidR="000C016A" w14:paraId="55D3F816" w14:textId="77777777" w:rsidTr="00950003">
        <w:trPr>
          <w:trHeight w:val="424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181F9" w14:textId="7DE33B9C" w:rsidR="000C016A" w:rsidRPr="000C016A" w:rsidRDefault="000C016A" w:rsidP="00950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C016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Contar con el inventario de bienes propiedad Municipal, debidamente actualizado</w:t>
            </w:r>
          </w:p>
        </w:tc>
      </w:tr>
      <w:tr w:rsidR="000C016A" w14:paraId="3E8F6BBE" w14:textId="77777777" w:rsidTr="000C016A">
        <w:trPr>
          <w:trHeight w:val="506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13A89" w14:textId="584C8375" w:rsidR="000C016A" w:rsidRPr="000C016A" w:rsidRDefault="000C016A" w:rsidP="009500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C016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Actualización de los inventarios existente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0C016A" w14:paraId="6F530FD6" w14:textId="77777777" w:rsidTr="00950003">
        <w:trPr>
          <w:trHeight w:val="360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526ED" w14:textId="5D3A4BAB" w:rsidR="000C016A" w:rsidRDefault="000C016A" w:rsidP="009500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Clasificación de altas de bienes muebles </w:t>
            </w:r>
          </w:p>
        </w:tc>
      </w:tr>
    </w:tbl>
    <w:p w14:paraId="614F33E0" w14:textId="7F186DB6" w:rsidR="00D172F7" w:rsidRDefault="00D172F7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p w14:paraId="6735CAC9" w14:textId="77777777" w:rsidR="000C016A" w:rsidRDefault="000C016A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Style w:val="a"/>
        <w:tblpPr w:leftFromText="141" w:rightFromText="141" w:vertAnchor="text" w:horzAnchor="margin" w:tblpXSpec="center" w:tblpY="3"/>
        <w:tblW w:w="79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00"/>
        <w:gridCol w:w="1345"/>
        <w:gridCol w:w="1418"/>
        <w:gridCol w:w="1275"/>
      </w:tblGrid>
      <w:tr w:rsidR="000C016A" w14:paraId="0A4B52F1" w14:textId="77777777" w:rsidTr="000C016A">
        <w:trPr>
          <w:trHeight w:val="251"/>
        </w:trPr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212EE28C" w14:textId="2B64685F" w:rsidR="000C016A" w:rsidRDefault="009E1CFC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Dirección de Patrimonio 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EB5E509" w14:textId="77777777" w:rsidR="000C016A" w:rsidRDefault="000C016A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3204B62" w14:textId="77777777" w:rsidR="000C016A" w:rsidRDefault="000C016A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8F8C285" w14:textId="77777777" w:rsidR="000C016A" w:rsidRDefault="000C016A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0C016A" w14:paraId="22481F15" w14:textId="77777777" w:rsidTr="000C016A">
        <w:trPr>
          <w:trHeight w:val="29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AD3D" w14:textId="20FB2CEE" w:rsidR="000C016A" w:rsidRDefault="007A1791" w:rsidP="000C016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Altas de bienes inmuebles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ADCB" w14:textId="0E1CEF22" w:rsidR="000C016A" w:rsidRDefault="00777E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F3CE" w14:textId="39BA48D6" w:rsidR="000C016A" w:rsidRDefault="00777E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FDC03" w14:textId="0CE322B6" w:rsidR="000C016A" w:rsidRDefault="00777E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016A" w14:paraId="31FB469F" w14:textId="77777777" w:rsidTr="000C016A">
        <w:trPr>
          <w:trHeight w:val="29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D20C0" w14:textId="42F09CBC" w:rsidR="000C016A" w:rsidRDefault="007A1791" w:rsidP="000C016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Altas de bienes muebles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4177" w14:textId="5603EB51" w:rsidR="000C016A" w:rsidRDefault="00777E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324C" w14:textId="3A891E5F" w:rsidR="000C016A" w:rsidRDefault="00777E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04CB3" w14:textId="6734180A" w:rsidR="000C016A" w:rsidRDefault="00777E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190</w:t>
            </w:r>
          </w:p>
        </w:tc>
      </w:tr>
      <w:tr w:rsidR="000C016A" w14:paraId="15699B56" w14:textId="77777777" w:rsidTr="007A1791">
        <w:trPr>
          <w:trHeight w:val="296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10234" w14:textId="6D380222" w:rsidR="000C016A" w:rsidRDefault="007A1791" w:rsidP="000C016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Bajas de bienes inmuebles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E4075" w14:textId="6D358849" w:rsidR="000C016A" w:rsidRDefault="00777E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BB1DB" w14:textId="0BB07E1F" w:rsidR="000C016A" w:rsidRDefault="00777E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B2E0DF" w14:textId="768D4C20" w:rsidR="000C016A" w:rsidRDefault="00777E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14:paraId="72CE4D5A" w14:textId="4D6FFDD6" w:rsidR="000C016A" w:rsidRDefault="000C016A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Style w:val="a"/>
        <w:tblpPr w:leftFromText="141" w:rightFromText="141" w:vertAnchor="text" w:horzAnchor="margin" w:tblpXSpec="center" w:tblpY="3"/>
        <w:tblW w:w="79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00"/>
        <w:gridCol w:w="1345"/>
        <w:gridCol w:w="1418"/>
        <w:gridCol w:w="1275"/>
      </w:tblGrid>
      <w:tr w:rsidR="007A1791" w14:paraId="4D59A671" w14:textId="77777777" w:rsidTr="00950003">
        <w:trPr>
          <w:trHeight w:val="251"/>
        </w:trPr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34A442ED" w14:textId="6F7D6CAE" w:rsidR="007A1791" w:rsidRDefault="007A1791" w:rsidP="0095000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Jefatura de </w:t>
            </w:r>
            <w:r w:rsidR="00777E48"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ontrol </w:t>
            </w:r>
            <w:r w:rsidR="00777E48">
              <w:rPr>
                <w:rFonts w:ascii="Arial" w:eastAsia="Arial" w:hAnsi="Arial" w:cs="Arial"/>
                <w:color w:val="FFFFFF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ehicular  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CA84D39" w14:textId="77777777" w:rsidR="007A1791" w:rsidRDefault="007A1791" w:rsidP="0095000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FA75659" w14:textId="77777777" w:rsidR="007A1791" w:rsidRDefault="007A1791" w:rsidP="0095000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1A8A1F2" w14:textId="77777777" w:rsidR="007A1791" w:rsidRDefault="007A1791" w:rsidP="0095000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7A1791" w14:paraId="18E73389" w14:textId="77777777" w:rsidTr="00950003">
        <w:trPr>
          <w:trHeight w:val="29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1B9D" w14:textId="7314E288" w:rsidR="007A1791" w:rsidRDefault="007A1791" w:rsidP="0095000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Reparaciones realizadas a </w:t>
            </w:r>
            <w:r w:rsidR="00777E48">
              <w:rPr>
                <w:rFonts w:ascii="Arial" w:eastAsia="Arial" w:hAnsi="Arial" w:cs="Arial"/>
                <w:color w:val="000000"/>
                <w:sz w:val="24"/>
                <w:szCs w:val="24"/>
              </w:rPr>
              <w:t>vehículos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125B" w14:textId="193504F6" w:rsidR="007A1791" w:rsidRDefault="00777E48" w:rsidP="0095000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E900" w14:textId="64B48518" w:rsidR="007A1791" w:rsidRDefault="00777E48" w:rsidP="0095000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2A1D5" w14:textId="001D9AC4" w:rsidR="007A1791" w:rsidRDefault="00777E48" w:rsidP="0095000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115</w:t>
            </w:r>
          </w:p>
        </w:tc>
      </w:tr>
    </w:tbl>
    <w:p w14:paraId="4D143149" w14:textId="381CFF28" w:rsidR="000C016A" w:rsidRPr="00D172F7" w:rsidRDefault="000C016A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p w14:paraId="615E20C5" w14:textId="5187C3FA" w:rsidR="006B66D5" w:rsidRDefault="00777E48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noProof/>
          <w:color w:val="404040"/>
          <w:sz w:val="24"/>
          <w:szCs w:val="24"/>
        </w:rPr>
        <w:drawing>
          <wp:inline distT="0" distB="0" distL="0" distR="0" wp14:anchorId="60762842" wp14:editId="087926F9">
            <wp:extent cx="4904509" cy="2826327"/>
            <wp:effectExtent l="0" t="0" r="10795" b="1270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1C059F" w14:textId="6B1E2B4C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15109FB9" w14:textId="425A876C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39CC3288" w14:textId="764C706F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9BB5954" w14:textId="787C2A2B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535EE81F" w14:textId="4E6A9CF8" w:rsidR="006B66D5" w:rsidRDefault="00C553E0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DFDA03" wp14:editId="4BCFE4A5">
            <wp:simplePos x="0" y="0"/>
            <wp:positionH relativeFrom="margin">
              <wp:posOffset>331643</wp:posOffset>
            </wp:positionH>
            <wp:positionV relativeFrom="margin">
              <wp:posOffset>304800</wp:posOffset>
            </wp:positionV>
            <wp:extent cx="4530436" cy="2493818"/>
            <wp:effectExtent l="0" t="0" r="3810" b="1905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3B793F-C5ED-4DD9-9B69-C9E16E5EC9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7AFBC9B8" w14:textId="57155B00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8769D98" w14:textId="3BE90DBE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9888C89" w14:textId="4EAF3858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36844614" w14:textId="22D2060E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4C5C89DC" w14:textId="77777777" w:rsidR="00D172F7" w:rsidRDefault="00D172F7" w:rsidP="00D172F7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0C793F8" w14:textId="71F19EDE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3844ACA" w14:textId="23BC8E7B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078E5968" w14:textId="77777777" w:rsidR="006B66D5" w:rsidRDefault="006B66D5">
      <w:pPr>
        <w:rPr>
          <w:rFonts w:ascii="Arial" w:eastAsia="Arial" w:hAnsi="Arial" w:cs="Arial"/>
          <w:sz w:val="24"/>
          <w:szCs w:val="24"/>
        </w:rPr>
      </w:pPr>
    </w:p>
    <w:p w14:paraId="7B08A752" w14:textId="60A8CB90" w:rsidR="006B66D5" w:rsidRDefault="006B66D5">
      <w:pPr>
        <w:rPr>
          <w:rFonts w:ascii="Arial" w:eastAsia="Arial" w:hAnsi="Arial" w:cs="Arial"/>
          <w:sz w:val="24"/>
          <w:szCs w:val="24"/>
        </w:rPr>
      </w:pPr>
    </w:p>
    <w:p w14:paraId="46962F66" w14:textId="0AA53EF7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006D3438" w14:textId="7878FB71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5453199C" w14:textId="130A48EC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0C9C31A5" w14:textId="5F294B59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4E3C8F51" w14:textId="0452E52E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7B2EC583" w14:textId="4C5C2E72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076EAEFF" w14:textId="3C3C2F79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6BF60FB1" w14:textId="59C4F83A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7473BDE1" w14:textId="174867C3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4FC1639A" w14:textId="4916FAE3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11A3BE8B" w14:textId="51D1996F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70F82757" w14:textId="7B0A23A5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4F0678A3" w14:textId="464EDD41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5A8AF0DC" w14:textId="1F47177E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055D0203" w14:textId="5C22DA45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401C7736" w14:textId="77777777" w:rsidR="00C553E0" w:rsidRDefault="00C553E0">
      <w:pPr>
        <w:rPr>
          <w:rFonts w:ascii="Arial" w:eastAsia="Arial" w:hAnsi="Arial" w:cs="Arial"/>
          <w:sz w:val="24"/>
          <w:szCs w:val="24"/>
        </w:rPr>
      </w:pPr>
    </w:p>
    <w:p w14:paraId="48F5958A" w14:textId="7B4D15BE" w:rsidR="006B66D5" w:rsidRDefault="00722999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>DIREC</w:t>
      </w:r>
      <w:r w:rsidR="00A54DF9">
        <w:rPr>
          <w:rFonts w:ascii="Arial" w:eastAsia="Arial" w:hAnsi="Arial" w:cs="Arial"/>
          <w:b/>
          <w:color w:val="404040"/>
          <w:sz w:val="24"/>
          <w:szCs w:val="24"/>
        </w:rPr>
        <w:t xml:space="preserve">CIÓN DE TECNOLOGÍAS DE INNOVACIÓN Y COMUNICACIÓN </w:t>
      </w:r>
    </w:p>
    <w:p w14:paraId="7A280DB5" w14:textId="3B8E41CD" w:rsidR="00A54DF9" w:rsidRPr="007A1791" w:rsidRDefault="00A54DF9" w:rsidP="00A54DF9">
      <w:pPr>
        <w:pStyle w:val="Prrafodelista"/>
        <w:numPr>
          <w:ilvl w:val="0"/>
          <w:numId w:val="6"/>
        </w:num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Sistemas </w:t>
      </w:r>
    </w:p>
    <w:p w14:paraId="6DA2DCA0" w14:textId="4AFBC079" w:rsidR="00A54DF9" w:rsidRPr="00A54DF9" w:rsidRDefault="00A54DF9" w:rsidP="00A54DF9">
      <w:pPr>
        <w:pStyle w:val="Prrafodelista"/>
        <w:numPr>
          <w:ilvl w:val="0"/>
          <w:numId w:val="6"/>
        </w:numPr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Telecomunicaciones </w:t>
      </w:r>
      <w:r w:rsidRPr="00A54DF9">
        <w:rPr>
          <w:rFonts w:ascii="Arial" w:eastAsia="Arial" w:hAnsi="Arial" w:cs="Arial"/>
          <w:bCs/>
          <w:color w:val="404040"/>
          <w:sz w:val="24"/>
          <w:szCs w:val="24"/>
        </w:rPr>
        <w:t xml:space="preserve"> </w:t>
      </w:r>
    </w:p>
    <w:p w14:paraId="1076AB4C" w14:textId="77777777" w:rsidR="006B66D5" w:rsidRDefault="006B66D5">
      <w:pPr>
        <w:jc w:val="center"/>
        <w:rPr>
          <w:rFonts w:ascii="Arial" w:eastAsia="Arial" w:hAnsi="Arial" w:cs="Arial"/>
          <w:b/>
          <w:color w:val="404040"/>
          <w:sz w:val="8"/>
          <w:szCs w:val="8"/>
        </w:rPr>
      </w:pPr>
    </w:p>
    <w:tbl>
      <w:tblPr>
        <w:tblStyle w:val="a1"/>
        <w:tblW w:w="8363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363"/>
      </w:tblGrid>
      <w:tr w:rsidR="006B66D5" w14:paraId="270CDFFD" w14:textId="77777777">
        <w:trPr>
          <w:trHeight w:val="424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6461F" w14:textId="7C6D58F9" w:rsidR="006B66D5" w:rsidRDefault="00EA60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Eficientar la comunicación entre las áreas que conforman la administración </w:t>
            </w:r>
          </w:p>
        </w:tc>
      </w:tr>
    </w:tbl>
    <w:p w14:paraId="727370FE" w14:textId="77777777" w:rsidR="006B66D5" w:rsidRDefault="006B66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5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7"/>
        <w:gridCol w:w="1275"/>
        <w:gridCol w:w="1154"/>
        <w:gridCol w:w="1114"/>
      </w:tblGrid>
      <w:tr w:rsidR="006B66D5" w14:paraId="2168CD1A" w14:textId="77777777">
        <w:trPr>
          <w:trHeight w:val="23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2BB28" w14:textId="07A91D7A" w:rsidR="006B66D5" w:rsidRDefault="0072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Dirección de </w:t>
            </w:r>
            <w:r w:rsidR="00EA60F1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Tecnologías de Innovación y Comunicación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2C32D" w14:textId="77777777" w:rsidR="006B66D5" w:rsidRDefault="0072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6606D" w14:textId="77777777" w:rsidR="006B66D5" w:rsidRDefault="0072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E0F97" w14:textId="77777777" w:rsidR="006B66D5" w:rsidRDefault="0072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6B66D5" w14:paraId="1549EA5E" w14:textId="77777777" w:rsidTr="00EA60F1">
        <w:trPr>
          <w:trHeight w:val="42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12F98" w14:textId="61ECE821" w:rsidR="006B66D5" w:rsidRDefault="00EA60F1" w:rsidP="00E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Instalación de nuevos equipos de computo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BA931" w14:textId="6544F8B1" w:rsidR="006B66D5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6A7E0" w14:textId="22059537" w:rsidR="006B66D5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30595" w14:textId="4B3A1C92" w:rsidR="006B66D5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EA60F1" w14:paraId="5B3F2BDA" w14:textId="77777777" w:rsidTr="00EA60F1">
        <w:trPr>
          <w:trHeight w:val="42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9B748" w14:textId="06D47935" w:rsidR="00EA60F1" w:rsidRDefault="00EA60F1" w:rsidP="00EA60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reparación de equipos de computo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94177" w14:textId="0F66F2B8" w:rsidR="00EA60F1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132D1" w14:textId="7B7A42F9" w:rsidR="00EA60F1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76BCA" w14:textId="681C061B" w:rsidR="00EA60F1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6B66D5" w14:paraId="68D14153" w14:textId="77777777" w:rsidTr="00EA60F1">
        <w:trPr>
          <w:trHeight w:val="55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0C554" w14:textId="119F5B01" w:rsidR="006B66D5" w:rsidRDefault="00EA60F1" w:rsidP="00EA60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habilitación de internet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F15A9" w14:textId="5C7EA46A" w:rsidR="006B66D5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ECEAF" w14:textId="326E1E15" w:rsidR="006B66D5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BE4B1" w14:textId="169AA750" w:rsidR="006B66D5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1314A9" w14:paraId="0686C090" w14:textId="77777777" w:rsidTr="00EA60F1">
        <w:trPr>
          <w:trHeight w:val="55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226A2" w14:textId="687EBF6D" w:rsidR="001314A9" w:rsidRDefault="001314A9" w:rsidP="00EA60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Instalación de líneas telefónicas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101B9" w14:textId="46116833" w:rsidR="001314A9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BED20" w14:textId="24D758F3" w:rsidR="001314A9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4B313" w14:textId="5C26C790" w:rsidR="001314A9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1314A9" w14:paraId="4F5B0C43" w14:textId="77777777" w:rsidTr="00EA60F1">
        <w:trPr>
          <w:trHeight w:val="55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C15C1" w14:textId="0401D41A" w:rsidR="001314A9" w:rsidRDefault="001314A9" w:rsidP="00EA60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Reparación y diagnóstico de líneas telefónicas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B605B" w14:textId="56C2BDCC" w:rsidR="001314A9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C7BB1" w14:textId="07F816D3" w:rsidR="001314A9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22039" w14:textId="53905CB7" w:rsidR="001314A9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314A9" w14:paraId="1E529182" w14:textId="77777777" w:rsidTr="00EA60F1">
        <w:trPr>
          <w:trHeight w:val="55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98883" w14:textId="0A5E7897" w:rsidR="001314A9" w:rsidRDefault="001314A9" w:rsidP="00EA60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 de reparación de impresoras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702C0" w14:textId="4920516A" w:rsidR="001314A9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14E94" w14:textId="6F9056A1" w:rsidR="001314A9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03A8A" w14:textId="48CBA55D" w:rsidR="001314A9" w:rsidRDefault="001314A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</w:tr>
    </w:tbl>
    <w:p w14:paraId="2A9BB9FD" w14:textId="20AEE89A" w:rsidR="001314A9" w:rsidRDefault="001314A9" w:rsidP="000C676B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50F22C" wp14:editId="0A2EBFF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388610" cy="3228975"/>
            <wp:effectExtent l="0" t="0" r="2540" b="9525"/>
            <wp:wrapSquare wrapText="bothSides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B747331-7775-4EEC-B189-EE9B60444D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A27E6" w14:textId="42EAC7A4" w:rsidR="001314A9" w:rsidRDefault="001314A9" w:rsidP="00730F26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>D</w:t>
      </w:r>
      <w:r w:rsidR="000C676B">
        <w:rPr>
          <w:rFonts w:ascii="Arial" w:eastAsia="Arial" w:hAnsi="Arial" w:cs="Arial"/>
          <w:b/>
          <w:color w:val="404040"/>
          <w:sz w:val="24"/>
          <w:szCs w:val="24"/>
        </w:rPr>
        <w:t xml:space="preserve">IRECCIÓN DE ADMINISTRACIÓN </w:t>
      </w:r>
    </w:p>
    <w:p w14:paraId="43F9C621" w14:textId="77777777" w:rsidR="00730F26" w:rsidRPr="00730F26" w:rsidRDefault="00730F26" w:rsidP="00730F26">
      <w:pPr>
        <w:jc w:val="center"/>
        <w:rPr>
          <w:rFonts w:ascii="Arial" w:eastAsia="Arial" w:hAnsi="Arial" w:cs="Arial"/>
          <w:b/>
          <w:color w:val="404040"/>
          <w:sz w:val="12"/>
          <w:szCs w:val="12"/>
        </w:rPr>
      </w:pPr>
    </w:p>
    <w:tbl>
      <w:tblPr>
        <w:tblStyle w:val="a1"/>
        <w:tblW w:w="8363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363"/>
      </w:tblGrid>
      <w:tr w:rsidR="001314A9" w14:paraId="3549A93B" w14:textId="77777777" w:rsidTr="00950003">
        <w:trPr>
          <w:trHeight w:val="424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964B8" w14:textId="48846DDE" w:rsidR="001314A9" w:rsidRDefault="00730F26" w:rsidP="00950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Elaboración y proyección del reacomodo de las distintas dependencias </w:t>
            </w:r>
            <w:r w:rsidR="001314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F26" w14:paraId="14569DF6" w14:textId="77777777" w:rsidTr="00950003">
        <w:trPr>
          <w:trHeight w:val="424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AFE9C" w14:textId="69079F95" w:rsidR="00730F26" w:rsidRDefault="00730F26" w:rsidP="00950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Levantamiento del estado actual que guarden los edificios </w:t>
            </w:r>
            <w:r w:rsidR="0004026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 la finalidad de iniciar un plan de intervención </w:t>
            </w:r>
          </w:p>
        </w:tc>
      </w:tr>
      <w:tr w:rsidR="00730F26" w14:paraId="6847E2F5" w14:textId="77777777" w:rsidTr="00950003">
        <w:trPr>
          <w:trHeight w:val="424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526C" w14:textId="729C7060" w:rsidR="00730F26" w:rsidRDefault="0004026F" w:rsidP="00950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Control de inventarios de insumos </w:t>
            </w:r>
          </w:p>
        </w:tc>
      </w:tr>
    </w:tbl>
    <w:p w14:paraId="65EE13B9" w14:textId="0FA8FE7B" w:rsidR="001314A9" w:rsidRDefault="001314A9" w:rsidP="001314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2DA9E" w14:textId="0C8A389D" w:rsidR="0004026F" w:rsidRDefault="0004026F" w:rsidP="0004026F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JEFATURA DE MANTENIMIENTO INTERNO </w:t>
      </w:r>
    </w:p>
    <w:tbl>
      <w:tblPr>
        <w:tblStyle w:val="a2"/>
        <w:tblW w:w="85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7"/>
        <w:gridCol w:w="1275"/>
        <w:gridCol w:w="1154"/>
        <w:gridCol w:w="1114"/>
      </w:tblGrid>
      <w:tr w:rsidR="003A7112" w14:paraId="71D73820" w14:textId="77777777" w:rsidTr="00950003">
        <w:trPr>
          <w:trHeight w:val="23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57952" w14:textId="6B4D19E4" w:rsidR="003A7112" w:rsidRDefault="003A7112" w:rsidP="0095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Jefatura de Mantenimiento Interno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BECCC" w14:textId="77777777" w:rsidR="003A7112" w:rsidRDefault="003A7112" w:rsidP="0095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815D0" w14:textId="77777777" w:rsidR="003A7112" w:rsidRDefault="003A7112" w:rsidP="0095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9C63F" w14:textId="77777777" w:rsidR="003A7112" w:rsidRDefault="003A7112" w:rsidP="0095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3A7112" w14:paraId="5B169A5A" w14:textId="77777777" w:rsidTr="008425B4">
        <w:trPr>
          <w:trHeight w:val="42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10A46" w14:textId="4807CE97" w:rsidR="003A7112" w:rsidRDefault="003A7112" w:rsidP="0084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fontanería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419F1" w14:textId="0B36F755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3E55B" w14:textId="68B6EE7C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28D61" w14:textId="778F66C5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3A7112" w14:paraId="7454008A" w14:textId="77777777" w:rsidTr="008425B4">
        <w:trPr>
          <w:trHeight w:val="42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C5FEA" w14:textId="62D06630" w:rsidR="003A7112" w:rsidRDefault="003A7112" w:rsidP="008425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electricidad </w:t>
            </w:r>
            <w:r w:rsidRPr="0079242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5917" w14:textId="53669B43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EB355" w14:textId="798FD27F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26D9D" w14:textId="38566D39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</w:tr>
      <w:tr w:rsidR="003A7112" w14:paraId="1FB45C42" w14:textId="77777777" w:rsidTr="008425B4">
        <w:trPr>
          <w:trHeight w:val="39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5AC89" w14:textId="6367E289" w:rsidR="003A7112" w:rsidRDefault="003A7112" w:rsidP="008425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cerrajería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8EE18" w14:textId="1D8B544A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2DEE4" w14:textId="052D61FE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DB84E" w14:textId="39150F36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A7112" w14:paraId="7F7E1EEC" w14:textId="77777777" w:rsidTr="008425B4">
        <w:trPr>
          <w:trHeight w:val="41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4143C" w14:textId="5EFCA053" w:rsidR="003A7112" w:rsidRDefault="003A7112" w:rsidP="008425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Servicios de pintura </w:t>
            </w:r>
            <w:r w:rsidRPr="0079242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92DD7" w14:textId="77F55E75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08E75" w14:textId="1B35B886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61A5D" w14:textId="250F4968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</w:tr>
      <w:tr w:rsidR="003A7112" w14:paraId="7210DF2A" w14:textId="77777777" w:rsidTr="008425B4">
        <w:trPr>
          <w:trHeight w:val="4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54C55" w14:textId="109721D6" w:rsidR="003A7112" w:rsidRDefault="003A7112" w:rsidP="008425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Reparaciones mecánicas </w:t>
            </w:r>
            <w:r w:rsidRPr="0079242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E1173" w14:textId="2BA50CAF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047F0" w14:textId="061340AE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8FE3" w14:textId="1C98D36F" w:rsidR="003A7112" w:rsidRDefault="008425B4" w:rsidP="003A711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</w:tbl>
    <w:p w14:paraId="61377CFD" w14:textId="269284E8" w:rsidR="0004026F" w:rsidRDefault="008425B4" w:rsidP="001314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F33CA2" wp14:editId="3BD1F90C">
            <wp:simplePos x="0" y="0"/>
            <wp:positionH relativeFrom="margin">
              <wp:posOffset>182245</wp:posOffset>
            </wp:positionH>
            <wp:positionV relativeFrom="margin">
              <wp:posOffset>3900805</wp:posOffset>
            </wp:positionV>
            <wp:extent cx="5268595" cy="3156585"/>
            <wp:effectExtent l="0" t="0" r="8255" b="5715"/>
            <wp:wrapSquare wrapText="bothSides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78EB11D1-41B6-4723-AEFF-2848974B8A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9DDE6" w14:textId="7F6700DE" w:rsidR="006B66D5" w:rsidRDefault="006B66D5">
      <w:pPr>
        <w:rPr>
          <w:rFonts w:ascii="Arial" w:eastAsia="Arial" w:hAnsi="Arial" w:cs="Arial"/>
          <w:sz w:val="24"/>
          <w:szCs w:val="24"/>
        </w:rPr>
      </w:pPr>
    </w:p>
    <w:p w14:paraId="2D993B90" w14:textId="6A8EC0FA" w:rsidR="00F3695F" w:rsidRDefault="00F3695F">
      <w:pPr>
        <w:rPr>
          <w:rFonts w:ascii="Arial" w:eastAsia="Arial" w:hAnsi="Arial" w:cs="Arial"/>
          <w:sz w:val="24"/>
          <w:szCs w:val="24"/>
        </w:rPr>
      </w:pPr>
    </w:p>
    <w:p w14:paraId="43A41E3D" w14:textId="5EF5F8A4" w:rsidR="00F3695F" w:rsidRDefault="00F3695F" w:rsidP="00F3695F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JEFATURA DE MEJORA REGULATORIA </w:t>
      </w:r>
    </w:p>
    <w:p w14:paraId="0A28F5FC" w14:textId="77777777" w:rsidR="00F3695F" w:rsidRPr="00730F26" w:rsidRDefault="00F3695F" w:rsidP="00F3695F">
      <w:pPr>
        <w:jc w:val="center"/>
        <w:rPr>
          <w:rFonts w:ascii="Arial" w:eastAsia="Arial" w:hAnsi="Arial" w:cs="Arial"/>
          <w:b/>
          <w:color w:val="404040"/>
          <w:sz w:val="12"/>
          <w:szCs w:val="12"/>
        </w:rPr>
      </w:pPr>
    </w:p>
    <w:tbl>
      <w:tblPr>
        <w:tblStyle w:val="a1"/>
        <w:tblW w:w="8859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859"/>
      </w:tblGrid>
      <w:tr w:rsidR="00F3695F" w14:paraId="7E46D6A1" w14:textId="77777777" w:rsidTr="001150F0">
        <w:trPr>
          <w:trHeight w:val="534"/>
        </w:trPr>
        <w:tc>
          <w:tcPr>
            <w:tcW w:w="88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186A2" w14:textId="0B993F9F" w:rsidR="00F3695F" w:rsidRDefault="001150F0" w:rsidP="00F24A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Proceso para renovar la certificación SARE, emitido por la CONAMER</w:t>
            </w:r>
            <w:r w:rsidR="00F3695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3695F" w14:paraId="163C5B42" w14:textId="77777777" w:rsidTr="001150F0">
        <w:trPr>
          <w:trHeight w:val="534"/>
        </w:trPr>
        <w:tc>
          <w:tcPr>
            <w:tcW w:w="88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4E043" w14:textId="6D86DFB3" w:rsidR="00F3695F" w:rsidRDefault="001150F0" w:rsidP="00F24A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Proceso para la obtención del certificado VECS (Ventanilla de construcción simplificada) </w:t>
            </w:r>
          </w:p>
        </w:tc>
      </w:tr>
      <w:tr w:rsidR="00F3695F" w14:paraId="3A885130" w14:textId="77777777" w:rsidTr="001150F0">
        <w:trPr>
          <w:trHeight w:val="534"/>
        </w:trPr>
        <w:tc>
          <w:tcPr>
            <w:tcW w:w="88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5C2A1" w14:textId="0EEE2FB8" w:rsidR="00F3695F" w:rsidRDefault="001150F0" w:rsidP="00F24A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espera de la aprobación del Reglamento de Mejora Regulatoria  </w:t>
            </w:r>
            <w:r w:rsidR="00F3695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50F0" w14:paraId="7D7F5E60" w14:textId="77777777" w:rsidTr="001150F0">
        <w:trPr>
          <w:trHeight w:val="534"/>
        </w:trPr>
        <w:tc>
          <w:tcPr>
            <w:tcW w:w="88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E9037" w14:textId="15FCD289" w:rsidR="001150F0" w:rsidRDefault="001150F0" w:rsidP="00F24A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Avances para la actualización del catálogo de tramites y servicios </w:t>
            </w:r>
          </w:p>
        </w:tc>
      </w:tr>
    </w:tbl>
    <w:p w14:paraId="018E2378" w14:textId="77777777" w:rsidR="00F3695F" w:rsidRDefault="00F3695F">
      <w:pPr>
        <w:rPr>
          <w:rFonts w:ascii="Arial" w:eastAsia="Arial" w:hAnsi="Arial" w:cs="Arial"/>
          <w:sz w:val="24"/>
          <w:szCs w:val="24"/>
        </w:rPr>
      </w:pPr>
    </w:p>
    <w:sectPr w:rsidR="00F3695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051" w14:textId="77777777" w:rsidR="00C76BDD" w:rsidRDefault="00C76BDD">
      <w:pPr>
        <w:spacing w:after="0" w:line="240" w:lineRule="auto"/>
      </w:pPr>
      <w:r>
        <w:separator/>
      </w:r>
    </w:p>
  </w:endnote>
  <w:endnote w:type="continuationSeparator" w:id="0">
    <w:p w14:paraId="54222762" w14:textId="77777777" w:rsidR="00C76BDD" w:rsidRDefault="00C7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027" w14:textId="77777777" w:rsidR="006B66D5" w:rsidRDefault="00722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DDFACAE" wp14:editId="38F0909D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6172200" cy="294366"/>
              <wp:effectExtent l="0" t="0" r="0" b="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4366"/>
                        <a:chOff x="2259900" y="3642840"/>
                        <a:chExt cx="6172200" cy="274320"/>
                      </a:xfrm>
                    </wpg:grpSpPr>
                    <wpg:grpSp>
                      <wpg:cNvPr id="2" name="Grupo 1"/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3" name="Rectángulo 2"/>
                        <wps:cNvSpPr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445F5" w14:textId="77777777" w:rsidR="006B66D5" w:rsidRDefault="006B66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006BCB" w14:textId="77777777" w:rsidR="006B66D5" w:rsidRDefault="006B66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ángulo 4"/>
                        <wps:cNvSpPr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3EE4C4" w14:textId="77777777" w:rsidR="006B66D5" w:rsidRDefault="00722999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ED7D31"/>
                                  <w:sz w:val="20"/>
                                </w:rPr>
                                <w:t>DIRECCIÓN DE PLANEACIÓN Y EVALUACIÓN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20"/>
                                </w:rPr>
                                <w:t> | 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Segundo  Trimestre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DDFACAE" id="Grupo 168" o:spid="_x0000_s1027" style="position:absolute;margin-left:-85pt;margin-top:0;width:486pt;height:23.2pt;z-index:251660288" coordorigin="22599,36428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">
              <v:group id="Grupo 1" o:spid="_x0000_s1028" style="position:absolute;left:22599;top:36428;width:61722;height:2743" coordsize="61722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2" o:spid="_x0000_s1029" style="position:absolute;width:6172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25445F5" w14:textId="77777777" w:rsidR="006B66D5" w:rsidRDefault="006B66D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3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14:paraId="0B006BCB" w14:textId="77777777" w:rsidR="006B66D5" w:rsidRDefault="006B66D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4" o:spid="_x0000_s1031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" filled="f" stroked="f">
                  <v:textbox inset="0,1.2694mm,0,1.2694mm">
                    <w:txbxContent>
                      <w:p w14:paraId="2A3EE4C4" w14:textId="77777777" w:rsidR="006B66D5" w:rsidRDefault="00722999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mallCaps/>
                            <w:color w:val="ED7D31"/>
                            <w:sz w:val="20"/>
                          </w:rPr>
                          <w:t>DIRECCIÓN DE PLANEACIÓN Y EVALUACIÓN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20"/>
                          </w:rPr>
                          <w:t> | 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Segundo  Trimestre</w:t>
                        </w:r>
                        <w:proofErr w:type="gramEnd"/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AE7F" w14:textId="77777777" w:rsidR="00C76BDD" w:rsidRDefault="00C76BDD">
      <w:pPr>
        <w:spacing w:after="0" w:line="240" w:lineRule="auto"/>
      </w:pPr>
      <w:r>
        <w:separator/>
      </w:r>
    </w:p>
  </w:footnote>
  <w:footnote w:type="continuationSeparator" w:id="0">
    <w:p w14:paraId="3AB4FCB2" w14:textId="77777777" w:rsidR="00C76BDD" w:rsidRDefault="00C7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608" w14:textId="77777777" w:rsidR="006B66D5" w:rsidRDefault="006B66D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3"/>
      <w:tblW w:w="3485" w:type="dxa"/>
      <w:tblInd w:w="0" w:type="dxa"/>
      <w:tblBorders>
        <w:top w:val="single" w:sz="12" w:space="0" w:color="ED7D31"/>
        <w:left w:val="single" w:sz="12" w:space="0" w:color="ED7D31"/>
        <w:bottom w:val="single" w:sz="12" w:space="0" w:color="ED7D31"/>
        <w:right w:val="single" w:sz="12" w:space="0" w:color="ED7D31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85"/>
    </w:tblGrid>
    <w:tr w:rsidR="006B66D5" w14:paraId="0A730945" w14:textId="77777777">
      <w:trPr>
        <w:trHeight w:val="406"/>
      </w:trPr>
      <w:tc>
        <w:tcPr>
          <w:tcW w:w="3485" w:type="dxa"/>
          <w:shd w:val="clear" w:color="auto" w:fill="FFFFFF"/>
        </w:tcPr>
        <w:p w14:paraId="7C84B725" w14:textId="77777777" w:rsidR="006B66D5" w:rsidRDefault="00722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Municipio de El Salto</w:t>
          </w:r>
        </w:p>
      </w:tc>
    </w:tr>
    <w:tr w:rsidR="006B66D5" w14:paraId="37CDCF57" w14:textId="77777777">
      <w:trPr>
        <w:trHeight w:val="406"/>
      </w:trPr>
      <w:tc>
        <w:tcPr>
          <w:tcW w:w="3485" w:type="dxa"/>
          <w:shd w:val="clear" w:color="auto" w:fill="FFFFFF"/>
        </w:tcPr>
        <w:p w14:paraId="7A37553C" w14:textId="77777777" w:rsidR="006B66D5" w:rsidRDefault="00722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Segundo Informe Trimestral</w:t>
          </w:r>
        </w:p>
      </w:tc>
    </w:tr>
  </w:tbl>
  <w:p w14:paraId="6D980FD9" w14:textId="77777777" w:rsidR="006B66D5" w:rsidRDefault="00722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404040"/>
        <w:sz w:val="28"/>
        <w:szCs w:val="28"/>
      </w:rPr>
    </w:pPr>
    <w:r>
      <w:rPr>
        <w:b/>
        <w:color w:val="404040"/>
        <w:sz w:val="28"/>
        <w:szCs w:val="28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8D87F13" wp14:editId="348FD63B">
              <wp:simplePos x="0" y="0"/>
              <wp:positionH relativeFrom="column">
                <wp:posOffset>-800099</wp:posOffset>
              </wp:positionH>
              <wp:positionV relativeFrom="paragraph">
                <wp:posOffset>-761999</wp:posOffset>
              </wp:positionV>
              <wp:extent cx="2039803" cy="629415"/>
              <wp:effectExtent l="0" t="0" r="0" b="0"/>
              <wp:wrapNone/>
              <wp:docPr id="169" name="Rectángulo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449" y="3471643"/>
                        <a:ext cx="2027103" cy="61671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FE8A52F" w14:textId="77777777" w:rsidR="006B66D5" w:rsidRDefault="006B66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87F13" id="Rectángulo 169" o:spid="_x0000_s1026" style="position:absolute;margin-left:-63pt;margin-top:-60pt;width:160.6pt;height:49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" fillcolor="#595959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7FE8A52F" w14:textId="77777777" w:rsidR="006B66D5" w:rsidRDefault="006B66D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0D1A5AD2" wp14:editId="471AE568">
          <wp:simplePos x="0" y="0"/>
          <wp:positionH relativeFrom="column">
            <wp:posOffset>4486167</wp:posOffset>
          </wp:positionH>
          <wp:positionV relativeFrom="paragraph">
            <wp:posOffset>-759995</wp:posOffset>
          </wp:positionV>
          <wp:extent cx="1809728" cy="716096"/>
          <wp:effectExtent l="0" t="0" r="0" b="0"/>
          <wp:wrapNone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28" cy="71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C5A"/>
    <w:multiLevelType w:val="multilevel"/>
    <w:tmpl w:val="D5B04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C145323"/>
    <w:multiLevelType w:val="hybridMultilevel"/>
    <w:tmpl w:val="43046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0489"/>
    <w:multiLevelType w:val="multilevel"/>
    <w:tmpl w:val="49189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74154A8"/>
    <w:multiLevelType w:val="multilevel"/>
    <w:tmpl w:val="DB76C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AFD118C"/>
    <w:multiLevelType w:val="multilevel"/>
    <w:tmpl w:val="D78CA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DA216BE"/>
    <w:multiLevelType w:val="hybridMultilevel"/>
    <w:tmpl w:val="5508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14031">
    <w:abstractNumId w:val="0"/>
  </w:num>
  <w:num w:numId="2" w16cid:durableId="1133407392">
    <w:abstractNumId w:val="2"/>
  </w:num>
  <w:num w:numId="3" w16cid:durableId="1027176444">
    <w:abstractNumId w:val="3"/>
  </w:num>
  <w:num w:numId="4" w16cid:durableId="185678137">
    <w:abstractNumId w:val="4"/>
  </w:num>
  <w:num w:numId="5" w16cid:durableId="418988881">
    <w:abstractNumId w:val="1"/>
  </w:num>
  <w:num w:numId="6" w16cid:durableId="678629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5"/>
    <w:rsid w:val="0004026F"/>
    <w:rsid w:val="000524BD"/>
    <w:rsid w:val="000C016A"/>
    <w:rsid w:val="000C676B"/>
    <w:rsid w:val="001150F0"/>
    <w:rsid w:val="001314A9"/>
    <w:rsid w:val="001642F7"/>
    <w:rsid w:val="001C3D50"/>
    <w:rsid w:val="003A7112"/>
    <w:rsid w:val="005856CF"/>
    <w:rsid w:val="0060136A"/>
    <w:rsid w:val="006425D8"/>
    <w:rsid w:val="0068600C"/>
    <w:rsid w:val="006B66D5"/>
    <w:rsid w:val="006F4975"/>
    <w:rsid w:val="00722999"/>
    <w:rsid w:val="00730F26"/>
    <w:rsid w:val="00777E48"/>
    <w:rsid w:val="007A1791"/>
    <w:rsid w:val="008425B4"/>
    <w:rsid w:val="009E1CFC"/>
    <w:rsid w:val="00A54DF9"/>
    <w:rsid w:val="00C553E0"/>
    <w:rsid w:val="00C76BDD"/>
    <w:rsid w:val="00D172F7"/>
    <w:rsid w:val="00D50B0F"/>
    <w:rsid w:val="00DC32C9"/>
    <w:rsid w:val="00EA60F1"/>
    <w:rsid w:val="00F06308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1A1D"/>
  <w15:docId w15:val="{482EB97A-3646-4A0A-A89B-10840A6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/>
    <w:rsid w:val="00BA71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Patrimonio Municipal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Altas de bienes inmuebles</c:v>
                </c:pt>
                <c:pt idx="1">
                  <c:v>Altas de bienes muebles </c:v>
                </c:pt>
                <c:pt idx="2">
                  <c:v>Bajas de bienes inmuebles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</c:v>
                </c:pt>
                <c:pt idx="1">
                  <c:v>60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E-4C4D-96B5-1EC1BC9CE90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Altas de bienes inmuebles</c:v>
                </c:pt>
                <c:pt idx="1">
                  <c:v>Altas de bienes muebles </c:v>
                </c:pt>
                <c:pt idx="2">
                  <c:v>Bajas de bienes inmuebles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BE-4C4D-96B5-1EC1BC9CE90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Altas de bienes inmuebles</c:v>
                </c:pt>
                <c:pt idx="1">
                  <c:v>Altas de bienes muebles </c:v>
                </c:pt>
                <c:pt idx="2">
                  <c:v>Bajas de bienes inmuebles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5</c:v>
                </c:pt>
                <c:pt idx="1">
                  <c:v>190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BE-4C4D-96B5-1EC1BC9CE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02804528"/>
        <c:axId val="1502813264"/>
      </c:barChart>
      <c:catAx>
        <c:axId val="150280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2813264"/>
        <c:crosses val="autoZero"/>
        <c:auto val="1"/>
        <c:lblAlgn val="ctr"/>
        <c:lblOffset val="100"/>
        <c:noMultiLvlLbl val="0"/>
      </c:catAx>
      <c:valAx>
        <c:axId val="1502813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280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708083040964085"/>
          <c:y val="4.28954423592493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Hoja1!$A$4</c:f>
              <c:strCache>
                <c:ptCount val="1"/>
                <c:pt idx="0">
                  <c:v>Reparaciones realizadas a vehículos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Hoja1!$B$3:$D$3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104</c:v>
                </c:pt>
                <c:pt idx="1">
                  <c:v>118</c:v>
                </c:pt>
                <c:pt idx="2">
                  <c:v>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98-4B1E-92F0-88DDDE3A961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05424592"/>
        <c:axId val="505425008"/>
      </c:lineChart>
      <c:catAx>
        <c:axId val="50542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5425008"/>
        <c:crosses val="autoZero"/>
        <c:auto val="1"/>
        <c:lblAlgn val="ctr"/>
        <c:lblOffset val="100"/>
        <c:noMultiLvlLbl val="0"/>
      </c:catAx>
      <c:valAx>
        <c:axId val="505425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542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Tecnologías de Innovación y Comunicación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Instalación de nuevos equipos de computo </c:v>
                </c:pt>
                <c:pt idx="1">
                  <c:v>Servicios de reparación de equipos de computo </c:v>
                </c:pt>
                <c:pt idx="2">
                  <c:v>Servicios de habilitación de internet </c:v>
                </c:pt>
                <c:pt idx="3">
                  <c:v>Instalación de líneas telefónicas </c:v>
                </c:pt>
                <c:pt idx="4">
                  <c:v>Reparación y diagnóstico de líneas telefónicas </c:v>
                </c:pt>
                <c:pt idx="5">
                  <c:v>Servicio de reparación de impresoras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20</c:v>
                </c:pt>
                <c:pt idx="3">
                  <c:v>3</c:v>
                </c:pt>
                <c:pt idx="4">
                  <c:v>2</c:v>
                </c:pt>
                <c:pt idx="5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8F-46C9-B411-45E40698D74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Instalación de nuevos equipos de computo </c:v>
                </c:pt>
                <c:pt idx="1">
                  <c:v>Servicios de reparación de equipos de computo </c:v>
                </c:pt>
                <c:pt idx="2">
                  <c:v>Servicios de habilitación de internet </c:v>
                </c:pt>
                <c:pt idx="3">
                  <c:v>Instalación de líneas telefónicas </c:v>
                </c:pt>
                <c:pt idx="4">
                  <c:v>Reparación y diagnóstico de líneas telefónicas </c:v>
                </c:pt>
                <c:pt idx="5">
                  <c:v>Servicio de reparación de impresoras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12</c:v>
                </c:pt>
                <c:pt idx="3">
                  <c:v>4</c:v>
                </c:pt>
                <c:pt idx="4">
                  <c:v>8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8F-46C9-B411-45E40698D74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Instalación de nuevos equipos de computo </c:v>
                </c:pt>
                <c:pt idx="1">
                  <c:v>Servicios de reparación de equipos de computo </c:v>
                </c:pt>
                <c:pt idx="2">
                  <c:v>Servicios de habilitación de internet </c:v>
                </c:pt>
                <c:pt idx="3">
                  <c:v>Instalación de líneas telefónicas </c:v>
                </c:pt>
                <c:pt idx="4">
                  <c:v>Reparación y diagnóstico de líneas telefónicas </c:v>
                </c:pt>
                <c:pt idx="5">
                  <c:v>Servicio de reparación de impresoras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3</c:v>
                </c:pt>
                <c:pt idx="1">
                  <c:v>20</c:v>
                </c:pt>
                <c:pt idx="2">
                  <c:v>13</c:v>
                </c:pt>
                <c:pt idx="3">
                  <c:v>13</c:v>
                </c:pt>
                <c:pt idx="4">
                  <c:v>3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8F-46C9-B411-45E40698D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5608143"/>
        <c:axId val="1215598159"/>
      </c:barChart>
      <c:catAx>
        <c:axId val="1215608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5598159"/>
        <c:crosses val="autoZero"/>
        <c:auto val="1"/>
        <c:lblAlgn val="ctr"/>
        <c:lblOffset val="100"/>
        <c:noMultiLvlLbl val="0"/>
      </c:catAx>
      <c:valAx>
        <c:axId val="1215598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5608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Jefatura</a:t>
            </a:r>
            <a:r>
              <a:rPr lang="es-MX" baseline="0"/>
              <a:t> de Mantenimiento Interno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[Libro1]Hoja1!$B$1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[Libro1]Hoja1!$A$2:$A$6</c:f>
              <c:strCache>
                <c:ptCount val="5"/>
                <c:pt idx="0">
                  <c:v>Servicios de fontanería </c:v>
                </c:pt>
                <c:pt idx="1">
                  <c:v>Servicios de electricidad  </c:v>
                </c:pt>
                <c:pt idx="2">
                  <c:v>Servicios de cerrajería </c:v>
                </c:pt>
                <c:pt idx="3">
                  <c:v>Servicios de pintura  </c:v>
                </c:pt>
                <c:pt idx="4">
                  <c:v>Reparaciones mecánicas  </c:v>
                </c:pt>
              </c:strCache>
            </c:strRef>
          </c:cat>
          <c:val>
            <c:numRef>
              <c:f>[Libro1]Hoja1!$B$2:$B$6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7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F-41C3-8143-1402689FBC1B}"/>
            </c:ext>
          </c:extLst>
        </c:ser>
        <c:ser>
          <c:idx val="1"/>
          <c:order val="1"/>
          <c:tx>
            <c:strRef>
              <c:f>[Libro1]Hoja1!$C$1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[Libro1]Hoja1!$A$2:$A$6</c:f>
              <c:strCache>
                <c:ptCount val="5"/>
                <c:pt idx="0">
                  <c:v>Servicios de fontanería </c:v>
                </c:pt>
                <c:pt idx="1">
                  <c:v>Servicios de electricidad  </c:v>
                </c:pt>
                <c:pt idx="2">
                  <c:v>Servicios de cerrajería </c:v>
                </c:pt>
                <c:pt idx="3">
                  <c:v>Servicios de pintura  </c:v>
                </c:pt>
                <c:pt idx="4">
                  <c:v>Reparaciones mecánicas  </c:v>
                </c:pt>
              </c:strCache>
            </c:strRef>
          </c:cat>
          <c:val>
            <c:numRef>
              <c:f>[Libro1]Hoja1!$C$2:$C$6</c:f>
              <c:numCache>
                <c:formatCode>General</c:formatCode>
                <c:ptCount val="5"/>
                <c:pt idx="0">
                  <c:v>14</c:v>
                </c:pt>
                <c:pt idx="1">
                  <c:v>23</c:v>
                </c:pt>
                <c:pt idx="2">
                  <c:v>2</c:v>
                </c:pt>
                <c:pt idx="3">
                  <c:v>8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AF-41C3-8143-1402689FBC1B}"/>
            </c:ext>
          </c:extLst>
        </c:ser>
        <c:ser>
          <c:idx val="2"/>
          <c:order val="2"/>
          <c:tx>
            <c:strRef>
              <c:f>[Libro1]Hoja1!$D$1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[Libro1]Hoja1!$A$2:$A$6</c:f>
              <c:strCache>
                <c:ptCount val="5"/>
                <c:pt idx="0">
                  <c:v>Servicios de fontanería </c:v>
                </c:pt>
                <c:pt idx="1">
                  <c:v>Servicios de electricidad  </c:v>
                </c:pt>
                <c:pt idx="2">
                  <c:v>Servicios de cerrajería </c:v>
                </c:pt>
                <c:pt idx="3">
                  <c:v>Servicios de pintura  </c:v>
                </c:pt>
                <c:pt idx="4">
                  <c:v>Reparaciones mecánicas  </c:v>
                </c:pt>
              </c:strCache>
            </c:strRef>
          </c:cat>
          <c:val>
            <c:numRef>
              <c:f>[Libro1]Hoja1!$D$2:$D$6</c:f>
              <c:numCache>
                <c:formatCode>General</c:formatCode>
                <c:ptCount val="5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23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AF-41C3-8143-1402689FB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805632"/>
        <c:axId val="47802304"/>
      </c:barChart>
      <c:catAx>
        <c:axId val="47805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802304"/>
        <c:crosses val="autoZero"/>
        <c:auto val="1"/>
        <c:lblAlgn val="ctr"/>
        <c:lblOffset val="100"/>
        <c:noMultiLvlLbl val="0"/>
      </c:catAx>
      <c:valAx>
        <c:axId val="47802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80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8P1RxKitEn+LbtTaBO399KdvA==">AMUW2mWwsTK3sJKElT09+uGrKZGmdj9SmxoGvLGG2X6UOz8KLjx31bkxR7XMCPOy73J/XDvbg53av4SCQm7gzzj2iD+PSoYc5gQ28j5PeDb/elie2x6N5vo=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 y Eval</cp:lastModifiedBy>
  <cp:revision>8</cp:revision>
  <dcterms:created xsi:type="dcterms:W3CDTF">2022-04-13T22:59:00Z</dcterms:created>
  <dcterms:modified xsi:type="dcterms:W3CDTF">2022-05-02T15:22:00Z</dcterms:modified>
</cp:coreProperties>
</file>