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03C9" w:rsidRDefault="00634B5E" w:rsidP="002F755D">
      <w:pPr>
        <w:spacing w:after="0" w:line="240" w:lineRule="auto"/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El Salto, Jalisco. 03 de marzo</w:t>
      </w:r>
      <w:r w:rsidR="000B03C9">
        <w:rPr>
          <w:rFonts w:ascii="Arial" w:hAnsi="Arial" w:cs="Arial"/>
          <w:b/>
        </w:rPr>
        <w:t xml:space="preserve"> de 2022</w:t>
      </w:r>
    </w:p>
    <w:p w:rsidR="000B03C9" w:rsidRDefault="008B2E91" w:rsidP="000B03C9">
      <w:pPr>
        <w:spacing w:after="0"/>
        <w:jc w:val="right"/>
        <w:rPr>
          <w:rFonts w:ascii="Arial" w:hAnsi="Arial" w:cs="Arial"/>
          <w:b/>
        </w:rPr>
      </w:pPr>
      <w:r>
        <w:rPr>
          <w:rFonts w:ascii="Arial" w:hAnsi="Arial" w:cs="Arial"/>
          <w:b/>
        </w:rPr>
        <w:t>035</w:t>
      </w:r>
      <w:r w:rsidR="000B03C9" w:rsidRPr="00B337B5">
        <w:rPr>
          <w:rFonts w:ascii="Arial" w:hAnsi="Arial" w:cs="Arial"/>
          <w:b/>
        </w:rPr>
        <w:t>/</w:t>
      </w:r>
      <w:r w:rsidR="005D256D">
        <w:rPr>
          <w:rFonts w:ascii="Arial" w:hAnsi="Arial" w:cs="Arial"/>
          <w:b/>
        </w:rPr>
        <w:t>DPCYB</w:t>
      </w:r>
      <w:r w:rsidR="00634B5E">
        <w:rPr>
          <w:rFonts w:ascii="Arial" w:hAnsi="Arial" w:cs="Arial"/>
          <w:b/>
        </w:rPr>
        <w:t>/03</w:t>
      </w:r>
      <w:r w:rsidR="000B03C9">
        <w:rPr>
          <w:rFonts w:ascii="Arial" w:hAnsi="Arial" w:cs="Arial"/>
          <w:b/>
        </w:rPr>
        <w:t>/2022</w:t>
      </w:r>
    </w:p>
    <w:p w:rsidR="000B03C9" w:rsidRDefault="000B03C9" w:rsidP="000B03C9">
      <w:pPr>
        <w:tabs>
          <w:tab w:val="left" w:pos="2679"/>
        </w:tabs>
        <w:spacing w:after="0" w:line="240" w:lineRule="auto"/>
        <w:rPr>
          <w:rFonts w:ascii="Arial" w:hAnsi="Arial" w:cs="Arial"/>
          <w:b/>
          <w:sz w:val="20"/>
        </w:rPr>
      </w:pPr>
    </w:p>
    <w:p w:rsidR="000B03C9" w:rsidRDefault="000B03C9" w:rsidP="000B03C9">
      <w:pPr>
        <w:spacing w:after="0" w:line="240" w:lineRule="auto"/>
        <w:rPr>
          <w:rFonts w:ascii="Arial" w:hAnsi="Arial" w:cs="Arial"/>
          <w:b/>
          <w:sz w:val="24"/>
        </w:rPr>
      </w:pPr>
      <w:r>
        <w:rPr>
          <w:rFonts w:ascii="Arial" w:hAnsi="Arial" w:cs="Arial"/>
          <w:b/>
          <w:sz w:val="24"/>
        </w:rPr>
        <w:t>LIC. RICARDO ZAID SANTILLAN CORTES</w:t>
      </w:r>
    </w:p>
    <w:p w:rsidR="000B03C9" w:rsidRDefault="000B03C9" w:rsidP="000B03C9">
      <w:pPr>
        <w:spacing w:after="0" w:line="240" w:lineRule="auto"/>
        <w:rPr>
          <w:sz w:val="28"/>
        </w:rPr>
      </w:pPr>
      <w:r>
        <w:rPr>
          <w:rFonts w:ascii="Arial" w:hAnsi="Arial" w:cs="Arial"/>
          <w:b/>
          <w:sz w:val="24"/>
        </w:rPr>
        <w:t xml:space="preserve">PRESIDENTE DE EL SALTO, JALISCO </w:t>
      </w:r>
    </w:p>
    <w:p w:rsidR="000B03C9" w:rsidRDefault="000B03C9" w:rsidP="000B03C9">
      <w:pPr>
        <w:spacing w:after="0" w:line="240" w:lineRule="auto"/>
        <w:ind w:left="567"/>
        <w:rPr>
          <w:sz w:val="28"/>
        </w:rPr>
      </w:pPr>
    </w:p>
    <w:p w:rsidR="000B03C9" w:rsidRDefault="000B03C9" w:rsidP="000B03C9">
      <w:pPr>
        <w:spacing w:after="0" w:line="240" w:lineRule="auto"/>
        <w:ind w:left="567"/>
        <w:rPr>
          <w:b/>
          <w:sz w:val="28"/>
        </w:rPr>
      </w:pPr>
      <w:r>
        <w:rPr>
          <w:b/>
          <w:sz w:val="28"/>
        </w:rPr>
        <w:t>CC. LIC. EDUARDO ALFONSO LOPEZ VILLALVAZO</w:t>
      </w:r>
    </w:p>
    <w:p w:rsidR="000B03C9" w:rsidRDefault="000B03C9" w:rsidP="000B03C9">
      <w:pPr>
        <w:spacing w:after="0" w:line="240" w:lineRule="auto"/>
        <w:ind w:left="567"/>
        <w:rPr>
          <w:b/>
          <w:sz w:val="28"/>
        </w:rPr>
      </w:pPr>
      <w:r>
        <w:rPr>
          <w:b/>
          <w:sz w:val="28"/>
        </w:rPr>
        <w:t>CC. MTRO. FILIBERTO BENAVIDES GARCIA (Versión digital)</w:t>
      </w:r>
    </w:p>
    <w:p w:rsidR="000B03C9" w:rsidRDefault="00FB56B2" w:rsidP="000B03C9">
      <w:pPr>
        <w:spacing w:after="0" w:line="240" w:lineRule="auto"/>
        <w:ind w:left="567"/>
        <w:rPr>
          <w:b/>
          <w:sz w:val="28"/>
        </w:rPr>
      </w:pPr>
      <w:r>
        <w:rPr>
          <w:b/>
          <w:sz w:val="28"/>
        </w:rPr>
        <w:t>C.C.</w:t>
      </w:r>
      <w:r w:rsidR="000B03C9">
        <w:rPr>
          <w:b/>
          <w:sz w:val="28"/>
        </w:rPr>
        <w:t xml:space="preserve"> ROSARIO MARLENE TEJEDA TAMAYO (Versión digital)</w:t>
      </w:r>
    </w:p>
    <w:p w:rsidR="000B03C9" w:rsidRDefault="000B03C9" w:rsidP="000B03C9">
      <w:pPr>
        <w:spacing w:after="0" w:line="240" w:lineRule="auto"/>
        <w:rPr>
          <w:b/>
          <w:sz w:val="28"/>
        </w:rPr>
      </w:pPr>
    </w:p>
    <w:p w:rsidR="000B03C9" w:rsidRDefault="000B03C9" w:rsidP="000B03C9">
      <w:pPr>
        <w:spacing w:after="0" w:line="240" w:lineRule="auto"/>
        <w:jc w:val="both"/>
        <w:rPr>
          <w:rFonts w:ascii="Arial" w:hAnsi="Arial" w:cs="Arial"/>
        </w:rPr>
      </w:pPr>
      <w:r w:rsidRPr="009C7F19">
        <w:rPr>
          <w:rFonts w:ascii="Arial" w:hAnsi="Arial" w:cs="Arial"/>
        </w:rPr>
        <w:t>P R E S E N T E</w:t>
      </w:r>
      <w:r>
        <w:rPr>
          <w:rFonts w:ascii="Arial" w:hAnsi="Arial" w:cs="Arial"/>
        </w:rPr>
        <w:t xml:space="preserve"> S</w:t>
      </w:r>
    </w:p>
    <w:p w:rsidR="000B03C9" w:rsidRPr="009C7F19" w:rsidRDefault="000B03C9" w:rsidP="000B03C9">
      <w:pPr>
        <w:spacing w:after="0" w:line="240" w:lineRule="auto"/>
        <w:jc w:val="both"/>
        <w:rPr>
          <w:rFonts w:ascii="Arial" w:hAnsi="Arial" w:cs="Arial"/>
        </w:rPr>
      </w:pPr>
    </w:p>
    <w:p w:rsidR="000B03C9" w:rsidRPr="009C7F19" w:rsidRDefault="000B03C9" w:rsidP="000B03C9">
      <w:pPr>
        <w:spacing w:after="0" w:line="240" w:lineRule="auto"/>
        <w:jc w:val="both"/>
        <w:rPr>
          <w:rFonts w:ascii="Arial" w:hAnsi="Arial" w:cs="Arial"/>
        </w:rPr>
      </w:pPr>
      <w:r w:rsidRPr="009C7F19">
        <w:rPr>
          <w:rFonts w:ascii="Arial" w:hAnsi="Arial" w:cs="Arial"/>
        </w:rPr>
        <w:t xml:space="preserve">A través de este conducto le informo de las actividades realizadas durante el mes de </w:t>
      </w:r>
      <w:r w:rsidR="00E36463">
        <w:rPr>
          <w:rFonts w:ascii="Arial" w:hAnsi="Arial" w:cs="Arial"/>
          <w:b/>
        </w:rPr>
        <w:t>febrero</w:t>
      </w:r>
      <w:r w:rsidRPr="009C7F19">
        <w:rPr>
          <w:rFonts w:ascii="Arial" w:hAnsi="Arial" w:cs="Arial"/>
          <w:b/>
        </w:rPr>
        <w:t xml:space="preserve"> </w:t>
      </w:r>
      <w:r w:rsidR="005D256D">
        <w:rPr>
          <w:rFonts w:ascii="Arial" w:hAnsi="Arial" w:cs="Arial"/>
        </w:rPr>
        <w:t>de 2022</w:t>
      </w:r>
      <w:r w:rsidRPr="009C7F19">
        <w:rPr>
          <w:rFonts w:ascii="Arial" w:hAnsi="Arial" w:cs="Arial"/>
        </w:rPr>
        <w:t xml:space="preserve"> por parte de la Dirección de Protección Civil y Bomberos, destacando lo siguiente:</w:t>
      </w:r>
    </w:p>
    <w:p w:rsidR="000B03C9" w:rsidRPr="009C7F19" w:rsidRDefault="000B03C9" w:rsidP="000B03C9">
      <w:pPr>
        <w:spacing w:after="0" w:line="240" w:lineRule="auto"/>
        <w:jc w:val="both"/>
        <w:rPr>
          <w:rFonts w:ascii="Arial" w:hAnsi="Arial" w:cs="Arial"/>
        </w:rPr>
      </w:pPr>
    </w:p>
    <w:p w:rsidR="000B03C9" w:rsidRPr="00E36B39" w:rsidRDefault="000B03C9" w:rsidP="000B03C9">
      <w:pPr>
        <w:spacing w:after="0" w:line="240" w:lineRule="auto"/>
        <w:jc w:val="center"/>
        <w:rPr>
          <w:b/>
          <w:i/>
          <w:sz w:val="32"/>
          <w:u w:val="single"/>
        </w:rPr>
      </w:pPr>
      <w:r w:rsidRPr="00E36B39">
        <w:rPr>
          <w:b/>
          <w:i/>
          <w:sz w:val="32"/>
          <w:u w:val="single"/>
        </w:rPr>
        <w:t>Estado de fuerza</w:t>
      </w:r>
    </w:p>
    <w:tbl>
      <w:tblPr>
        <w:tblStyle w:val="Tablaconcuadrcula"/>
        <w:tblW w:w="8594" w:type="dxa"/>
        <w:tblInd w:w="-5" w:type="dxa"/>
        <w:tblLook w:val="04A0" w:firstRow="1" w:lastRow="0" w:firstColumn="1" w:lastColumn="0" w:noHBand="0" w:noVBand="1"/>
      </w:tblPr>
      <w:tblGrid>
        <w:gridCol w:w="6536"/>
        <w:gridCol w:w="2058"/>
      </w:tblGrid>
      <w:tr w:rsidR="000B03C9" w:rsidRPr="00F7724D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OFICIALES ADMINISTRATIVOS</w:t>
            </w:r>
          </w:p>
        </w:tc>
        <w:tc>
          <w:tcPr>
            <w:tcW w:w="2058" w:type="dxa"/>
          </w:tcPr>
          <w:p w:rsidR="000B03C9" w:rsidRPr="00F7724D" w:rsidRDefault="000B03C9" w:rsidP="00DB506D">
            <w:pPr>
              <w:jc w:val="center"/>
              <w:rPr>
                <w:sz w:val="24"/>
                <w:highlight w:val="yellow"/>
                <w:u w:val="single"/>
              </w:rPr>
            </w:pPr>
            <w:r>
              <w:rPr>
                <w:sz w:val="24"/>
                <w:u w:val="single"/>
              </w:rPr>
              <w:t>10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OFICIALES OPERATIVOS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DIRECTOR                                                                                                 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JEFE OPERATIVO                                                                                    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OFICIAL EN DESASTRES                                                                       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BOMBEROS GUARDIA 1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BOMBEROS GUARDIA 2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BOMBEROS GUARDIA 3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 xml:space="preserve"> RADIOPERADORES</w:t>
            </w:r>
          </w:p>
          <w:p w:rsidR="00634B5E" w:rsidRDefault="00634B5E" w:rsidP="00DB506D">
            <w:pPr>
              <w:jc w:val="both"/>
              <w:rPr>
                <w:sz w:val="24"/>
              </w:rPr>
            </w:pPr>
          </w:p>
        </w:tc>
        <w:tc>
          <w:tcPr>
            <w:tcW w:w="2058" w:type="dxa"/>
          </w:tcPr>
          <w:p w:rsidR="000B03C9" w:rsidRPr="00F7724D" w:rsidRDefault="00EC0311" w:rsidP="00DB506D">
            <w:pPr>
              <w:jc w:val="center"/>
              <w:rPr>
                <w:sz w:val="24"/>
                <w:u w:val="single"/>
              </w:rPr>
            </w:pPr>
            <w:r>
              <w:rPr>
                <w:sz w:val="24"/>
                <w:u w:val="single"/>
              </w:rPr>
              <w:t>24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 w:rsidRPr="00F7724D">
              <w:rPr>
                <w:sz w:val="24"/>
              </w:rPr>
              <w:t>1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1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0B03C9" w:rsidRDefault="000B03C9" w:rsidP="00DB506D">
            <w:pPr>
              <w:jc w:val="center"/>
              <w:rPr>
                <w:sz w:val="24"/>
              </w:rPr>
            </w:pPr>
            <w:r>
              <w:rPr>
                <w:sz w:val="24"/>
              </w:rPr>
              <w:t>6</w:t>
            </w:r>
          </w:p>
          <w:p w:rsidR="000B03C9" w:rsidRPr="00C2122E" w:rsidRDefault="004844DD" w:rsidP="00DB506D">
            <w:pPr>
              <w:jc w:val="center"/>
              <w:rPr>
                <w:sz w:val="24"/>
                <w:highlight w:val="yellow"/>
              </w:rPr>
            </w:pPr>
            <w:r>
              <w:rPr>
                <w:sz w:val="24"/>
              </w:rPr>
              <w:t>3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VOLUNTARIOS</w:t>
            </w:r>
          </w:p>
          <w:p w:rsidR="00512062" w:rsidRDefault="00512062" w:rsidP="00DB506D">
            <w:pPr>
              <w:jc w:val="both"/>
              <w:rPr>
                <w:sz w:val="24"/>
              </w:rPr>
            </w:pPr>
          </w:p>
        </w:tc>
        <w:tc>
          <w:tcPr>
            <w:tcW w:w="2058" w:type="dxa"/>
          </w:tcPr>
          <w:p w:rsidR="000B03C9" w:rsidRPr="002F6218" w:rsidRDefault="000B03C9" w:rsidP="00DB506D">
            <w:pPr>
              <w:jc w:val="center"/>
              <w:rPr>
                <w:sz w:val="24"/>
                <w:highlight w:val="yellow"/>
                <w:u w:val="single"/>
              </w:rPr>
            </w:pPr>
            <w:r w:rsidRPr="002F6218">
              <w:rPr>
                <w:sz w:val="24"/>
                <w:u w:val="single"/>
              </w:rPr>
              <w:t>12</w:t>
            </w:r>
          </w:p>
        </w:tc>
      </w:tr>
      <w:tr w:rsidR="000B03C9" w:rsidRPr="00F7724D" w:rsidTr="00DB506D">
        <w:trPr>
          <w:trHeight w:val="505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lastRenderedPageBreak/>
              <w:t>VEHÍCULOS OPERATIVOS EN SERVICIO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PIPAS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MOTOBOMBA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PICK UP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SEDAN</w:t>
            </w:r>
          </w:p>
          <w:p w:rsidR="00634B5E" w:rsidRDefault="00634B5E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MOTOBOMBA U-09</w:t>
            </w:r>
          </w:p>
        </w:tc>
        <w:tc>
          <w:tcPr>
            <w:tcW w:w="2058" w:type="dxa"/>
          </w:tcPr>
          <w:p w:rsidR="000B03C9" w:rsidRPr="00F7724D" w:rsidRDefault="000B03C9" w:rsidP="00DB506D">
            <w:pPr>
              <w:jc w:val="center"/>
              <w:rPr>
                <w:sz w:val="24"/>
                <w:highlight w:val="yellow"/>
                <w:u w:val="single"/>
              </w:rPr>
            </w:pPr>
          </w:p>
          <w:p w:rsidR="000B03C9" w:rsidRDefault="000B03C9" w:rsidP="00DB506D">
            <w:pPr>
              <w:ind w:firstLine="708"/>
              <w:rPr>
                <w:sz w:val="24"/>
                <w:highlight w:val="yellow"/>
              </w:rPr>
            </w:pP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</w:t>
            </w:r>
            <w:r w:rsidRPr="00F7724D">
              <w:rPr>
                <w:sz w:val="24"/>
              </w:rPr>
              <w:t>2</w:t>
            </w: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1</w:t>
            </w: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2</w:t>
            </w:r>
          </w:p>
          <w:p w:rsidR="000B03C9" w:rsidRDefault="000B03C9" w:rsidP="00DB506D">
            <w:pPr>
              <w:ind w:firstLine="708"/>
              <w:rPr>
                <w:sz w:val="24"/>
              </w:rPr>
            </w:pPr>
            <w:r>
              <w:rPr>
                <w:sz w:val="24"/>
              </w:rPr>
              <w:t xml:space="preserve">  2</w:t>
            </w:r>
          </w:p>
          <w:p w:rsidR="000B03C9" w:rsidRPr="00F7724D" w:rsidRDefault="000B03C9" w:rsidP="00DB506D">
            <w:pPr>
              <w:ind w:firstLine="708"/>
              <w:rPr>
                <w:sz w:val="24"/>
                <w:highlight w:val="yellow"/>
              </w:rPr>
            </w:pPr>
            <w:r>
              <w:rPr>
                <w:sz w:val="24"/>
              </w:rPr>
              <w:t xml:space="preserve">  </w:t>
            </w:r>
            <w:r w:rsidR="00634B5E">
              <w:rPr>
                <w:sz w:val="24"/>
              </w:rPr>
              <w:t>1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VEHÍCULOS FUERA DE SERVICIO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MOTOBOMBA U-01</w:t>
            </w:r>
          </w:p>
          <w:p w:rsidR="000B03C9" w:rsidRDefault="000B03C9" w:rsidP="00DB506D">
            <w:pPr>
              <w:jc w:val="both"/>
              <w:rPr>
                <w:sz w:val="24"/>
              </w:rPr>
            </w:pPr>
          </w:p>
        </w:tc>
        <w:tc>
          <w:tcPr>
            <w:tcW w:w="2058" w:type="dxa"/>
          </w:tcPr>
          <w:p w:rsidR="00634B5E" w:rsidRDefault="00634B5E" w:rsidP="00DB506D">
            <w:pPr>
              <w:rPr>
                <w:sz w:val="24"/>
              </w:rPr>
            </w:pPr>
            <w:r>
              <w:rPr>
                <w:sz w:val="24"/>
              </w:rPr>
              <w:t xml:space="preserve">             </w:t>
            </w:r>
            <w:r w:rsidR="000B03C9">
              <w:rPr>
                <w:sz w:val="24"/>
              </w:rPr>
              <w:t xml:space="preserve">        </w:t>
            </w:r>
          </w:p>
          <w:p w:rsidR="000B03C9" w:rsidRPr="00C2122E" w:rsidRDefault="00634B5E" w:rsidP="00DB506D">
            <w:pPr>
              <w:rPr>
                <w:sz w:val="24"/>
                <w:highlight w:val="yellow"/>
              </w:rPr>
            </w:pPr>
            <w:r>
              <w:rPr>
                <w:sz w:val="24"/>
              </w:rPr>
              <w:t xml:space="preserve">             </w:t>
            </w:r>
            <w:r w:rsidR="000B03C9">
              <w:rPr>
                <w:sz w:val="24"/>
              </w:rPr>
              <w:t xml:space="preserve"> 1</w:t>
            </w:r>
          </w:p>
        </w:tc>
      </w:tr>
      <w:tr w:rsidR="000B03C9" w:rsidRPr="00C2122E" w:rsidTr="00DB506D">
        <w:trPr>
          <w:trHeight w:val="480"/>
        </w:trPr>
        <w:tc>
          <w:tcPr>
            <w:tcW w:w="6536" w:type="dxa"/>
          </w:tcPr>
          <w:p w:rsidR="000B03C9" w:rsidRDefault="000B03C9" w:rsidP="00DB506D">
            <w:pPr>
              <w:jc w:val="both"/>
              <w:rPr>
                <w:sz w:val="24"/>
              </w:rPr>
            </w:pPr>
            <w:r>
              <w:rPr>
                <w:sz w:val="24"/>
              </w:rPr>
              <w:t>VEHÍCULOS PENDIENTES DE MANTENIMIENTO</w:t>
            </w:r>
          </w:p>
        </w:tc>
        <w:tc>
          <w:tcPr>
            <w:tcW w:w="2058" w:type="dxa"/>
          </w:tcPr>
          <w:p w:rsidR="000B03C9" w:rsidRPr="00C2122E" w:rsidRDefault="000B03C9" w:rsidP="00DB506D">
            <w:pPr>
              <w:rPr>
                <w:sz w:val="24"/>
                <w:highlight w:val="yellow"/>
              </w:rPr>
            </w:pPr>
            <w:r>
              <w:rPr>
                <w:sz w:val="24"/>
              </w:rPr>
              <w:t xml:space="preserve">               9</w:t>
            </w:r>
          </w:p>
        </w:tc>
      </w:tr>
    </w:tbl>
    <w:p w:rsidR="00617CDE" w:rsidRDefault="00617CDE" w:rsidP="000B03C9">
      <w:pPr>
        <w:spacing w:after="0" w:line="240" w:lineRule="auto"/>
        <w:jc w:val="both"/>
        <w:rPr>
          <w:i/>
          <w:color w:val="000000" w:themeColor="text1"/>
          <w:sz w:val="24"/>
        </w:rPr>
      </w:pPr>
    </w:p>
    <w:p w:rsidR="000B03C9" w:rsidRDefault="000B03C9" w:rsidP="000B03C9">
      <w:pPr>
        <w:spacing w:after="0" w:line="240" w:lineRule="auto"/>
        <w:jc w:val="both"/>
        <w:rPr>
          <w:i/>
          <w:color w:val="000000" w:themeColor="text1"/>
          <w:sz w:val="24"/>
        </w:rPr>
      </w:pPr>
      <w:r w:rsidRPr="00E97AE4">
        <w:rPr>
          <w:i/>
          <w:color w:val="000000" w:themeColor="text1"/>
          <w:sz w:val="24"/>
        </w:rPr>
        <w:t>En este mes se atendieron:</w:t>
      </w:r>
    </w:p>
    <w:p w:rsidR="000B03C9" w:rsidRPr="00E97AE4" w:rsidRDefault="000B03C9" w:rsidP="000B03C9">
      <w:pPr>
        <w:spacing w:after="0" w:line="240" w:lineRule="auto"/>
        <w:jc w:val="both"/>
        <w:rPr>
          <w:i/>
          <w:color w:val="000000" w:themeColor="text1"/>
          <w:sz w:val="24"/>
        </w:rPr>
      </w:pPr>
    </w:p>
    <w:p w:rsidR="000B03C9" w:rsidRPr="00A74B43" w:rsidRDefault="00C74888" w:rsidP="000B03C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color w:val="000000" w:themeColor="text1"/>
          <w:sz w:val="24"/>
        </w:rPr>
      </w:pPr>
      <w:r>
        <w:rPr>
          <w:b/>
          <w:color w:val="000000" w:themeColor="text1"/>
          <w:sz w:val="24"/>
        </w:rPr>
        <w:t>220</w:t>
      </w:r>
      <w:r w:rsidR="000B03C9" w:rsidRPr="00A74B43">
        <w:rPr>
          <w:b/>
          <w:color w:val="000000" w:themeColor="text1"/>
          <w:sz w:val="24"/>
        </w:rPr>
        <w:t xml:space="preserve"> </w:t>
      </w:r>
      <w:r w:rsidR="000B03C9" w:rsidRPr="00A74B43">
        <w:rPr>
          <w:color w:val="000000" w:themeColor="text1"/>
          <w:sz w:val="24"/>
        </w:rPr>
        <w:t xml:space="preserve">Servicios de emergencia </w:t>
      </w:r>
    </w:p>
    <w:p w:rsidR="000B03C9" w:rsidRPr="002418CE" w:rsidRDefault="00E36463" w:rsidP="000B03C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color w:val="000000" w:themeColor="text1"/>
          <w:sz w:val="24"/>
        </w:rPr>
      </w:pPr>
      <w:r>
        <w:rPr>
          <w:b/>
          <w:i/>
          <w:color w:val="000000" w:themeColor="text1"/>
          <w:sz w:val="24"/>
        </w:rPr>
        <w:t>172</w:t>
      </w:r>
      <w:r w:rsidR="000B03C9" w:rsidRPr="00A74B43">
        <w:rPr>
          <w:b/>
          <w:i/>
          <w:color w:val="000000" w:themeColor="text1"/>
          <w:sz w:val="24"/>
        </w:rPr>
        <w:t xml:space="preserve">   </w:t>
      </w:r>
      <w:r w:rsidR="000B03C9" w:rsidRPr="00A74B43">
        <w:rPr>
          <w:color w:val="000000" w:themeColor="text1"/>
          <w:sz w:val="24"/>
        </w:rPr>
        <w:t>Solic</w:t>
      </w:r>
      <w:r w:rsidR="000B03C9" w:rsidRPr="002418CE">
        <w:rPr>
          <w:color w:val="000000" w:themeColor="text1"/>
          <w:sz w:val="24"/>
        </w:rPr>
        <w:t>itudes de inspección a giro</w:t>
      </w:r>
    </w:p>
    <w:p w:rsidR="000B03C9" w:rsidRPr="002418CE" w:rsidRDefault="000B03C9" w:rsidP="000B03C9">
      <w:pPr>
        <w:pStyle w:val="Prrafodelista"/>
        <w:numPr>
          <w:ilvl w:val="0"/>
          <w:numId w:val="2"/>
        </w:numPr>
        <w:spacing w:after="0" w:line="240" w:lineRule="auto"/>
        <w:jc w:val="both"/>
        <w:rPr>
          <w:sz w:val="24"/>
        </w:rPr>
      </w:pPr>
      <w:r w:rsidRPr="009C2C53">
        <w:rPr>
          <w:b/>
          <w:sz w:val="24"/>
        </w:rPr>
        <w:t>85</w:t>
      </w:r>
      <w:r w:rsidRPr="002418CE">
        <w:rPr>
          <w:sz w:val="24"/>
        </w:rPr>
        <w:t xml:space="preserve">   Visitas de inspección</w:t>
      </w:r>
    </w:p>
    <w:p w:rsidR="000B03C9" w:rsidRPr="00512062" w:rsidRDefault="00B70257" w:rsidP="00512062">
      <w:pPr>
        <w:pStyle w:val="Prrafodelista"/>
        <w:numPr>
          <w:ilvl w:val="0"/>
          <w:numId w:val="2"/>
        </w:numPr>
        <w:spacing w:after="0" w:line="240" w:lineRule="auto"/>
        <w:jc w:val="both"/>
        <w:rPr>
          <w:sz w:val="24"/>
        </w:rPr>
      </w:pPr>
      <w:r>
        <w:rPr>
          <w:b/>
          <w:sz w:val="24"/>
        </w:rPr>
        <w:t>61</w:t>
      </w:r>
      <w:r w:rsidR="000B03C9">
        <w:rPr>
          <w:b/>
          <w:i/>
          <w:sz w:val="24"/>
        </w:rPr>
        <w:t xml:space="preserve">   </w:t>
      </w:r>
      <w:r w:rsidR="000B03C9" w:rsidRPr="002418CE">
        <w:rPr>
          <w:sz w:val="24"/>
        </w:rPr>
        <w:t>Dictámenes</w:t>
      </w:r>
    </w:p>
    <w:p w:rsidR="000B03C9" w:rsidRDefault="000B03C9" w:rsidP="000B03C9">
      <w:pPr>
        <w:spacing w:after="0" w:line="240" w:lineRule="auto"/>
        <w:jc w:val="both"/>
        <w:rPr>
          <w:b/>
          <w:sz w:val="24"/>
        </w:rPr>
      </w:pPr>
    </w:p>
    <w:p w:rsidR="000B03C9" w:rsidRPr="00E76D6F" w:rsidRDefault="000B03C9" w:rsidP="00E76D6F">
      <w:pPr>
        <w:spacing w:after="0" w:line="240" w:lineRule="auto"/>
        <w:jc w:val="both"/>
        <w:rPr>
          <w:sz w:val="24"/>
        </w:rPr>
      </w:pPr>
    </w:p>
    <w:p w:rsidR="000B03C9" w:rsidRPr="00861BC8" w:rsidRDefault="000B03C9" w:rsidP="000B03C9">
      <w:pPr>
        <w:pStyle w:val="Prrafodelista"/>
        <w:numPr>
          <w:ilvl w:val="0"/>
          <w:numId w:val="1"/>
        </w:numPr>
        <w:spacing w:after="0" w:line="240" w:lineRule="auto"/>
        <w:ind w:left="426"/>
        <w:jc w:val="both"/>
        <w:rPr>
          <w:sz w:val="24"/>
        </w:rPr>
      </w:pPr>
      <w:r w:rsidRPr="00861BC8">
        <w:rPr>
          <w:sz w:val="24"/>
        </w:rPr>
        <w:t>BASE 1=</w:t>
      </w:r>
      <w:r w:rsidR="00634B5E">
        <w:rPr>
          <w:b/>
          <w:sz w:val="24"/>
        </w:rPr>
        <w:t xml:space="preserve">220 </w:t>
      </w:r>
      <w:r>
        <w:rPr>
          <w:b/>
          <w:sz w:val="24"/>
        </w:rPr>
        <w:t>Servicios a</w:t>
      </w:r>
      <w:r w:rsidRPr="00861BC8">
        <w:rPr>
          <w:b/>
          <w:sz w:val="24"/>
        </w:rPr>
        <w:t xml:space="preserve">tendidos </w:t>
      </w:r>
      <w:r w:rsidRPr="00861BC8">
        <w:rPr>
          <w:sz w:val="24"/>
        </w:rPr>
        <w:t>(Carretera El Castillo Km 11, El Salto)</w:t>
      </w:r>
    </w:p>
    <w:p w:rsidR="000B03C9" w:rsidRDefault="000B03C9" w:rsidP="000B03C9">
      <w:pPr>
        <w:pStyle w:val="Prrafodelista"/>
        <w:numPr>
          <w:ilvl w:val="0"/>
          <w:numId w:val="1"/>
        </w:numPr>
        <w:spacing w:after="0" w:line="240" w:lineRule="auto"/>
        <w:ind w:left="426"/>
        <w:jc w:val="both"/>
        <w:rPr>
          <w:sz w:val="24"/>
        </w:rPr>
      </w:pPr>
      <w:r w:rsidRPr="002B6B88">
        <w:rPr>
          <w:sz w:val="24"/>
        </w:rPr>
        <w:t>BASE 2=</w:t>
      </w:r>
      <w:r w:rsidR="00634B5E">
        <w:rPr>
          <w:b/>
          <w:sz w:val="24"/>
        </w:rPr>
        <w:t xml:space="preserve"> Fuera de Servicio por falta de personal</w:t>
      </w:r>
      <w:r w:rsidRPr="002B6B88">
        <w:rPr>
          <w:b/>
          <w:sz w:val="24"/>
        </w:rPr>
        <w:t xml:space="preserve"> </w:t>
      </w:r>
      <w:r>
        <w:rPr>
          <w:sz w:val="24"/>
        </w:rPr>
        <w:t>(Delegación Las Pintas</w:t>
      </w:r>
      <w:r w:rsidRPr="002B6B88">
        <w:rPr>
          <w:sz w:val="24"/>
        </w:rPr>
        <w:t>)</w:t>
      </w:r>
    </w:p>
    <w:p w:rsidR="00617CDE" w:rsidRPr="00290DBD" w:rsidRDefault="00617CDE" w:rsidP="000B03C9">
      <w:pPr>
        <w:spacing w:after="0" w:line="240" w:lineRule="auto"/>
        <w:jc w:val="both"/>
        <w:rPr>
          <w:sz w:val="24"/>
        </w:rPr>
      </w:pPr>
    </w:p>
    <w:p w:rsidR="00C74888" w:rsidRDefault="00C74888" w:rsidP="000B03C9">
      <w:pPr>
        <w:spacing w:after="0" w:line="240" w:lineRule="auto"/>
        <w:jc w:val="both"/>
        <w:rPr>
          <w:sz w:val="24"/>
        </w:rPr>
      </w:pPr>
    </w:p>
    <w:tbl>
      <w:tblPr>
        <w:tblW w:w="8711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6970"/>
        <w:gridCol w:w="1741"/>
      </w:tblGrid>
      <w:tr w:rsidR="00C74888" w:rsidRPr="00C74888" w:rsidTr="00617CDE">
        <w:trPr>
          <w:trHeight w:val="154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Tipo de servicio</w:t>
            </w:r>
          </w:p>
        </w:tc>
        <w:tc>
          <w:tcPr>
            <w:tcW w:w="174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 Servicios atendidos en Enero 2022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Choque vehicular</w:t>
            </w:r>
          </w:p>
        </w:tc>
        <w:tc>
          <w:tcPr>
            <w:tcW w:w="17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9E3FBA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8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Fuga y olores de gas LP y Derrame de </w:t>
            </w:r>
            <w:r w:rsidR="00617CDE"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Químicos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9E3FBA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12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lastRenderedPageBreak/>
              <w:t xml:space="preserve">Panales de abeja y </w:t>
            </w:r>
            <w:r w:rsidR="00617CDE"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guaricho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9E3FBA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23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Incendio de pastizal, lote </w:t>
            </w:r>
            <w:r w:rsidR="00617CDE"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baldío</w:t>
            </w: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, maleza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9E3FBA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118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Inundaciones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en casa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15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en escuela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Incendio </w:t>
            </w:r>
            <w:r w:rsidR="00617CDE"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vehículo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  <w:r w:rsidR="001D1633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4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en comercio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en edificio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Quema urbana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4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Quema agropecuaria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Incendio de fabrica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Otros incendios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6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Falsas alarmas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Volcadura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5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Postes, cables y arboles </w:t>
            </w:r>
            <w:r w:rsidR="00617CDE"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caídos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4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 xml:space="preserve">Rescate de </w:t>
            </w:r>
            <w:r w:rsidR="00617CDE"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cadáveres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bottom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Otros servicios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6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Captura y traslado de animales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Quema de castillo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Materiales peligrosos o radioactivos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Derrumbes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617CDE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Descontaminación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0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Rescate de personas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Rescate de animales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1D1633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1</w:t>
            </w:r>
          </w:p>
        </w:tc>
      </w:tr>
      <w:tr w:rsidR="00C74888" w:rsidRPr="00C74888" w:rsidTr="00617CDE">
        <w:trPr>
          <w:trHeight w:val="385"/>
        </w:trPr>
        <w:tc>
          <w:tcPr>
            <w:tcW w:w="69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C74888" w:rsidP="00617CDE">
            <w:pPr>
              <w:spacing w:after="0" w:line="240" w:lineRule="auto"/>
              <w:rPr>
                <w:rFonts w:ascii="Calibri" w:eastAsia="Times New Roman" w:hAnsi="Calibri" w:cs="Calibri"/>
                <w:color w:val="000000"/>
                <w:lang w:eastAsia="es-MX"/>
              </w:rPr>
            </w:pPr>
            <w:r w:rsidRPr="00C74888">
              <w:rPr>
                <w:rFonts w:ascii="Calibri" w:eastAsia="Times New Roman" w:hAnsi="Calibri" w:cs="Calibri"/>
                <w:color w:val="000000"/>
                <w:lang w:eastAsia="es-MX"/>
              </w:rPr>
              <w:t>GRAN TOTAL</w:t>
            </w:r>
          </w:p>
        </w:tc>
        <w:tc>
          <w:tcPr>
            <w:tcW w:w="1741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bottom"/>
            <w:hideMark/>
          </w:tcPr>
          <w:p w:rsidR="00C74888" w:rsidRPr="00C74888" w:rsidRDefault="009E3FBA" w:rsidP="00C74888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color w:val="000000"/>
                <w:lang w:eastAsia="es-MX"/>
              </w:rPr>
              <w:t>212</w:t>
            </w:r>
          </w:p>
        </w:tc>
      </w:tr>
    </w:tbl>
    <w:p w:rsidR="00C74888" w:rsidRDefault="00C74888" w:rsidP="000B03C9">
      <w:pPr>
        <w:spacing w:after="0" w:line="240" w:lineRule="auto"/>
        <w:jc w:val="both"/>
        <w:rPr>
          <w:sz w:val="24"/>
        </w:rPr>
      </w:pPr>
    </w:p>
    <w:p w:rsidR="00C74888" w:rsidRDefault="00C74888" w:rsidP="000B03C9">
      <w:pPr>
        <w:spacing w:after="0" w:line="240" w:lineRule="auto"/>
        <w:jc w:val="both"/>
        <w:rPr>
          <w:sz w:val="24"/>
        </w:rPr>
      </w:pPr>
    </w:p>
    <w:p w:rsidR="00C74888" w:rsidRDefault="009E3FBA" w:rsidP="000B03C9">
      <w:pPr>
        <w:spacing w:after="0" w:line="240" w:lineRule="auto"/>
        <w:jc w:val="both"/>
        <w:rPr>
          <w:sz w:val="24"/>
        </w:rPr>
      </w:pPr>
      <w:r>
        <w:rPr>
          <w:noProof/>
          <w:lang w:eastAsia="es-MX"/>
        </w:rPr>
        <w:lastRenderedPageBreak/>
        <w:drawing>
          <wp:inline distT="0" distB="0" distL="0" distR="0" wp14:anchorId="25CC4F89" wp14:editId="7EA26972">
            <wp:extent cx="5249786" cy="3357880"/>
            <wp:effectExtent l="0" t="0" r="8255" b="13970"/>
            <wp:docPr id="2" name="Gráfico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6"/>
              </a:graphicData>
            </a:graphic>
          </wp:inline>
        </w:drawing>
      </w:r>
    </w:p>
    <w:p w:rsidR="000B03C9" w:rsidRPr="00290DBD" w:rsidRDefault="000B03C9" w:rsidP="000B03C9">
      <w:pPr>
        <w:spacing w:after="0" w:line="240" w:lineRule="auto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Pr="00617CDE" w:rsidRDefault="000B03C9" w:rsidP="00617CDE">
      <w:pPr>
        <w:spacing w:after="0" w:line="240" w:lineRule="auto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Default="000B03C9" w:rsidP="000B03C9">
      <w:pPr>
        <w:pStyle w:val="Prrafodelista"/>
        <w:spacing w:after="0" w:line="240" w:lineRule="auto"/>
        <w:ind w:left="426"/>
        <w:jc w:val="both"/>
        <w:rPr>
          <w:sz w:val="24"/>
        </w:rPr>
      </w:pPr>
    </w:p>
    <w:p w:rsidR="000B03C9" w:rsidRPr="000056A5" w:rsidRDefault="000B03C9" w:rsidP="000B03C9"/>
    <w:p w:rsidR="000B03C9" w:rsidRDefault="000F3182" w:rsidP="000B03C9">
      <w:pPr>
        <w:rPr>
          <w:b/>
          <w:sz w:val="32"/>
        </w:rPr>
      </w:pPr>
      <w:r w:rsidRPr="00373B0D">
        <w:rPr>
          <w:b/>
          <w:i/>
          <w:noProof/>
          <w:sz w:val="32"/>
          <w:u w:val="single"/>
          <w:lang w:eastAsia="es-MX"/>
        </w:rPr>
        <w:drawing>
          <wp:anchor distT="0" distB="0" distL="114300" distR="114300" simplePos="0" relativeHeight="251660288" behindDoc="0" locked="0" layoutInCell="1" allowOverlap="1" wp14:anchorId="32A21E5D" wp14:editId="1073A0A4">
            <wp:simplePos x="0" y="0"/>
            <wp:positionH relativeFrom="column">
              <wp:posOffset>582930</wp:posOffset>
            </wp:positionH>
            <wp:positionV relativeFrom="paragraph">
              <wp:posOffset>47625</wp:posOffset>
            </wp:positionV>
            <wp:extent cx="1990725" cy="1119593"/>
            <wp:effectExtent l="0" t="0" r="0" b="4445"/>
            <wp:wrapNone/>
            <wp:docPr id="3" name="Imagen 3" descr="C:\Users\Op  Bomberos\Downloads\WhatsApp Image 2021-05-06 at 2.12.29 PM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p  Bomberos\Downloads\WhatsApp Image 2021-05-06 at 2.12.29 PM (1).jpe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0725" cy="1119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03C9" w:rsidRPr="00373B0D">
        <w:rPr>
          <w:b/>
          <w:i/>
          <w:noProof/>
          <w:sz w:val="32"/>
          <w:u w:val="single"/>
          <w:lang w:eastAsia="es-MX"/>
        </w:rPr>
        <w:drawing>
          <wp:anchor distT="0" distB="0" distL="114300" distR="114300" simplePos="0" relativeHeight="251659264" behindDoc="0" locked="0" layoutInCell="1" allowOverlap="1" wp14:anchorId="13321D7E" wp14:editId="04A22FC9">
            <wp:simplePos x="0" y="0"/>
            <wp:positionH relativeFrom="column">
              <wp:posOffset>2974024</wp:posOffset>
            </wp:positionH>
            <wp:positionV relativeFrom="paragraph">
              <wp:posOffset>-104140</wp:posOffset>
            </wp:positionV>
            <wp:extent cx="1876425" cy="1233380"/>
            <wp:effectExtent l="0" t="0" r="0" b="5080"/>
            <wp:wrapNone/>
            <wp:docPr id="4" name="Imagen 4" descr="C:\Users\Op  Bomberos\Downloads\WhatsApp Image 2021-05-06 at 2.12.29 P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p  Bomberos\Downloads\WhatsApp Image 2021-05-06 at 2.12.29 PM.jpe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425" cy="1233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B03C9" w:rsidRDefault="000B03C9" w:rsidP="000B03C9">
      <w:pPr>
        <w:rPr>
          <w:b/>
          <w:sz w:val="32"/>
        </w:rPr>
      </w:pPr>
    </w:p>
    <w:p w:rsidR="000B03C9" w:rsidRPr="00D07333" w:rsidRDefault="000B03C9" w:rsidP="000B03C9">
      <w:pPr>
        <w:rPr>
          <w:b/>
          <w:i/>
          <w:sz w:val="32"/>
          <w:u w:val="single"/>
        </w:rPr>
      </w:pPr>
    </w:p>
    <w:p w:rsidR="007A239B" w:rsidRDefault="007A239B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7A239B" w:rsidRDefault="007A239B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7A239B" w:rsidRDefault="007A239B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634B5E" w:rsidRDefault="00634B5E" w:rsidP="000B03C9">
      <w:pPr>
        <w:pStyle w:val="Prrafodelista"/>
        <w:ind w:left="1276"/>
        <w:rPr>
          <w:b/>
          <w:i/>
          <w:sz w:val="32"/>
          <w:u w:val="single"/>
        </w:rPr>
      </w:pPr>
    </w:p>
    <w:p w:rsidR="00617CDE" w:rsidRPr="00634B5E" w:rsidRDefault="000B03C9" w:rsidP="00634B5E">
      <w:pPr>
        <w:pStyle w:val="Prrafodelista"/>
        <w:ind w:left="1276"/>
        <w:rPr>
          <w:b/>
          <w:i/>
          <w:sz w:val="32"/>
          <w:u w:val="single"/>
        </w:rPr>
      </w:pPr>
      <w:r w:rsidRPr="00D07333">
        <w:rPr>
          <w:b/>
          <w:i/>
          <w:sz w:val="32"/>
          <w:u w:val="single"/>
        </w:rPr>
        <w:lastRenderedPageBreak/>
        <w:t>Área Técnica de Ges</w:t>
      </w:r>
      <w:r>
        <w:rPr>
          <w:b/>
          <w:i/>
          <w:sz w:val="32"/>
          <w:u w:val="single"/>
        </w:rPr>
        <w:t>tión Integral de</w:t>
      </w:r>
      <w:r w:rsidRPr="00D07333">
        <w:rPr>
          <w:b/>
          <w:i/>
          <w:sz w:val="32"/>
          <w:u w:val="single"/>
        </w:rPr>
        <w:t xml:space="preserve"> Riesgos</w:t>
      </w:r>
    </w:p>
    <w:p w:rsidR="000B03C9" w:rsidRDefault="000B03C9" w:rsidP="000B03C9">
      <w:pPr>
        <w:jc w:val="center"/>
        <w:rPr>
          <w:b/>
          <w:sz w:val="32"/>
        </w:rPr>
      </w:pPr>
      <w:r>
        <w:rPr>
          <w:b/>
          <w:sz w:val="32"/>
        </w:rPr>
        <w:t>Dictámenes:</w:t>
      </w:r>
    </w:p>
    <w:p w:rsidR="000B03C9" w:rsidRPr="002F6218" w:rsidRDefault="00E76D6F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48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Factibilidad de giro</w:t>
      </w:r>
    </w:p>
    <w:p w:rsidR="000B03C9" w:rsidRPr="002F6218" w:rsidRDefault="00E76D6F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06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Habitabilidad</w:t>
      </w:r>
    </w:p>
    <w:p w:rsidR="000B03C9" w:rsidRPr="002F6218" w:rsidRDefault="00E76D6F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06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Cumplimiento al Programa Interno de Protección Civil</w:t>
      </w:r>
    </w:p>
    <w:p w:rsidR="000B03C9" w:rsidRPr="002F6218" w:rsidRDefault="005D256D" w:rsidP="000B03C9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>
        <w:rPr>
          <w:rFonts w:ascii="Arial" w:hAnsi="Arial" w:cs="Arial"/>
          <w:b/>
        </w:rPr>
        <w:t>00</w:t>
      </w:r>
      <w:r w:rsidR="000B03C9" w:rsidRPr="002F6218">
        <w:rPr>
          <w:rFonts w:ascii="Arial" w:hAnsi="Arial" w:cs="Arial"/>
          <w:b/>
        </w:rPr>
        <w:t xml:space="preserve"> </w:t>
      </w:r>
      <w:r w:rsidR="000B03C9" w:rsidRPr="002F6218">
        <w:rPr>
          <w:rFonts w:ascii="Arial" w:hAnsi="Arial" w:cs="Arial"/>
        </w:rPr>
        <w:t>Cumplimiento a la NOM-002-STPS-2010</w:t>
      </w:r>
    </w:p>
    <w:p w:rsidR="00634B5E" w:rsidRPr="00634B5E" w:rsidRDefault="00E76D6F" w:rsidP="00634B5E">
      <w:pPr>
        <w:pStyle w:val="Prrafodelista"/>
        <w:numPr>
          <w:ilvl w:val="0"/>
          <w:numId w:val="5"/>
        </w:numPr>
        <w:rPr>
          <w:rFonts w:ascii="Arial" w:hAnsi="Arial" w:cs="Arial"/>
        </w:rPr>
      </w:pPr>
      <w:r w:rsidRPr="00634B5E">
        <w:rPr>
          <w:rFonts w:ascii="Arial" w:hAnsi="Arial" w:cs="Arial"/>
          <w:b/>
        </w:rPr>
        <w:t>01</w:t>
      </w:r>
      <w:r w:rsidR="000B03C9" w:rsidRPr="00634B5E">
        <w:rPr>
          <w:rFonts w:ascii="Arial" w:hAnsi="Arial" w:cs="Arial"/>
          <w:b/>
        </w:rPr>
        <w:t xml:space="preserve"> </w:t>
      </w:r>
      <w:r w:rsidR="000B03C9" w:rsidRPr="00634B5E">
        <w:rPr>
          <w:rFonts w:ascii="Arial" w:hAnsi="Arial" w:cs="Arial"/>
        </w:rPr>
        <w:t>Cumplimiento a Estudios de riesgo</w:t>
      </w:r>
    </w:p>
    <w:p w:rsidR="000B03C9" w:rsidRPr="00064C18" w:rsidRDefault="000B03C9" w:rsidP="000B03C9">
      <w:pPr>
        <w:jc w:val="center"/>
        <w:rPr>
          <w:rFonts w:ascii="Arial" w:eastAsia="Times New Roman" w:hAnsi="Arial" w:cs="Arial"/>
          <w:b/>
          <w:i/>
          <w:color w:val="000000"/>
          <w:sz w:val="24"/>
          <w:szCs w:val="32"/>
          <w:u w:val="single"/>
          <w:lang w:eastAsia="es-MX"/>
        </w:rPr>
      </w:pPr>
      <w:r>
        <w:rPr>
          <w:rFonts w:ascii="Arial" w:eastAsia="Times New Roman" w:hAnsi="Arial" w:cs="Arial"/>
          <w:b/>
          <w:i/>
          <w:color w:val="000000"/>
          <w:sz w:val="24"/>
          <w:szCs w:val="32"/>
          <w:u w:val="single"/>
          <w:lang w:eastAsia="es-MX"/>
        </w:rPr>
        <w:t>Área de I</w:t>
      </w:r>
      <w:r w:rsidRPr="00D07333">
        <w:rPr>
          <w:rFonts w:ascii="Arial" w:eastAsia="Times New Roman" w:hAnsi="Arial" w:cs="Arial"/>
          <w:b/>
          <w:i/>
          <w:color w:val="000000"/>
          <w:sz w:val="24"/>
          <w:szCs w:val="32"/>
          <w:u w:val="single"/>
          <w:lang w:eastAsia="es-MX"/>
        </w:rPr>
        <w:t>nspecciones</w:t>
      </w:r>
    </w:p>
    <w:p w:rsidR="000B03C9" w:rsidRPr="002418CE" w:rsidRDefault="007C2F36" w:rsidP="000B03C9">
      <w:pPr>
        <w:pStyle w:val="Prrafodelista"/>
        <w:numPr>
          <w:ilvl w:val="0"/>
          <w:numId w:val="3"/>
        </w:numPr>
        <w:jc w:val="both"/>
        <w:rPr>
          <w:rFonts w:ascii="Arial" w:eastAsia="Times New Roman" w:hAnsi="Arial" w:cs="Arial"/>
          <w:color w:val="000000"/>
          <w:szCs w:val="18"/>
          <w:lang w:eastAsia="es-MX"/>
        </w:rPr>
      </w:pPr>
      <w:r>
        <w:rPr>
          <w:rFonts w:ascii="Arial" w:eastAsia="Times New Roman" w:hAnsi="Arial" w:cs="Arial"/>
          <w:b/>
          <w:color w:val="000000"/>
          <w:szCs w:val="18"/>
          <w:lang w:eastAsia="es-MX"/>
        </w:rPr>
        <w:t>76</w:t>
      </w:r>
      <w:r w:rsidR="000B03C9" w:rsidRPr="002418CE">
        <w:rPr>
          <w:rFonts w:ascii="Arial" w:eastAsia="Times New Roman" w:hAnsi="Arial" w:cs="Arial"/>
          <w:b/>
          <w:color w:val="000000"/>
          <w:szCs w:val="18"/>
          <w:lang w:eastAsia="es-MX"/>
        </w:rPr>
        <w:t xml:space="preserve"> </w:t>
      </w:r>
      <w:r w:rsidR="000B03C9" w:rsidRPr="002418CE">
        <w:rPr>
          <w:rFonts w:ascii="Arial" w:eastAsia="Times New Roman" w:hAnsi="Arial" w:cs="Arial"/>
          <w:color w:val="000000"/>
          <w:szCs w:val="18"/>
          <w:lang w:eastAsia="es-MX"/>
        </w:rPr>
        <w:t>Inspecciones</w:t>
      </w:r>
    </w:p>
    <w:p w:rsidR="00634B5E" w:rsidRPr="00634B5E" w:rsidRDefault="007C2F36" w:rsidP="00634B5E">
      <w:pPr>
        <w:pStyle w:val="Prrafodelista"/>
        <w:numPr>
          <w:ilvl w:val="0"/>
          <w:numId w:val="3"/>
        </w:numPr>
        <w:jc w:val="both"/>
        <w:rPr>
          <w:rFonts w:ascii="Arial" w:eastAsia="Times New Roman" w:hAnsi="Arial" w:cs="Arial"/>
          <w:b/>
          <w:color w:val="000000"/>
          <w:szCs w:val="18"/>
          <w:lang w:eastAsia="es-MX"/>
        </w:rPr>
      </w:pPr>
      <w:r>
        <w:rPr>
          <w:rFonts w:ascii="Arial" w:eastAsia="Times New Roman" w:hAnsi="Arial" w:cs="Arial"/>
          <w:b/>
          <w:color w:val="000000"/>
          <w:szCs w:val="18"/>
          <w:lang w:eastAsia="es-MX"/>
        </w:rPr>
        <w:t>03</w:t>
      </w:r>
      <w:r w:rsidR="000B03C9" w:rsidRPr="002418CE">
        <w:rPr>
          <w:rFonts w:ascii="Arial" w:eastAsia="Times New Roman" w:hAnsi="Arial" w:cs="Arial"/>
          <w:color w:val="000000"/>
          <w:szCs w:val="18"/>
          <w:lang w:eastAsia="es-MX"/>
        </w:rPr>
        <w:t>Infracciones</w:t>
      </w:r>
    </w:p>
    <w:p w:rsidR="000B03C9" w:rsidRPr="005D6B90" w:rsidRDefault="000B03C9" w:rsidP="000B03C9">
      <w:pPr>
        <w:jc w:val="center"/>
        <w:rPr>
          <w:rFonts w:ascii="Arial" w:eastAsia="Times New Roman" w:hAnsi="Arial" w:cs="Arial"/>
          <w:b/>
          <w:i/>
          <w:color w:val="000000"/>
          <w:sz w:val="24"/>
          <w:szCs w:val="24"/>
          <w:u w:val="single"/>
          <w:lang w:eastAsia="es-MX"/>
        </w:rPr>
      </w:pPr>
      <w:r w:rsidRPr="005D6B90">
        <w:rPr>
          <w:rFonts w:ascii="Arial" w:eastAsia="Times New Roman" w:hAnsi="Arial" w:cs="Arial"/>
          <w:b/>
          <w:i/>
          <w:color w:val="000000"/>
          <w:sz w:val="24"/>
          <w:szCs w:val="24"/>
          <w:u w:val="single"/>
          <w:lang w:eastAsia="es-MX"/>
        </w:rPr>
        <w:t>Evaluación y Seguimiento</w:t>
      </w:r>
    </w:p>
    <w:p w:rsidR="000B03C9" w:rsidRPr="002F6218" w:rsidRDefault="000B03C9" w:rsidP="000B03C9">
      <w:pPr>
        <w:pStyle w:val="Prrafodelista"/>
        <w:numPr>
          <w:ilvl w:val="0"/>
          <w:numId w:val="4"/>
        </w:numPr>
        <w:rPr>
          <w:rFonts w:ascii="Arial" w:eastAsia="Times New Roman" w:hAnsi="Arial" w:cs="Arial"/>
          <w:color w:val="000000"/>
          <w:lang w:eastAsia="es-MX"/>
        </w:rPr>
      </w:pPr>
      <w:r w:rsidRPr="00060E7C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 xml:space="preserve"> </w:t>
      </w:r>
      <w:r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>01</w:t>
      </w:r>
      <w:r w:rsidRPr="00060E7C"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 xml:space="preserve"> </w:t>
      </w:r>
      <w:r>
        <w:rPr>
          <w:rFonts w:ascii="Arial" w:eastAsia="Times New Roman" w:hAnsi="Arial" w:cs="Arial"/>
          <w:b/>
          <w:color w:val="000000"/>
          <w:sz w:val="24"/>
          <w:szCs w:val="24"/>
          <w:lang w:eastAsia="es-MX"/>
        </w:rPr>
        <w:t xml:space="preserve">   </w:t>
      </w:r>
      <w:r w:rsidRPr="002F6218">
        <w:rPr>
          <w:rFonts w:ascii="Arial" w:eastAsia="Times New Roman" w:hAnsi="Arial" w:cs="Arial"/>
          <w:color w:val="000000"/>
          <w:lang w:eastAsia="es-MX"/>
        </w:rPr>
        <w:t>Constancias de hechos</w:t>
      </w:r>
      <w:r w:rsidRPr="002F6218">
        <w:rPr>
          <w:rFonts w:ascii="Arial" w:eastAsia="Times New Roman" w:hAnsi="Arial" w:cs="Arial"/>
          <w:b/>
          <w:color w:val="000000"/>
          <w:lang w:eastAsia="es-MX"/>
        </w:rPr>
        <w:t xml:space="preserve">   </w:t>
      </w:r>
    </w:p>
    <w:p w:rsidR="000B03C9" w:rsidRPr="002F6218" w:rsidRDefault="009C0C35" w:rsidP="000B03C9">
      <w:pPr>
        <w:pStyle w:val="Prrafodelista"/>
        <w:numPr>
          <w:ilvl w:val="0"/>
          <w:numId w:val="4"/>
        </w:num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  <w:b/>
        </w:rPr>
        <w:t xml:space="preserve"> 03</w:t>
      </w:r>
      <w:r w:rsidR="000B03C9" w:rsidRPr="002F6218">
        <w:rPr>
          <w:rFonts w:ascii="Arial" w:hAnsi="Arial" w:cs="Arial"/>
          <w:b/>
        </w:rPr>
        <w:t xml:space="preserve">   </w:t>
      </w:r>
      <w:r w:rsidR="000B03C9" w:rsidRPr="002F6218">
        <w:rPr>
          <w:rFonts w:ascii="Arial" w:hAnsi="Arial" w:cs="Arial"/>
        </w:rPr>
        <w:t>Reportes de Visita</w:t>
      </w:r>
      <w:r w:rsidR="000B03C9" w:rsidRPr="002F6218">
        <w:rPr>
          <w:rFonts w:ascii="Arial" w:eastAsia="Times New Roman" w:hAnsi="Arial" w:cs="Arial"/>
          <w:b/>
          <w:color w:val="000000"/>
          <w:lang w:eastAsia="es-MX"/>
        </w:rPr>
        <w:t xml:space="preserve">              </w:t>
      </w:r>
    </w:p>
    <w:p w:rsidR="00634B5E" w:rsidRPr="00634B5E" w:rsidRDefault="009C0C35" w:rsidP="00634B5E">
      <w:pPr>
        <w:pStyle w:val="Prrafodelista"/>
        <w:numPr>
          <w:ilvl w:val="0"/>
          <w:numId w:val="4"/>
        </w:numPr>
        <w:rPr>
          <w:rFonts w:ascii="Arial" w:eastAsia="Times New Roman" w:hAnsi="Arial" w:cs="Arial"/>
          <w:b/>
          <w:color w:val="000000"/>
          <w:lang w:eastAsia="es-MX"/>
        </w:rPr>
      </w:pPr>
      <w:r>
        <w:rPr>
          <w:rFonts w:ascii="Arial" w:eastAsia="Times New Roman" w:hAnsi="Arial" w:cs="Arial"/>
          <w:b/>
          <w:color w:val="000000"/>
          <w:lang w:eastAsia="es-MX"/>
        </w:rPr>
        <w:t xml:space="preserve"> 03</w:t>
      </w:r>
      <w:r w:rsidR="000B03C9" w:rsidRPr="002F6218">
        <w:rPr>
          <w:rFonts w:ascii="Arial" w:eastAsia="Times New Roman" w:hAnsi="Arial" w:cs="Arial"/>
          <w:b/>
          <w:color w:val="000000"/>
          <w:lang w:eastAsia="es-MX"/>
        </w:rPr>
        <w:t xml:space="preserve">   </w:t>
      </w:r>
      <w:r w:rsidR="000B03C9" w:rsidRPr="002F6218">
        <w:rPr>
          <w:rFonts w:ascii="Arial" w:eastAsia="Times New Roman" w:hAnsi="Arial" w:cs="Arial"/>
          <w:color w:val="000000"/>
          <w:lang w:eastAsia="es-MX"/>
        </w:rPr>
        <w:t xml:space="preserve">Solicitudes de Transparencia       </w:t>
      </w:r>
    </w:p>
    <w:p w:rsidR="000B03C9" w:rsidRPr="00D07333" w:rsidRDefault="000B03C9" w:rsidP="000B03C9">
      <w:pPr>
        <w:spacing w:after="0" w:line="240" w:lineRule="auto"/>
        <w:jc w:val="center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  <w:r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  <w:t>Capacitaciones Presenciales</w:t>
      </w:r>
    </w:p>
    <w:p w:rsidR="000B03C9" w:rsidRDefault="000B03C9" w:rsidP="000B03C9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E04AAB" w:rsidRDefault="007C2F36" w:rsidP="00E04AAB">
      <w:pPr>
        <w:pStyle w:val="Prrafodelista"/>
        <w:numPr>
          <w:ilvl w:val="0"/>
          <w:numId w:val="6"/>
        </w:numPr>
        <w:spacing w:after="0"/>
        <w:ind w:left="709"/>
        <w:rPr>
          <w:rFonts w:ascii="Arial" w:hAnsi="Arial" w:cs="Arial"/>
          <w:b/>
          <w:i/>
          <w:color w:val="000000" w:themeColor="text1"/>
          <w:sz w:val="24"/>
          <w:szCs w:val="32"/>
        </w:rPr>
      </w:pPr>
      <w:r>
        <w:rPr>
          <w:rFonts w:ascii="Arial" w:hAnsi="Arial" w:cs="Arial"/>
          <w:b/>
          <w:i/>
          <w:color w:val="000000" w:themeColor="text1"/>
          <w:sz w:val="24"/>
          <w:szCs w:val="32"/>
        </w:rPr>
        <w:t>04</w:t>
      </w:r>
    </w:p>
    <w:p w:rsidR="000B03C9" w:rsidRPr="00E04AAB" w:rsidRDefault="00C376BA" w:rsidP="00C773E7">
      <w:pPr>
        <w:pStyle w:val="Prrafodelista"/>
        <w:spacing w:after="0"/>
        <w:ind w:left="709"/>
        <w:rPr>
          <w:rFonts w:ascii="Arial" w:hAnsi="Arial" w:cs="Arial"/>
          <w:b/>
          <w:i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</w:t>
      </w:r>
      <w:r w:rsidR="000B03C9" w:rsidRPr="00E04AAB">
        <w:rPr>
          <w:rFonts w:ascii="Arial" w:hAnsi="Arial" w:cs="Arial"/>
          <w:color w:val="000000" w:themeColor="text1"/>
          <w:sz w:val="24"/>
          <w:szCs w:val="32"/>
        </w:rPr>
        <w:t>”</w:t>
      </w:r>
      <w:r w:rsidR="00E04AAB">
        <w:rPr>
          <w:rFonts w:ascii="Arial" w:hAnsi="Arial" w:cs="Arial"/>
          <w:color w:val="000000" w:themeColor="text1"/>
          <w:sz w:val="24"/>
          <w:szCs w:val="32"/>
        </w:rPr>
        <w:t>Curso Evacuación”</w:t>
      </w:r>
    </w:p>
    <w:p w:rsidR="000B03C9" w:rsidRDefault="00C376BA" w:rsidP="00C773E7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</w:t>
      </w:r>
      <w:r w:rsidR="00E04AAB">
        <w:rPr>
          <w:rFonts w:ascii="Arial" w:hAnsi="Arial" w:cs="Arial"/>
          <w:color w:val="000000" w:themeColor="text1"/>
          <w:sz w:val="24"/>
          <w:szCs w:val="32"/>
        </w:rPr>
        <w:t>“Multifuncional en Primeros auxilios, Evacuación,</w:t>
      </w:r>
      <w:r w:rsidR="00C773E7">
        <w:rPr>
          <w:rFonts w:ascii="Arial" w:hAnsi="Arial" w:cs="Arial"/>
          <w:color w:val="000000" w:themeColor="text1"/>
          <w:sz w:val="24"/>
          <w:szCs w:val="32"/>
        </w:rPr>
        <w:t xml:space="preserve">       Búsqueda y rescate, Uso y Manejo de Extintores”</w:t>
      </w:r>
    </w:p>
    <w:p w:rsidR="00C773E7" w:rsidRDefault="00C376BA" w:rsidP="00C773E7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</w:t>
      </w:r>
      <w:r w:rsidR="00C773E7">
        <w:rPr>
          <w:rFonts w:ascii="Arial" w:hAnsi="Arial" w:cs="Arial"/>
          <w:color w:val="000000" w:themeColor="text1"/>
          <w:sz w:val="24"/>
          <w:szCs w:val="32"/>
        </w:rPr>
        <w:t>“Que es un Archivo de Tramite e Integración de Documentos”</w:t>
      </w:r>
    </w:p>
    <w:p w:rsidR="007C2F36" w:rsidRDefault="00C376BA" w:rsidP="00C773E7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</w:t>
      </w:r>
      <w:r w:rsidR="007C2F36">
        <w:rPr>
          <w:rFonts w:ascii="Arial" w:hAnsi="Arial" w:cs="Arial"/>
          <w:color w:val="000000" w:themeColor="text1"/>
          <w:sz w:val="24"/>
          <w:szCs w:val="32"/>
        </w:rPr>
        <w:t>“5to. Curso Nacional de Rescate en Cañones”</w:t>
      </w:r>
    </w:p>
    <w:p w:rsidR="00634B5E" w:rsidRPr="00634B5E" w:rsidRDefault="00634B5E" w:rsidP="00634B5E">
      <w:pPr>
        <w:spacing w:after="0"/>
        <w:rPr>
          <w:rFonts w:ascii="Arial" w:hAnsi="Arial" w:cs="Arial"/>
          <w:color w:val="000000" w:themeColor="text1"/>
          <w:sz w:val="24"/>
          <w:szCs w:val="32"/>
        </w:rPr>
      </w:pPr>
    </w:p>
    <w:p w:rsidR="00C773E7" w:rsidRDefault="00C773E7" w:rsidP="00C773E7">
      <w:pPr>
        <w:pStyle w:val="Prrafodelista"/>
        <w:spacing w:after="0"/>
        <w:ind w:left="709"/>
        <w:rPr>
          <w:rFonts w:ascii="Arial" w:hAnsi="Arial" w:cs="Arial"/>
          <w:b/>
          <w:color w:val="000000" w:themeColor="text1"/>
          <w:sz w:val="24"/>
          <w:szCs w:val="32"/>
          <w:u w:val="single"/>
        </w:rPr>
      </w:pPr>
      <w:r>
        <w:rPr>
          <w:rFonts w:ascii="Arial" w:hAnsi="Arial" w:cs="Arial"/>
          <w:color w:val="000000" w:themeColor="text1"/>
          <w:sz w:val="24"/>
          <w:szCs w:val="32"/>
        </w:rPr>
        <w:t xml:space="preserve">   </w:t>
      </w:r>
      <w:r w:rsidR="00634B5E">
        <w:rPr>
          <w:rFonts w:ascii="Arial" w:hAnsi="Arial" w:cs="Arial"/>
          <w:color w:val="000000" w:themeColor="text1"/>
          <w:sz w:val="24"/>
          <w:szCs w:val="32"/>
        </w:rPr>
        <w:t xml:space="preserve">              </w:t>
      </w:r>
      <w:r w:rsidRPr="00C773E7">
        <w:rPr>
          <w:rFonts w:ascii="Arial" w:hAnsi="Arial" w:cs="Arial"/>
          <w:b/>
          <w:color w:val="000000" w:themeColor="text1"/>
          <w:sz w:val="24"/>
          <w:szCs w:val="32"/>
          <w:u w:val="single"/>
        </w:rPr>
        <w:t>Capacitaciones en línea</w:t>
      </w:r>
    </w:p>
    <w:p w:rsidR="00C773E7" w:rsidRDefault="00C773E7" w:rsidP="00C773E7">
      <w:pPr>
        <w:pStyle w:val="Prrafodelista"/>
        <w:spacing w:after="0"/>
        <w:ind w:left="709"/>
        <w:rPr>
          <w:rFonts w:ascii="Arial" w:hAnsi="Arial" w:cs="Arial"/>
          <w:b/>
          <w:color w:val="000000" w:themeColor="text1"/>
          <w:sz w:val="24"/>
          <w:szCs w:val="32"/>
          <w:u w:val="single"/>
        </w:rPr>
      </w:pPr>
    </w:p>
    <w:p w:rsidR="00C773E7" w:rsidRDefault="00C773E7" w:rsidP="00C773E7">
      <w:pPr>
        <w:pStyle w:val="Prrafodelista"/>
        <w:numPr>
          <w:ilvl w:val="0"/>
          <w:numId w:val="6"/>
        </w:numPr>
        <w:spacing w:after="0"/>
        <w:ind w:left="709"/>
        <w:rPr>
          <w:rFonts w:ascii="Arial" w:hAnsi="Arial" w:cs="Arial"/>
          <w:b/>
          <w:i/>
          <w:color w:val="000000" w:themeColor="text1"/>
          <w:sz w:val="24"/>
          <w:szCs w:val="32"/>
        </w:rPr>
      </w:pPr>
      <w:r>
        <w:rPr>
          <w:rFonts w:ascii="Arial" w:hAnsi="Arial" w:cs="Arial"/>
          <w:b/>
          <w:i/>
          <w:color w:val="000000" w:themeColor="text1"/>
          <w:sz w:val="24"/>
          <w:szCs w:val="32"/>
        </w:rPr>
        <w:t>02</w:t>
      </w:r>
    </w:p>
    <w:p w:rsidR="00C773E7" w:rsidRDefault="00C376BA" w:rsidP="00C773E7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</w:t>
      </w:r>
      <w:r w:rsidR="00C773E7" w:rsidRPr="00C773E7">
        <w:rPr>
          <w:rFonts w:ascii="Arial" w:hAnsi="Arial" w:cs="Arial"/>
          <w:color w:val="000000" w:themeColor="text1"/>
          <w:sz w:val="24"/>
          <w:szCs w:val="32"/>
        </w:rPr>
        <w:t xml:space="preserve">“Introducción </w:t>
      </w:r>
      <w:r w:rsidR="00C773E7">
        <w:rPr>
          <w:rFonts w:ascii="Arial" w:hAnsi="Arial" w:cs="Arial"/>
          <w:color w:val="000000" w:themeColor="text1"/>
          <w:sz w:val="24"/>
          <w:szCs w:val="32"/>
        </w:rPr>
        <w:t>a la Gestión Integral de Riesgos”</w:t>
      </w:r>
    </w:p>
    <w:p w:rsidR="00C773E7" w:rsidRPr="00C773E7" w:rsidRDefault="00C376BA" w:rsidP="00C773E7">
      <w:pPr>
        <w:pStyle w:val="Prrafodelista"/>
        <w:spacing w:after="0"/>
        <w:ind w:left="709"/>
        <w:rPr>
          <w:rFonts w:ascii="Arial" w:hAnsi="Arial" w:cs="Arial"/>
          <w:color w:val="000000" w:themeColor="text1"/>
          <w:sz w:val="24"/>
          <w:szCs w:val="32"/>
        </w:rPr>
      </w:pPr>
      <w:r>
        <w:rPr>
          <w:rFonts w:ascii="Arial" w:hAnsi="Arial" w:cs="Arial"/>
          <w:color w:val="000000" w:themeColor="text1"/>
          <w:sz w:val="24"/>
          <w:szCs w:val="32"/>
        </w:rPr>
        <w:t>-</w:t>
      </w:r>
      <w:r w:rsidR="00C773E7">
        <w:rPr>
          <w:rFonts w:ascii="Arial" w:hAnsi="Arial" w:cs="Arial"/>
          <w:color w:val="000000" w:themeColor="text1"/>
          <w:sz w:val="24"/>
          <w:szCs w:val="32"/>
        </w:rPr>
        <w:t>“Sistema de Comando de Incidentes”</w:t>
      </w:r>
    </w:p>
    <w:p w:rsidR="00C773E7" w:rsidRPr="00634B5E" w:rsidRDefault="00C773E7" w:rsidP="00634B5E">
      <w:pPr>
        <w:spacing w:after="0" w:line="240" w:lineRule="auto"/>
        <w:rPr>
          <w:rFonts w:ascii="Arial" w:hAnsi="Arial" w:cs="Arial"/>
          <w:b/>
          <w:i/>
          <w:color w:val="000000" w:themeColor="text1"/>
          <w:sz w:val="24"/>
          <w:szCs w:val="32"/>
          <w:u w:val="single"/>
        </w:rPr>
      </w:pPr>
    </w:p>
    <w:p w:rsidR="000B03C9" w:rsidRDefault="00DB506D" w:rsidP="000B03C9">
      <w:pPr>
        <w:pStyle w:val="Textoindependiente2"/>
        <w:ind w:left="709"/>
        <w:jc w:val="center"/>
        <w:rPr>
          <w:b/>
          <w:i/>
          <w:u w:val="single"/>
        </w:rPr>
      </w:pPr>
      <w:r>
        <w:rPr>
          <w:b/>
          <w:i/>
          <w:u w:val="single"/>
        </w:rPr>
        <w:t xml:space="preserve">Reuniones Presenciales </w:t>
      </w:r>
    </w:p>
    <w:p w:rsidR="00C773E7" w:rsidRDefault="00C773E7" w:rsidP="00C773E7">
      <w:pPr>
        <w:pStyle w:val="Textoindependiente2"/>
        <w:numPr>
          <w:ilvl w:val="0"/>
          <w:numId w:val="6"/>
        </w:numPr>
        <w:ind w:left="709"/>
        <w:rPr>
          <w:b/>
          <w:i/>
          <w:szCs w:val="22"/>
        </w:rPr>
      </w:pPr>
      <w:r>
        <w:rPr>
          <w:b/>
          <w:i/>
          <w:szCs w:val="22"/>
        </w:rPr>
        <w:t>0</w:t>
      </w:r>
      <w:r w:rsidR="00EB45E3">
        <w:rPr>
          <w:b/>
          <w:i/>
          <w:szCs w:val="22"/>
        </w:rPr>
        <w:t>5</w:t>
      </w:r>
    </w:p>
    <w:p w:rsidR="00C773E7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C773E7">
        <w:rPr>
          <w:szCs w:val="22"/>
        </w:rPr>
        <w:t>“Mesa de trabajo relaciona</w:t>
      </w:r>
      <w:r w:rsidR="00EB45E3">
        <w:rPr>
          <w:szCs w:val="22"/>
        </w:rPr>
        <w:t>do con el Arroyo Seco”</w:t>
      </w:r>
    </w:p>
    <w:p w:rsidR="00EB45E3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EB45E3">
        <w:rPr>
          <w:szCs w:val="22"/>
        </w:rPr>
        <w:t>“Presentación de la Coordinación Intermunicipal de PCYB de Guadalajara y Zapopan”</w:t>
      </w:r>
    </w:p>
    <w:p w:rsidR="00EB45E3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EB45E3">
        <w:rPr>
          <w:szCs w:val="22"/>
        </w:rPr>
        <w:t>“Reunión temas de Inundación y Estiaje”</w:t>
      </w:r>
    </w:p>
    <w:p w:rsidR="00EB45E3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lastRenderedPageBreak/>
        <w:t>-</w:t>
      </w:r>
      <w:r w:rsidR="00EB45E3">
        <w:rPr>
          <w:szCs w:val="22"/>
        </w:rPr>
        <w:t>“14ª Sesión de la Mesa Metropolitana de PCYB</w:t>
      </w:r>
    </w:p>
    <w:p w:rsidR="00EB45E3" w:rsidRDefault="00C376BA" w:rsidP="00C773E7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EB45E3">
        <w:rPr>
          <w:szCs w:val="22"/>
        </w:rPr>
        <w:t>“Acto de Protocolario para entrega del Atlas Muni</w:t>
      </w:r>
      <w:r w:rsidR="00634B5E">
        <w:rPr>
          <w:szCs w:val="22"/>
        </w:rPr>
        <w:t>cipal de Riesgos de Guadalajara”</w:t>
      </w:r>
    </w:p>
    <w:p w:rsidR="00DB506D" w:rsidRDefault="00DB506D" w:rsidP="00634B5E">
      <w:pPr>
        <w:pStyle w:val="Textoindependiente2"/>
        <w:rPr>
          <w:b/>
          <w:i/>
          <w:u w:val="single"/>
        </w:rPr>
      </w:pPr>
    </w:p>
    <w:p w:rsidR="00634B5E" w:rsidRDefault="00DB506D" w:rsidP="00634B5E">
      <w:pPr>
        <w:pStyle w:val="Textoindependiente2"/>
        <w:ind w:left="709"/>
        <w:jc w:val="center"/>
        <w:rPr>
          <w:b/>
          <w:i/>
          <w:u w:val="single"/>
        </w:rPr>
      </w:pPr>
      <w:r>
        <w:rPr>
          <w:b/>
          <w:i/>
          <w:u w:val="single"/>
        </w:rPr>
        <w:t xml:space="preserve">Reuniones en línea </w:t>
      </w:r>
    </w:p>
    <w:p w:rsidR="000B03C9" w:rsidRDefault="00EB45E3" w:rsidP="000B03C9">
      <w:pPr>
        <w:pStyle w:val="Textoindependiente2"/>
        <w:numPr>
          <w:ilvl w:val="0"/>
          <w:numId w:val="6"/>
        </w:numPr>
        <w:ind w:left="709"/>
        <w:rPr>
          <w:b/>
          <w:i/>
          <w:szCs w:val="22"/>
        </w:rPr>
      </w:pPr>
      <w:r>
        <w:rPr>
          <w:b/>
          <w:i/>
          <w:szCs w:val="22"/>
        </w:rPr>
        <w:t>02</w:t>
      </w:r>
    </w:p>
    <w:p w:rsidR="00EB45E3" w:rsidRDefault="00C376BA" w:rsidP="00EB45E3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EB45E3">
        <w:rPr>
          <w:szCs w:val="22"/>
        </w:rPr>
        <w:t xml:space="preserve">“Comité CAMME </w:t>
      </w:r>
    </w:p>
    <w:p w:rsidR="00634B5E" w:rsidRPr="00EB45E3" w:rsidRDefault="00C376BA" w:rsidP="00634B5E">
      <w:pPr>
        <w:pStyle w:val="Textoindependiente2"/>
        <w:ind w:left="709"/>
        <w:rPr>
          <w:szCs w:val="22"/>
        </w:rPr>
      </w:pPr>
      <w:r>
        <w:rPr>
          <w:szCs w:val="22"/>
        </w:rPr>
        <w:t>-</w:t>
      </w:r>
      <w:r w:rsidR="007C2F36">
        <w:rPr>
          <w:szCs w:val="22"/>
        </w:rPr>
        <w:t>“Sistema de Comando de Incidentes”</w:t>
      </w:r>
    </w:p>
    <w:p w:rsidR="000B03C9" w:rsidRPr="00A517C9" w:rsidRDefault="000B03C9" w:rsidP="000B03C9">
      <w:pPr>
        <w:pStyle w:val="Textoindependiente2"/>
        <w:rPr>
          <w:b/>
        </w:rPr>
      </w:pPr>
    </w:p>
    <w:p w:rsidR="000B03C9" w:rsidRDefault="000B03C9" w:rsidP="000B03C9">
      <w:pPr>
        <w:tabs>
          <w:tab w:val="left" w:pos="2169"/>
          <w:tab w:val="center" w:pos="3823"/>
        </w:tabs>
        <w:jc w:val="center"/>
        <w:rPr>
          <w:b/>
          <w:i/>
          <w:sz w:val="28"/>
          <w:u w:val="single"/>
        </w:rPr>
      </w:pPr>
      <w:r>
        <w:rPr>
          <w:b/>
          <w:i/>
          <w:sz w:val="24"/>
          <w:u w:val="single"/>
        </w:rPr>
        <w:t>S</w:t>
      </w:r>
      <w:r>
        <w:rPr>
          <w:b/>
          <w:i/>
          <w:sz w:val="28"/>
          <w:u w:val="single"/>
        </w:rPr>
        <w:t>olicitudes de Inspección a G</w:t>
      </w:r>
      <w:r w:rsidRPr="00546683">
        <w:rPr>
          <w:b/>
          <w:i/>
          <w:sz w:val="28"/>
          <w:u w:val="single"/>
        </w:rPr>
        <w:t>iro</w:t>
      </w:r>
    </w:p>
    <w:p w:rsidR="00A95276" w:rsidRPr="00933D3E" w:rsidRDefault="00A95276" w:rsidP="00A95276">
      <w:pPr>
        <w:jc w:val="center"/>
        <w:rPr>
          <w:rFonts w:ascii="Arial" w:hAnsi="Arial" w:cs="Arial"/>
          <w:b/>
        </w:rPr>
      </w:pPr>
    </w:p>
    <w:tbl>
      <w:tblPr>
        <w:tblW w:w="9073" w:type="dxa"/>
        <w:tblInd w:w="-147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2541"/>
        <w:gridCol w:w="2815"/>
        <w:gridCol w:w="1218"/>
        <w:gridCol w:w="1276"/>
        <w:gridCol w:w="1223"/>
      </w:tblGrid>
      <w:tr w:rsidR="000E0936" w:rsidRPr="00546683" w:rsidTr="00DB506D">
        <w:trPr>
          <w:trHeight w:val="408"/>
        </w:trPr>
        <w:tc>
          <w:tcPr>
            <w:tcW w:w="25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0936" w:rsidRPr="00663D20" w:rsidRDefault="000E0936" w:rsidP="00DB506D">
            <w:pPr>
              <w:pStyle w:val="Prrafodelista"/>
              <w:spacing w:after="0" w:line="240" w:lineRule="auto"/>
              <w:ind w:left="1428"/>
              <w:jc w:val="center"/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</w:pPr>
            <w:bookmarkStart w:id="0" w:name="_Hlk68359429"/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EMPRESA</w:t>
            </w:r>
          </w:p>
        </w:tc>
        <w:tc>
          <w:tcPr>
            <w:tcW w:w="281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0936" w:rsidRPr="00663D20" w:rsidRDefault="000E0936" w:rsidP="00DB50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GIRO</w:t>
            </w:r>
          </w:p>
        </w:tc>
        <w:tc>
          <w:tcPr>
            <w:tcW w:w="12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0E0936" w:rsidRPr="00663D20" w:rsidRDefault="000E0936" w:rsidP="00DB50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No.</w:t>
            </w:r>
            <w:r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 xml:space="preserve"> </w:t>
            </w: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FOLIO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0E0936" w:rsidRPr="006157A7" w:rsidRDefault="000E0936" w:rsidP="00DB50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lang w:eastAsia="es-MX"/>
              </w:rPr>
            </w:pPr>
            <w:r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lang w:eastAsia="es-MX"/>
              </w:rPr>
              <w:t>FECHA DE PAGO</w:t>
            </w:r>
          </w:p>
        </w:tc>
        <w:tc>
          <w:tcPr>
            <w:tcW w:w="122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</w:tcPr>
          <w:p w:rsidR="000E0936" w:rsidRPr="00663D20" w:rsidRDefault="000E0936" w:rsidP="00DB506D">
            <w:pPr>
              <w:spacing w:after="0" w:line="240" w:lineRule="auto"/>
              <w:jc w:val="center"/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</w:pPr>
            <w:r w:rsidRPr="00663D20">
              <w:rPr>
                <w:rFonts w:ascii="Calibri" w:eastAsia="Times New Roman" w:hAnsi="Calibri" w:cs="Calibri"/>
                <w:b/>
                <w:bCs/>
                <w:i/>
                <w:color w:val="000000"/>
                <w:sz w:val="18"/>
                <w:szCs w:val="18"/>
                <w:u w:val="single"/>
                <w:lang w:eastAsia="es-MX"/>
              </w:rPr>
              <w:t>$ COSTO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JOSE ANGEL PADILLA OLIVARES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TALLER DE TRITURACION DE PLASTICO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29576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RED EXPRESS,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PAQUETERIA Y MENSAJERIA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33792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SALVADOR LEON LOPEZ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TALLER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33802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LILIANA OROZCO PADILLA Y/O CARTOGRAPHIC,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FABRICACIÓN DE EMPAQUES DE CARTON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33847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MARTIN FRANCISCO IBARRA FAJARDO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ESTACIONAMIENTO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51303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$3,713.61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MARTIN FRANCISCO IBARRA FAJARDO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ANUNCIO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51304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ECOAMERE, S.A. DE C.V. / JULIAN SANCHEZ ACOSTA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ACOPIO DE RESIDUOS PELIGROSOS Y OFICINAS ADMINISTRATIVAS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39377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ECOAMERE, S.A. DE C.V. 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RECICLADO DE RESIDUOS PELIGROSOS (ACEITE QUEMADO)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39384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DIAN PROCESOS METALURGICOS,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BODEGA, ALMACENAMIENTO, COMPRA-VENTA, RECICLADO Y ACOPIO DE RESIDUOS </w:t>
            </w:r>
            <w:r>
              <w:rPr>
                <w:rFonts w:ascii="Calibri" w:hAnsi="Calibri" w:cs="Calibri"/>
                <w:color w:val="000000"/>
              </w:rPr>
              <w:lastRenderedPageBreak/>
              <w:t>PELIGROSOS Y METALES NO FERROSOS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39397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PETROAGRO,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FORMULACION DE FERTILIZANTES Y PLAGUICIDAS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PEDRO ENRIQUE VEGA LOMELI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RECONSTRUCCION Y REPARACION DE MAQUINAS ELECTRICAS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JAVIER CEJA GOMEZ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CHATARRERA (COMPRA Y VENTA DE ACERO, LAMINA Y COBRE)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39339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GRUPO EMPRESARIAL LORSA, S.A. DE C.V. / LUIS OUSSET R,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DE EQUIPOS PARA LAVANDERIA Y TINTORERIA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39340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SAN FRANCISCO INSUMOS PARA LA CONSTRUCCION,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TLAPALERIA Y VENTA DE MATERIALES PARA LA CONSTRUCCION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39361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JENBACHER,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ALMACEN, VENTA DE MOTORES Y MAQUINARIA INDUSTRIAL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FRANCISCO JAVIER DE ALBA GARCIA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RECICLAR PLASTICO-PELETIZAR PLASTICO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MAVI DE OCCIDENTE,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MUEBLERIA, LINEA BLANCA, CELULARES, MOTOCICLETAS, ELECTRODOMESTICOS, SERVICIOS FINANCIEROS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MAVI DE OCCIDENTE,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MUEBLERIA, LINEA BLANCA, CELULARES, MOTOCICLETAS, ELECTRODOMESTICOS, SERVICIOS FINANCIEROS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LISBOA PEREZ GONZALEZ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FARMACIA, PRODUCTOS HERBARIOS, COSMETICOS, PERFUMES, SUPLEMENTOS ALIMENTICIOS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29640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DISTRIBUIDORA DE GAS SAN JUAN,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ESTACION DE CARBURACION DE GAS L.P.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54025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$4,062.93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SALVAMENTO DE METALES,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RECICLADORA DE RESIDUOS, PROCESAMIENTO DE CHATARRA, COMPRA Y VENTA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33882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WANSEELE PACIELIO HORACIO FERNANDO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MENSAJERIA Y PAQUETERIA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57427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METALES Y MINERALES MOA,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RECICLAJE DE MATERIALES INDUSTRIALES CON CONTENIDO DE PLOMO, COBRE, ZINC Y FUNDIDORA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39489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SILOS TYSA,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TRANSVASE Y ALMACENAMIENTO TEMPORAL DE QUIMICOA, SULFANTES, RESINAS, SOLVENTES Y COMBUSTIBLES DERIVADOS DEL PETROLEO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33886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ARQ. IVAN GIOVANNY SANCHEZ DOMINGUEZ / CASA CUERVO,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DE BOTELLAS DE TEQUILA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57465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ARQ. IVAN GIOVANNY SANCHEZ DOMINGUEZ / CASA CUERVO,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DE BOTELLAS DE TEQUILA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57462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ZF SUSPENSION TECHNOLOGY GUADALAJARA,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DE AMORTIGUADORES AUTOMOTRICES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39475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SURTIDORA DE INSUMOS AGROINDUSTRIALES,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CON OFICINA ADMINISTRATIVA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39500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DESTRUCCION TERMICA DE RESIDUOS </w:t>
            </w:r>
            <w:r>
              <w:rPr>
                <w:rFonts w:ascii="Calibri" w:hAnsi="Calibri" w:cs="Calibri"/>
                <w:color w:val="000000"/>
              </w:rPr>
              <w:lastRenderedPageBreak/>
              <w:t>PETROLIFEROS, S.A. DE C.V. / DANIEL OMAR GONZALEZ PARRA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ALMACEN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33752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31 DE ENERO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EXPOALIMENTOS,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COMPRA VENTA IMPORTACION, EXPORTACIÓN PROCESO Y TODO LO RELACIONADO CON LA INDUSTRIA DE ALIMENTOS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39509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CERAGEM / NADIA FERNANDEZ MORALES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VENTA Y DEMOSTRACION DE EQUIPOS DE MASAJE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39552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CARLOS CORONA BALBADIVINO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CARPINTERIA Y MADERERIA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29909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FIDEICOMISO OPSIMEX 4594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TORRE DE TELECOMUNICACIONES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34013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JOSE BURGOS HERNANDEZ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FUNDICION DE CAMPANAS EN PEQUEÑA ESCALA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39572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CEMEX CONCRETOS,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ALMACENAJE DE PRODUCTOS DE CONCRETO PARA PROCESO FINAL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54532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$5,020.82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MAQUILADORA DE OLEAGINOSAS,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ELABORACION DE ACEITES VEGETALES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39580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09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CONSTRUCCIONES YARDAC,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TALLER DE PAILERIA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60087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CONSTRUCCIONES YARDAC,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TALLER DE PAILERIA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600898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MCA PACKAGING SOLUTIONS,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COMPRA-VENTA DE MATERIAL, EMPAQUE Y OFICINA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39619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HERRALUM INDUSTRIAL,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CONSTRUCION DE BODEGA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34047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$4,062.93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MIRANDA MORTERA Y COMPAÑÍA,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TALLER DE REPARACION DE HORNOS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39597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JUAN PAULO MENDEZ OROZCO / MEN ORO,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ALMACEN AGUACATE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60037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CALZADO DE TRABAJO,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VENTA Y COMPRA DE EQUIPO DE SEGURIDAD INDUSTRIAL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25577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$3,644.45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ANA RUFINA JIMENEZ OLMOS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ESTANCIA INFANTIL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39591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$589.69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JUAN CARLOS TINTOS BAZAN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PENSION PARA TRAILER CON SERVICIO MECANICO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39618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DISTRIBUIDORA CHOCOMEX,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DE CHOCOLATE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39617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RODRIGO SOLIS DE LA TORRE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ARRENDAMIENTO DE AUTOS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CREARE AMBIENTE,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RECOLECCION DE RESIDUOS DE MANEJO ESPECIAL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39632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GUILLERMO GIL GONZALEZ / GRUPO ADUANAL EXXIM DE OCCIDENTE, S.C.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AGENCIA ADUANAL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39638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KUEHNE+NAHEL,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OFICINAS ADMINISTRATIVAS, DISTRIBUCION Y BODEGA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KUEHNE+NAHEL,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OFICINAS ADMINISTRATIVAS, DISTRIBUCION Y BODEGA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39645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KUEHNE+NAHEL,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OFICINAS ADMINISTRATIVAS, DISTRIBUCION Y BODEGA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KUEHNE+NAHEL,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OFICINAS ADMINISTRATIVAS, DISTRIBUCION Y BODEGA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HELM DE MEXICO, S.A. 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Y DISTRIBUCION DE QUIMICOS PARA ALIMENTOS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39661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DE REMATE.COM DE MEXICO,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PROVEEDOR DE ACCESO A INTERNET, SERVICIOS DE BUSQUEDA EN LA RED Y DISTRIBUCION DE ARTICULOS VARIOS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$8,824.00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AGC AUTOMOTIVE GLASS MEXICO,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ENSAMBLE DE CRISTAL AUTOMOTRIZ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34110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HUGO JAVIER ALVAREZ BLUM / ALMACENADORA SUR,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BODEGA, TEJIDO, TINTORERIA Y HORMADO DE CALCETIN Y TOBILLERAS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60135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REFACCIONARIA Y SERVICIOS SOL REY,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REFACCIONARIA COMPRA-VENTA DE REFACCIONES Y EQUIPOS PARA ESTACIONES DE SERVICIO "GASOLINERAS"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58884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GASOFIA,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ESTACION DE SERVICIO GASOLINERA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34037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10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ENVIRO PRO, S.A. DE C.V. / ARMANDO CARDENAS COVARRUBIAS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RECICLADORA DE ACEITE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34188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MARIO ALBERTO PADILLA DIAZ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CENTRO DE ACOPIO METALES, PAPEL, CARTON, PLASTICO Y VIDRIO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39507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RECUBRIMIENTOS DURAPOL,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Y VENTA DE PINTURAS Y RECUBRIMIENTO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39687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RUBEN TINTOS DELGADO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PENSION DE TRAILERS CON TALLER MECANICO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39683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MAYRA BERENICE JAUREGUI BARAJAS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CENTRO DE ACOPIO PARA RECICLADO DE PLASTICO Y MOLIENDA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CARLOS ESTEFAN GUERRA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TRANSITORIO DE RESIDUOS DE BAJA PELIGROSIDAD (ESTOPA, TRAPOS, PLASTICOS DE AGENCIA AUTOMOTRIZ)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JUSTINO VAZQUEZ NUÑO / ELVIRA HERNANDEZ GUTIERREZ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CENTRO DE ACOPIO (PLASTICO)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39681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JAVIER CEJA GOMEZ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MANUFACTURAS MENORES Y SERVICIOS A LA INDUSTRIA Y EL COMERCIO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39669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$3,644.45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JORGE GONZALEZ TAPIA / FARMACIA GUADALAJARA,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ANUNCIO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39691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FARMACIAS GUADALAJARA,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FARMACIA Y TIENDA DE AUTOSERVICIO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39692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FARMACIAS GUADALAJARA,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ANUNCIO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JORGE GONZALEZ TAPIA / FARMACIA GUADALAJARA,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FARMACIA CON AUTOSERVICIO, MINISUPER Y TIENDA DE CONVENIENCIA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39690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LUIS CASTRO CHAVEZ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Y ALMACEN DE PINTURAS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39677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MARIA GUADALUPE GUTIERREZ GARCIA Y/O JESUS AGUIRRE PIZARRO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VENTA DE MADERA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34205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DISTRIBUIDORA DE GAS SAN JUAN, S.A. DE C.V. / CESAR MARTIN GALLARDO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ESTACION DE CARBURACION DE GAS L.P.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25877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DISTRIBUIDORA DE GAS SAN JUAN, S.A. DE C.V. 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ESTACION DE CARBURACION DE GAS L.P.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25876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INTELIGENCIA ESPECIALIZADA EN SEGURIDAD PRIVADA,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OFICINA RECLUTAMIENTO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EL ALBERGUE DEL PADRE PIO, A.C.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ALBERGUE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60243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TORAY ADVANCED TEXTILE MEXICO,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DE HILO Y TELA PARA BOLSAS DE AIRE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COMERCIAL MACEDO GUTIERREZ,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DE PRODUCTOS QUIMICOS COMO SOLVENTES (THINNER, AGUARRAS, DERIVADO DE PETROLEO) Y MATERIALES PARA EMPAQUE (PELICULA ESTIRABLE, CINTAS DE CARTON Y POLIBURBUJAS"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PRODUCTOS FINOS DE AGAVE,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ETIQUETADO Y ALMACENAMIENTO DE BEBIDAS ALCOHOLICAS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60262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TORAY RESIN MEXICO,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DE RESINAS SINTETICAS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ROBERTO RAFAEL VAZQUEZ MELGOZA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Y TRATAMIENTO DE RESIDUOS INDUSTRIALES NO PELIGROSOS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39737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EMPAQUES MOLDEADOS DE AMERICA TECNOLOGIAS,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DE CHAROLAS PARA HUEVO DE CELULOSA MOLDEADO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58915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PCE PARAGON SOLUTIONS (MEXICO)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DE PRODUCTOS TERMINADOS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59426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PCE PARAGON SOLUTIONS (MEXICO)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DE PRODUCTOS TERMINADOS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59421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PCE PARAGON SOLUTIONS (MEXICO)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ALMACEN, MANUFACTURA ELECTRONICA Y METAL MECANICA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59424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PCE PARAGON SOLUTIONS (MEXICO)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ALMACEN, MANUFACTURA ELECTRONICA Y METAL MECANICA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59422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PCE PARAGON SOLUTIONS (MEXICO)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ALMACEN, BODEGA, MANUFACTURA ELECTRONICA Y METAL MECANICA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59425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PCE PARAGON SOLUTIONS (MEXICO)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ALMACEN, BODEGA, MANUFACTURA ELECTRONICA Y METAL MECANICA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59423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VIMIFOS,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ELABORACION Y VENTA DE ALIMENTO PARA ANIMALES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59573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MIGUEL HERNANDEZ VILLA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60381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VICTOR MANUEL MAGAÑA CARDENAS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FUNDIDORA DE METAL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39749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SALVADOR RAMSES GONZALEZ ENRIQUEZ / PABLO ALBARRAN MORENO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COMPRA VENTA DE MATERIALES FERROSOS Y NO FERROSOS, CARTON, PLASTICO Y PAPEL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39748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JUAN CARLOS GUTIERREZ GUZMAN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RECICLADO, TRANSPORTACION, ACOPIO DE RESIDUOS DE MANEJO ESPECIAL Y SERVICIOS GENERALES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JUAN CARLOS GUTIERREZ GUZMAN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RECICLADO, TRANSPORTACION, ACOPIO DE RESIDUOS DE MANEJO ESPECIAL Y SERVICIOS GENERALES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39746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BANDAS Y MANGUERAS EL CAMINO.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COMPRA-VENTA, IMPORTACION, EXPORTACION, </w:t>
            </w:r>
            <w:r>
              <w:rPr>
                <w:rFonts w:ascii="Calibri" w:hAnsi="Calibri" w:cs="Calibri"/>
                <w:color w:val="000000"/>
              </w:rPr>
              <w:lastRenderedPageBreak/>
              <w:t>DISTRIBUCION DE REFACCIONES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59577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ERIC DANIEL TAPIA DORANTES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PROCESADO DE ALIMENTOS, GRASAS Y ACEITES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55003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LUIS IGNACIO FLORES LEON Y/O CIA. DE TELEFONOS Y BIENES RAICES,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CENTRO DE OPERACIONES TELEFONICAS OPERATIVAS Y ADMINISTRATIVAS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52468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AGROTILENO DE MEXICO,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DE ROLLO DE POLIETILENO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52455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INMOBILIARIA JOJAPP,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CASA DE EMPEÑO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39726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JUCA, S.A.P.I.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COMERCIALIZADORA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34295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JORGE ENRIQUE GUTIERREZ ARELLANO / ABARROTERA DEL DUERO,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ABARROTES CON VENTA DE VINOS Y LICORES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34360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SIGMA ALIMENTOS LACTEOS,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ANUNCIO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26041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SUPRA LOGISTICS,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DISTRIBUCION DE DIESEL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34358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17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 DE CALZADO ANDREA,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Y OFICINAS PARA LA DISTRIBUCION DE CALZADO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26123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17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SIGMA ALIMENTOS LACTEOS,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ANUNCIO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26042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17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JORGE TAMAYO ZUÑIGA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OFICINAS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17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PEDRO JAVIER RUIZ VELASCO FRANCO / TRADE MX, S.A.P.I.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ALMACEN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39763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17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SIGMA ALIMENTOS LACTEOS,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PRODUCCION, ALIMENTOS Y VENTA DE PRODUCTOS ALIMENTICIOS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26045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SIGMA ALIMENTOS LACTEOS,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PRODUCCION, ALIMENTOS Y VENTA DE PRODUCTOS ALIMENTICIOS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26044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ALCOR DE OCCIDENTE,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DE MAQUINARIA Y MATERIALES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39777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KRISTIAN ALEJANDRO DELGADILLO CASTILLO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LABORATORIO DE ANALISIS CLINICOS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34429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$648.47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MACRO QUIMICA DEL CENTRO,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SUMINISTRO Y DISTRIBUCION DE AMONIACO ANHIDRO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52716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JOSE RAMON GOMEZ MARQUEZ Y/O CORPORATIVO PRINEM,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COMPRA VENTA DE CHATARRA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34414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CESAR MARISCAL SAHAGUN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RECOLECCION DE DESECHOS INDUSTRIALES NO TOXICOS (PAPEL, CARTON Y PLASTICO)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34420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HIGH ESPECIALIZED PRO NUTRITION,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ELABORACION Y DISTRIBUCION DE INSUMOS AGROPECUARIOS, GRASAS ANIMAL Y DERIVADOS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34054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HELLA AUTOMOTIVE MEXICO,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Y VENTA DE EQUIPO AUTOMOTRIZ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34343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$1,423.83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HELLA AUTOMOTIVE MEXICO,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Y VENTA DE EQUIPO AUTOMOTRIZ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34339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16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INTEGRATED MICRO ELECTRONICS MEXICO, S.A.P.I.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MANUFACTURA DE ENSAMBLES ELECTRONICOS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60554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INTEGRATED MICRO ELECTRONICS MEXICO, S.A.P.I.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INYECCION DE PARTES PLASTICAS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60553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JUAN CASTRO PAREDES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CLINICA SANTA ROSA DEL VALLE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60555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HEAT AND CONTROL,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ALMACEN DE PRODUCTOS PARA PRUEBAS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39423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HEAT AND CONTROL,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 DE MAQUINARIA PARA ALIMENTOS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HEAT AND CONTROL,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INDUSTRIAL METAL MECANICA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39422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03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MILAGROS GARCIA DIAZ / PRISCILA DE LA PARRA IBARRA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VENTA DE MATERIALES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 xml:space="preserve">TERESA DE JESUS MURGUIA </w:t>
            </w:r>
            <w:proofErr w:type="spellStart"/>
            <w:r>
              <w:rPr>
                <w:rFonts w:ascii="Calibri" w:hAnsi="Calibri" w:cs="Calibri"/>
                <w:color w:val="000000"/>
              </w:rPr>
              <w:t>MURGUIA</w:t>
            </w:r>
            <w:proofErr w:type="spellEnd"/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REPARACION Y MANTENIMIENTO DE MAQUINARIA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39815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SAB NAFTA,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MOLDEO DE FUNDICION DE PIEZAS NO FERROSA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39846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ACV 03 EL SALTO,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DE EMPAQUE DE REFACCIONES AUTOMOTRICES Y VARIOS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39847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ZOLTEK DE MEXICO,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DE RESINAS SINTETICAS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39856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$8,824.62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ANDRES ZERMEÑO BARBA / ESTACION DE SERVICIO ZERBA,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ESTACION DE SERVICIO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39852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COLEGIO GONZALO RAMIREZ SANTANA, A.C.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PREESCOLAR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39858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$718.84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COLEGIO GONZALO RAMIREZ SANTANA, A.C.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PRIMARIA-SECUNDARIA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39859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22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$718.84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PEDRO JAVIER RUIZ VELASCO FRANCO / SEMBRADORAS DOBLADENSES,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ALMACEN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BANCO DEL BAJIO, S.A. INSTITUCION DE BANCA MULTIPLE / SONIGAS,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COMPRA, VENTA Y ALMACENAMIENTO DE GAS L.P.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34367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17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BANCO DEL BAJIO, S.A. INSTITUCION DE BANCA MULTIPLE / SONIGAS,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COMPRA, VENTA Y ALMACENAMIENTO DE GAS L.P.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34366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17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COMERCIALIZADORA E INGENIERIA EN MAQUINARIA,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TALLER DE REPARACION DE CONJUNTOS HIDRAULICOS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39886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BOMBAS MEJORADAS,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FUNDICION DE HIERRO Y MAQUINADOS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39868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COMBUS SERVICES DE MEXICO, S.A. DE C.V. / HECTOR GARCIA MONROY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ALMACENAMIENTO Y COMERCIALIZACION DE PETROLITROS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39902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$648.47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ANIMALNUTRI MEXICO,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Y PROCESAMIENTO DE ALIMENTO BALANCEADO PARA TODO TIPO DE ANIMAL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34574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BIOFARMA NATURAL CMD,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Y OFICINAS ADMINISTRATIVAS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53200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SINERGIA FARMACEUTICA, S.A.P.I.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SERVICIOS A LA INDUSTRIA Y AL COMERCIO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53201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FORGAME LATAM,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COMERCIO AL POR MAYOR DE EQUIPO Y ACCESORIOS DE COMPUTO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34620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TONLEE,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DE ARMADO DE CAJAS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60795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SALVADOR GUTIERREZ MACIAS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34610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$4,062.93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ENVASES Y TRANSPORTES CASAS,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ACOPIO Y RECICLADO DE TAMBORAS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39785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$2,363.10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SM MACIAS,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RECOLECCION, ACOPIO, ALMACENAMIENTO Y TRATAMIENTO DE RESIDUOS DE MANEJO ESPECIAL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39922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ALFONSO VILLANUEVA VALENCIA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ELABORACION Y DISTRIBUCION DE ALIMENTOS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39931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ALFONSO VILLANUEVA VALENCIA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ELABORACION Y DISTRIBUCION DE ALIMENTOS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39930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BRENNTAG MEXICO,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BODEGA/ALMACEN DE PRODUCTOS QUIMICOS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60839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JORGE RAMIRO ROJO ROMERO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RESTAURANT BAR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39929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NUEVA ELEKTRA DE MILENIO,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TIENDA DEPARTAMENTAL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34494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NUEVA ELEKTRA DE MILENIO,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TIENDA DE APARATOS ELECTRODOMESTICOS CON SUCURSAL BANCARIA INTERIOR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34495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NUEVA ELEKTRA DE MILENIO,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TIENDA DEPARTAMENTAL E INSTITUCION FINANCIERA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34493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BANCO AZTECA, S.A. I.B.M.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BANCO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34654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BANCO AZTECA, S.A. I.B.M.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BANCO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34656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BANCO AZTECA, S.A. I.B.M.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BANCO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34655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DAMIAN MERCADO TAPIA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RESTAURANTE-BAR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60872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DAMIAN MERCADO TAPIA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RECICLADORA DE MATERIALES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60871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GEODIS MEXICO SOLUTIONS,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ALMACENAMIENTO E INDUSTRIA MEDIANA Y DE RIESGO MEDIO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40055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AXALTA COATING SYSTEMS MEXICO,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Y DISTRIBUCION DE PINTURA AUTOMOTRIZ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60911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MIGUEL SOLIS CORONADO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ELABORACION DE PRODUCTOS POR INYECCION DE PLASTICO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40066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25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GUILLERMO NAVEJA DE ANDA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ESTACION DE SERVICIO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26609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GUILLERMO NAVEJA DE ANDA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ESTACION DE SERVICIO (GASOLINERA)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26610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23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$4,070.78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BANCO VE POR MAS, S.A. FIDEICOMISO 188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COMERCIO Y SERVICIOS E INDUSTRIA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34635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24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$4,062.93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AUTOMATED MERCHANSING SYSTEMS INTERNATIONAL,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COMPRA VENTA Y FABRICACION DE MAQUINAS EXPENDEDORAS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34105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11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CEMENTOS APASCO,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ALMACEN Y BODEGAS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40108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EMMA ADELA LANDA VALENCIA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ELABORACION Y DISTRIBUCION DE ALIMENTOS (GRANOLA Y SAZONADORES)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34739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$5,026.82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AIR OCEAN AND LAND LOGISTICS, S.C.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AGENCIA ADUANAL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40070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$3,334.55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 Y C CORPORATIVO DE MATERIALES,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BODEGA DE MATERIALES PARA LA CONSTRUCCION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40084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MARIA LUISA REYES LOPEZ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SALON DE EVENTOS INFANTILES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40099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$681.47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lastRenderedPageBreak/>
              <w:t>FCTA MEXICO, S. DE R.L.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FABRICACION Y REPARACION DE OTROS PRODUCTO ELECTRONICOS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40135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$6,669.10</w:t>
            </w:r>
          </w:p>
        </w:tc>
      </w:tr>
      <w:tr w:rsidR="000E0936" w:rsidRPr="00546683" w:rsidTr="00DB506D">
        <w:trPr>
          <w:trHeight w:val="537"/>
        </w:trPr>
        <w:tc>
          <w:tcPr>
            <w:tcW w:w="2541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PROMOTORA KILI, S.A. DE C.V. / FARMACIA GUADALAJARA, S.A. DE C.V.</w:t>
            </w:r>
          </w:p>
        </w:tc>
        <w:tc>
          <w:tcPr>
            <w:tcW w:w="2815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FARMACIA O TIENDA DE CONVENIENCIA</w:t>
            </w:r>
          </w:p>
        </w:tc>
        <w:tc>
          <w:tcPr>
            <w:tcW w:w="1218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40139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28 DE FEBRERO</w:t>
            </w:r>
          </w:p>
        </w:tc>
        <w:tc>
          <w:tcPr>
            <w:tcW w:w="122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vAlign w:val="bottom"/>
          </w:tcPr>
          <w:p w:rsidR="000E0936" w:rsidRDefault="000E0936" w:rsidP="00DB506D">
            <w:pPr>
              <w:rPr>
                <w:rFonts w:ascii="Calibri" w:hAnsi="Calibri" w:cs="Calibri"/>
                <w:color w:val="000000"/>
              </w:rPr>
            </w:pPr>
            <w:r>
              <w:rPr>
                <w:rFonts w:ascii="Calibri" w:hAnsi="Calibri" w:cs="Calibri"/>
                <w:color w:val="000000"/>
              </w:rPr>
              <w:t>$1,383.82</w:t>
            </w:r>
          </w:p>
        </w:tc>
      </w:tr>
      <w:bookmarkEnd w:id="0"/>
    </w:tbl>
    <w:p w:rsidR="000B03C9" w:rsidRPr="00854151" w:rsidRDefault="000B03C9" w:rsidP="000B03C9">
      <w:pPr>
        <w:tabs>
          <w:tab w:val="left" w:pos="2169"/>
          <w:tab w:val="center" w:pos="3823"/>
        </w:tabs>
        <w:jc w:val="center"/>
        <w:rPr>
          <w:b/>
          <w:i/>
          <w:sz w:val="28"/>
          <w:u w:val="single"/>
        </w:rPr>
      </w:pPr>
    </w:p>
    <w:p w:rsidR="000B03C9" w:rsidRPr="00D806BF" w:rsidRDefault="000B03C9" w:rsidP="000B03C9">
      <w:pPr>
        <w:jc w:val="both"/>
        <w:rPr>
          <w:rFonts w:ascii="Calibri" w:eastAsia="Times New Roman" w:hAnsi="Calibri" w:cs="Calibri"/>
          <w:color w:val="000000"/>
          <w:lang w:eastAsia="es-MX"/>
        </w:rPr>
      </w:pPr>
      <w:r w:rsidRPr="00E61EC7">
        <w:rPr>
          <w:sz w:val="24"/>
        </w:rPr>
        <w:t>De acuerdo a las solicitudes recibidas para llevar a cabo una visita de inspección por esta Dire</w:t>
      </w:r>
      <w:r>
        <w:rPr>
          <w:sz w:val="24"/>
        </w:rPr>
        <w:t xml:space="preserve">cción se recaudó un total de: </w:t>
      </w:r>
      <w:r w:rsidR="00E76D6F" w:rsidRPr="00FE3904">
        <w:rPr>
          <w:rFonts w:ascii="Calibri" w:eastAsia="Times New Roman" w:hAnsi="Calibri" w:cs="Calibri"/>
          <w:b/>
          <w:color w:val="000000"/>
          <w:sz w:val="24"/>
          <w:lang w:eastAsia="es-MX"/>
        </w:rPr>
        <w:t>$619,499.61</w:t>
      </w:r>
    </w:p>
    <w:p w:rsidR="000B03C9" w:rsidRPr="008A77BB" w:rsidRDefault="000B03C9" w:rsidP="000B03C9">
      <w:pPr>
        <w:jc w:val="both"/>
        <w:rPr>
          <w:rFonts w:ascii="Calibri" w:eastAsia="Times New Roman" w:hAnsi="Calibri" w:cs="Calibri"/>
          <w:b/>
          <w:bCs/>
          <w:color w:val="000000"/>
          <w:lang w:eastAsia="es-MX"/>
        </w:rPr>
      </w:pPr>
      <w:r w:rsidRPr="00A34C64">
        <w:rPr>
          <w:rFonts w:ascii="Calibri" w:eastAsia="Times New Roman" w:hAnsi="Calibri" w:cs="Calibri"/>
          <w:color w:val="000000"/>
          <w:sz w:val="24"/>
          <w:lang w:eastAsia="es-MX"/>
        </w:rPr>
        <w:t>Pagos realizados por concepto de Visto Bueno a Programas Internos</w:t>
      </w:r>
      <w:r>
        <w:rPr>
          <w:rFonts w:ascii="Calibri" w:eastAsia="Times New Roman" w:hAnsi="Calibri" w:cs="Calibri"/>
          <w:color w:val="000000"/>
          <w:sz w:val="24"/>
          <w:lang w:eastAsia="es-MX"/>
        </w:rPr>
        <w:t xml:space="preserve">:  </w:t>
      </w:r>
      <w:r w:rsidR="00E76D6F" w:rsidRPr="00FE3904">
        <w:rPr>
          <w:rFonts w:ascii="Calibri" w:eastAsia="Times New Roman" w:hAnsi="Calibri" w:cs="Calibri"/>
          <w:b/>
          <w:bCs/>
          <w:color w:val="000000"/>
          <w:sz w:val="24"/>
          <w:lang w:eastAsia="es-MX"/>
        </w:rPr>
        <w:t>$5,991.21</w:t>
      </w:r>
    </w:p>
    <w:p w:rsidR="000B03C9" w:rsidRPr="00E6383B" w:rsidRDefault="000B03C9" w:rsidP="000B03C9">
      <w:pPr>
        <w:rPr>
          <w:rFonts w:ascii="Calibri" w:eastAsia="Times New Roman" w:hAnsi="Calibri" w:cs="Calibri"/>
          <w:color w:val="000000"/>
          <w:sz w:val="24"/>
          <w:lang w:eastAsia="es-MX"/>
        </w:rPr>
      </w:pPr>
      <w:r>
        <w:rPr>
          <w:rFonts w:ascii="Calibri" w:eastAsia="Times New Roman" w:hAnsi="Calibri" w:cs="Calibri"/>
          <w:color w:val="000000"/>
          <w:sz w:val="24"/>
          <w:lang w:eastAsia="es-MX"/>
        </w:rPr>
        <w:t>Pago realizado por concepto de Capacitación</w:t>
      </w:r>
      <w:r w:rsidR="00E6383B">
        <w:rPr>
          <w:rFonts w:ascii="Calibri" w:eastAsia="Times New Roman" w:hAnsi="Calibri" w:cs="Calibri"/>
          <w:color w:val="000000"/>
          <w:sz w:val="24"/>
          <w:lang w:eastAsia="es-MX"/>
        </w:rPr>
        <w:t xml:space="preserve"> en Uso y manejo de extintores, </w:t>
      </w:r>
      <w:r w:rsidR="00E6383B" w:rsidRPr="00E6383B">
        <w:rPr>
          <w:rFonts w:ascii="Calibri" w:eastAsia="Times New Roman" w:hAnsi="Calibri" w:cs="Calibri"/>
          <w:color w:val="000000"/>
          <w:sz w:val="24"/>
          <w:lang w:eastAsia="es-MX"/>
        </w:rPr>
        <w:t>Total recaudado mes de febrero</w:t>
      </w:r>
      <w:r w:rsidR="00E6383B">
        <w:rPr>
          <w:rFonts w:ascii="Calibri" w:eastAsia="Times New Roman" w:hAnsi="Calibri" w:cs="Calibri"/>
          <w:color w:val="000000"/>
          <w:sz w:val="24"/>
          <w:lang w:eastAsia="es-MX"/>
        </w:rPr>
        <w:t xml:space="preserve">: </w:t>
      </w:r>
      <w:r w:rsidR="00E76D6F">
        <w:rPr>
          <w:rFonts w:ascii="Calibri" w:eastAsia="Times New Roman" w:hAnsi="Calibri" w:cs="Calibri"/>
          <w:b/>
          <w:color w:val="000000"/>
          <w:sz w:val="24"/>
          <w:lang w:eastAsia="es-MX"/>
        </w:rPr>
        <w:t>$15,819.00</w:t>
      </w:r>
    </w:p>
    <w:p w:rsidR="00634B5E" w:rsidRPr="00634B5E" w:rsidRDefault="00634B5E" w:rsidP="000B03C9">
      <w:pPr>
        <w:rPr>
          <w:rFonts w:ascii="Calibri" w:eastAsia="Times New Roman" w:hAnsi="Calibri" w:cs="Calibri"/>
          <w:b/>
          <w:color w:val="000000"/>
          <w:sz w:val="24"/>
          <w:lang w:eastAsia="es-MX"/>
        </w:rPr>
      </w:pPr>
      <w:r w:rsidRPr="006E5E8D">
        <w:rPr>
          <w:rFonts w:ascii="Calibri" w:eastAsia="Times New Roman" w:hAnsi="Calibri" w:cs="Calibri"/>
          <w:color w:val="000000"/>
          <w:sz w:val="24"/>
          <w:lang w:eastAsia="es-MX"/>
        </w:rPr>
        <w:t>Total, recaudado anual</w:t>
      </w:r>
      <w:r w:rsidR="00E6383B">
        <w:rPr>
          <w:rFonts w:ascii="Calibri" w:eastAsia="Times New Roman" w:hAnsi="Calibri" w:cs="Calibri"/>
          <w:color w:val="000000"/>
          <w:sz w:val="24"/>
          <w:lang w:eastAsia="es-MX"/>
        </w:rPr>
        <w:t xml:space="preserve">: </w:t>
      </w:r>
      <w:r w:rsidRPr="006E5E8D">
        <w:rPr>
          <w:rFonts w:ascii="Calibri" w:eastAsia="Times New Roman" w:hAnsi="Calibri" w:cs="Calibri"/>
          <w:b/>
          <w:color w:val="000000"/>
          <w:sz w:val="24"/>
          <w:lang w:eastAsia="es-MX"/>
        </w:rPr>
        <w:t>$16,719.93</w:t>
      </w:r>
    </w:p>
    <w:p w:rsidR="000B03C9" w:rsidRDefault="000B03C9" w:rsidP="000B03C9">
      <w:pPr>
        <w:rPr>
          <w:sz w:val="24"/>
        </w:rPr>
      </w:pPr>
      <w:r w:rsidRPr="00956108">
        <w:rPr>
          <w:sz w:val="24"/>
        </w:rPr>
        <w:t xml:space="preserve">En relación a los servicios de quema de pirotecnia, no se presentó ningún servicio. </w:t>
      </w:r>
      <w:r>
        <w:rPr>
          <w:sz w:val="24"/>
        </w:rPr>
        <w:t xml:space="preserve"> </w:t>
      </w:r>
    </w:p>
    <w:p w:rsidR="000B03C9" w:rsidRPr="00AC54FD" w:rsidRDefault="000B03C9" w:rsidP="000B03C9">
      <w:r>
        <w:t xml:space="preserve">En relación a los servicios de enjambres en el sector industrial, </w:t>
      </w:r>
      <w:r w:rsidR="00E6383B">
        <w:t>no se presentó ningún servicio:</w:t>
      </w:r>
      <w:r w:rsidR="00E76D6F">
        <w:t xml:space="preserve"> </w:t>
      </w:r>
      <w:r w:rsidR="00E76D6F">
        <w:rPr>
          <w:b/>
          <w:sz w:val="28"/>
        </w:rPr>
        <w:t>$4,122.18</w:t>
      </w:r>
    </w:p>
    <w:p w:rsidR="000B03C9" w:rsidRDefault="000B03C9" w:rsidP="000B03C9">
      <w:pPr>
        <w:jc w:val="both"/>
        <w:rPr>
          <w:rFonts w:ascii="Calibri" w:eastAsia="Times New Roman" w:hAnsi="Calibri" w:cs="Calibri"/>
          <w:b/>
          <w:color w:val="000000"/>
          <w:sz w:val="32"/>
          <w:lang w:eastAsia="es-MX"/>
        </w:rPr>
      </w:pPr>
      <w:r>
        <w:rPr>
          <w:rFonts w:ascii="Calibri" w:eastAsia="Times New Roman" w:hAnsi="Calibri" w:cs="Calibri"/>
          <w:color w:val="000000"/>
          <w:sz w:val="24"/>
          <w:lang w:eastAsia="es-MX"/>
        </w:rPr>
        <w:t>Total, recaudado</w:t>
      </w:r>
      <w:r w:rsidR="00634B5E">
        <w:rPr>
          <w:rFonts w:ascii="Calibri" w:eastAsia="Times New Roman" w:hAnsi="Calibri" w:cs="Calibri"/>
          <w:color w:val="000000"/>
          <w:sz w:val="24"/>
          <w:lang w:eastAsia="es-MX"/>
        </w:rPr>
        <w:t xml:space="preserve"> mes de febrero</w:t>
      </w:r>
      <w:r>
        <w:rPr>
          <w:rFonts w:ascii="Calibri" w:eastAsia="Times New Roman" w:hAnsi="Calibri" w:cs="Calibri"/>
          <w:color w:val="000000"/>
          <w:sz w:val="24"/>
          <w:lang w:eastAsia="es-MX"/>
        </w:rPr>
        <w:t xml:space="preserve">: </w:t>
      </w:r>
      <w:r w:rsidR="00E76D6F" w:rsidRPr="003A1550">
        <w:rPr>
          <w:rFonts w:ascii="Calibri" w:eastAsia="Times New Roman" w:hAnsi="Calibri" w:cs="Calibri"/>
          <w:b/>
          <w:color w:val="000000"/>
          <w:sz w:val="32"/>
          <w:lang w:eastAsia="es-MX"/>
        </w:rPr>
        <w:t>$</w:t>
      </w:r>
      <w:r w:rsidR="00E76D6F">
        <w:rPr>
          <w:rFonts w:ascii="Calibri" w:eastAsia="Times New Roman" w:hAnsi="Calibri" w:cs="Calibri"/>
          <w:b/>
          <w:color w:val="000000"/>
          <w:sz w:val="32"/>
          <w:lang w:eastAsia="es-MX"/>
        </w:rPr>
        <w:t>645,432.00</w:t>
      </w:r>
    </w:p>
    <w:p w:rsidR="00634B5E" w:rsidRDefault="00634B5E" w:rsidP="000B03C9">
      <w:pPr>
        <w:jc w:val="both"/>
        <w:rPr>
          <w:rFonts w:ascii="Calibri" w:eastAsia="Times New Roman" w:hAnsi="Calibri" w:cs="Calibri"/>
          <w:b/>
          <w:color w:val="000000"/>
          <w:sz w:val="32"/>
          <w:lang w:eastAsia="es-MX"/>
        </w:rPr>
      </w:pPr>
      <w:r>
        <w:rPr>
          <w:rFonts w:ascii="Calibri" w:eastAsia="Times New Roman" w:hAnsi="Calibri" w:cs="Calibri"/>
          <w:color w:val="000000"/>
          <w:sz w:val="24"/>
          <w:szCs w:val="24"/>
          <w:lang w:eastAsia="es-MX"/>
        </w:rPr>
        <w:t>Total, recaudado anual</w:t>
      </w:r>
      <w:r w:rsidR="00E6383B">
        <w:rPr>
          <w:rFonts w:ascii="Calibri" w:eastAsia="Times New Roman" w:hAnsi="Calibri" w:cs="Calibri"/>
          <w:color w:val="000000"/>
          <w:sz w:val="24"/>
          <w:szCs w:val="24"/>
          <w:lang w:eastAsia="es-MX"/>
        </w:rPr>
        <w:t>:</w:t>
      </w:r>
      <w:bookmarkStart w:id="1" w:name="_GoBack"/>
      <w:bookmarkEnd w:id="1"/>
      <w:r>
        <w:rPr>
          <w:rFonts w:ascii="Calibri" w:eastAsia="Times New Roman" w:hAnsi="Calibri" w:cs="Calibri"/>
          <w:color w:val="000000"/>
          <w:sz w:val="24"/>
          <w:szCs w:val="24"/>
          <w:lang w:eastAsia="es-MX"/>
        </w:rPr>
        <w:t xml:space="preserve"> </w:t>
      </w:r>
      <w:r>
        <w:rPr>
          <w:rFonts w:ascii="Calibri" w:eastAsia="Times New Roman" w:hAnsi="Calibri" w:cs="Calibri"/>
          <w:b/>
          <w:color w:val="000000"/>
          <w:sz w:val="32"/>
          <w:szCs w:val="32"/>
          <w:lang w:eastAsia="es-MX"/>
        </w:rPr>
        <w:t>$1, 211,827.46</w:t>
      </w:r>
    </w:p>
    <w:p w:rsidR="000B03C9" w:rsidRPr="005B21A1" w:rsidRDefault="000B03C9" w:rsidP="000B03C9">
      <w:pPr>
        <w:jc w:val="both"/>
        <w:rPr>
          <w:rFonts w:ascii="Calibri" w:eastAsia="Times New Roman" w:hAnsi="Calibri" w:cs="Calibri"/>
          <w:b/>
          <w:color w:val="000000"/>
          <w:sz w:val="24"/>
          <w:lang w:eastAsia="es-MX"/>
        </w:rPr>
      </w:pPr>
    </w:p>
    <w:p w:rsidR="000B03C9" w:rsidRPr="00B6202A" w:rsidRDefault="000B03C9" w:rsidP="000B03C9">
      <w:pPr>
        <w:pStyle w:val="Textoindependiente2"/>
        <w:jc w:val="center"/>
        <w:rPr>
          <w:rFonts w:asciiTheme="minorHAnsi" w:hAnsiTheme="minorHAnsi"/>
          <w:sz w:val="24"/>
          <w:szCs w:val="22"/>
        </w:rPr>
      </w:pPr>
      <w:r w:rsidRPr="006F38D6">
        <w:rPr>
          <w:b/>
        </w:rPr>
        <w:t>A T E N T A M E N T E</w:t>
      </w:r>
    </w:p>
    <w:p w:rsidR="000B03C9" w:rsidRDefault="000B03C9" w:rsidP="000B03C9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  <w:r>
        <w:rPr>
          <w:rFonts w:ascii="Arial" w:hAnsi="Arial" w:cs="Arial"/>
          <w:b/>
          <w:sz w:val="16"/>
          <w:szCs w:val="16"/>
        </w:rPr>
        <w:t xml:space="preserve"> “2021, AÑO DE LA INDEPENDENCIA”</w:t>
      </w:r>
    </w:p>
    <w:p w:rsidR="000B03C9" w:rsidRDefault="000B03C9" w:rsidP="000B03C9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</w:p>
    <w:p w:rsidR="000B03C9" w:rsidRDefault="000B03C9" w:rsidP="000B03C9">
      <w:pPr>
        <w:spacing w:line="240" w:lineRule="auto"/>
        <w:jc w:val="center"/>
        <w:rPr>
          <w:rFonts w:ascii="Arial" w:hAnsi="Arial" w:cs="Arial"/>
          <w:b/>
          <w:sz w:val="16"/>
          <w:szCs w:val="16"/>
        </w:rPr>
      </w:pPr>
    </w:p>
    <w:p w:rsidR="000B03C9" w:rsidRPr="006F38D6" w:rsidRDefault="000B03C9" w:rsidP="000B03C9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 LIC. RAMON ANGEL ORTEGA ZERMEÑO</w:t>
      </w:r>
    </w:p>
    <w:p w:rsidR="000B03C9" w:rsidRPr="00112149" w:rsidRDefault="000B03C9" w:rsidP="000B03C9">
      <w:pPr>
        <w:spacing w:after="0"/>
        <w:jc w:val="center"/>
        <w:rPr>
          <w:rFonts w:ascii="Arial" w:hAnsi="Arial" w:cs="Arial"/>
          <w:b/>
        </w:rPr>
      </w:pPr>
      <w:r>
        <w:rPr>
          <w:rFonts w:ascii="Arial" w:hAnsi="Arial" w:cs="Arial"/>
          <w:b/>
        </w:rPr>
        <w:t xml:space="preserve">      </w:t>
      </w:r>
      <w:r w:rsidRPr="006F38D6">
        <w:rPr>
          <w:rFonts w:ascii="Arial" w:hAnsi="Arial" w:cs="Arial"/>
          <w:b/>
        </w:rPr>
        <w:t>DIRECTOR DE PROTECCIÓN CIVIL Y BOMBERO</w:t>
      </w:r>
      <w:r>
        <w:rPr>
          <w:rFonts w:ascii="Arial" w:hAnsi="Arial" w:cs="Arial"/>
          <w:b/>
        </w:rPr>
        <w:t>S</w:t>
      </w:r>
    </w:p>
    <w:p w:rsidR="00D8036B" w:rsidRDefault="00D8036B"/>
    <w:sectPr w:rsidR="00D8036B" w:rsidSect="007A239B">
      <w:pgSz w:w="12240" w:h="15840" w:code="1"/>
      <w:pgMar w:top="1440" w:right="2880" w:bottom="1440" w:left="288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0990B39"/>
    <w:multiLevelType w:val="hybridMultilevel"/>
    <w:tmpl w:val="86B2D5EE"/>
    <w:lvl w:ilvl="0" w:tplc="08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>
    <w:nsid w:val="04EF06DE"/>
    <w:multiLevelType w:val="hybridMultilevel"/>
    <w:tmpl w:val="050292F2"/>
    <w:lvl w:ilvl="0" w:tplc="08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05554ADC"/>
    <w:multiLevelType w:val="hybridMultilevel"/>
    <w:tmpl w:val="9662C012"/>
    <w:lvl w:ilvl="0" w:tplc="080A0001">
      <w:start w:val="1"/>
      <w:numFmt w:val="bullet"/>
      <w:lvlText w:val=""/>
      <w:lvlJc w:val="left"/>
      <w:pPr>
        <w:ind w:left="1428" w:hanging="360"/>
      </w:pPr>
      <w:rPr>
        <w:rFonts w:ascii="Symbol" w:hAnsi="Symbol" w:hint="default"/>
      </w:rPr>
    </w:lvl>
    <w:lvl w:ilvl="1" w:tplc="080A0003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80A0005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80A000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80A0003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80A0005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80A000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80A0003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80A0005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">
    <w:nsid w:val="0B697135"/>
    <w:multiLevelType w:val="hybridMultilevel"/>
    <w:tmpl w:val="BC8496FE"/>
    <w:lvl w:ilvl="0" w:tplc="080A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7A0AC4"/>
    <w:multiLevelType w:val="hybridMultilevel"/>
    <w:tmpl w:val="6CD6A6A2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32C439D"/>
    <w:multiLevelType w:val="hybridMultilevel"/>
    <w:tmpl w:val="4DF063F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7106C16"/>
    <w:multiLevelType w:val="hybridMultilevel"/>
    <w:tmpl w:val="80A0F5EA"/>
    <w:lvl w:ilvl="0" w:tplc="080A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44811B3"/>
    <w:multiLevelType w:val="hybridMultilevel"/>
    <w:tmpl w:val="6CB0038E"/>
    <w:lvl w:ilvl="0" w:tplc="080A000F">
      <w:start w:val="1"/>
      <w:numFmt w:val="decimal"/>
      <w:lvlText w:val="%1."/>
      <w:lvlJc w:val="left"/>
      <w:pPr>
        <w:ind w:left="1909" w:hanging="360"/>
      </w:p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2A680954"/>
    <w:multiLevelType w:val="hybridMultilevel"/>
    <w:tmpl w:val="FE1C3A36"/>
    <w:lvl w:ilvl="0" w:tplc="080A0001">
      <w:start w:val="1"/>
      <w:numFmt w:val="bullet"/>
      <w:lvlText w:val=""/>
      <w:lvlJc w:val="left"/>
      <w:pPr>
        <w:ind w:left="2061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57E685D"/>
    <w:multiLevelType w:val="hybridMultilevel"/>
    <w:tmpl w:val="F45E76C4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F9D3AF4"/>
    <w:multiLevelType w:val="hybridMultilevel"/>
    <w:tmpl w:val="B3F8E998"/>
    <w:lvl w:ilvl="0" w:tplc="080A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1">
    <w:nsid w:val="47E85A83"/>
    <w:multiLevelType w:val="hybridMultilevel"/>
    <w:tmpl w:val="2B7EF468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522C2B9A"/>
    <w:multiLevelType w:val="hybridMultilevel"/>
    <w:tmpl w:val="C0D06A1C"/>
    <w:lvl w:ilvl="0" w:tplc="080A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3">
    <w:nsid w:val="56C92F8D"/>
    <w:multiLevelType w:val="hybridMultilevel"/>
    <w:tmpl w:val="167C0D46"/>
    <w:lvl w:ilvl="0" w:tplc="080A0001">
      <w:start w:val="1"/>
      <w:numFmt w:val="bullet"/>
      <w:lvlText w:val=""/>
      <w:lvlJc w:val="left"/>
      <w:pPr>
        <w:ind w:left="1996" w:hanging="360"/>
      </w:pPr>
      <w:rPr>
        <w:rFonts w:ascii="Symbol" w:hAnsi="Symbol" w:hint="default"/>
      </w:rPr>
    </w:lvl>
    <w:lvl w:ilvl="1" w:tplc="080A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58910642"/>
    <w:multiLevelType w:val="hybridMultilevel"/>
    <w:tmpl w:val="1382DB06"/>
    <w:lvl w:ilvl="0" w:tplc="080A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5">
    <w:nsid w:val="6F5862BA"/>
    <w:multiLevelType w:val="hybridMultilevel"/>
    <w:tmpl w:val="AF224DD2"/>
    <w:lvl w:ilvl="0" w:tplc="0C0A0001">
      <w:start w:val="1"/>
      <w:numFmt w:val="bullet"/>
      <w:lvlText w:val=""/>
      <w:lvlJc w:val="left"/>
      <w:pPr>
        <w:ind w:left="927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2203" w:hanging="360"/>
      </w:pPr>
      <w:rPr>
        <w:rFonts w:ascii="Courier New" w:hAnsi="Courier New" w:cs="Courier New" w:hint="default"/>
      </w:rPr>
    </w:lvl>
    <w:lvl w:ilvl="2" w:tplc="0C0A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C0A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C0A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C0A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C0A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782F7A19"/>
    <w:multiLevelType w:val="hybridMultilevel"/>
    <w:tmpl w:val="E9085DE6"/>
    <w:lvl w:ilvl="0" w:tplc="DE621214">
      <w:start w:val="1"/>
      <w:numFmt w:val="decimal"/>
      <w:lvlText w:val="%1."/>
      <w:lvlJc w:val="left"/>
      <w:pPr>
        <w:ind w:left="1872" w:hanging="360"/>
      </w:pPr>
      <w:rPr>
        <w:b w:val="0"/>
      </w:rPr>
    </w:lvl>
    <w:lvl w:ilvl="1" w:tplc="080A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80A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8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80A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80A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8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80A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80A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>
    <w:nsid w:val="7B274DA9"/>
    <w:multiLevelType w:val="hybridMultilevel"/>
    <w:tmpl w:val="0484B43E"/>
    <w:lvl w:ilvl="0" w:tplc="080A000F">
      <w:start w:val="1"/>
      <w:numFmt w:val="decimal"/>
      <w:lvlText w:val="%1."/>
      <w:lvlJc w:val="left"/>
      <w:pPr>
        <w:ind w:left="720" w:hanging="360"/>
      </w:pPr>
    </w:lvl>
    <w:lvl w:ilvl="1" w:tplc="080A0019" w:tentative="1">
      <w:start w:val="1"/>
      <w:numFmt w:val="lowerLetter"/>
      <w:lvlText w:val="%2."/>
      <w:lvlJc w:val="left"/>
      <w:pPr>
        <w:ind w:left="1440" w:hanging="360"/>
      </w:pPr>
    </w:lvl>
    <w:lvl w:ilvl="2" w:tplc="080A001B" w:tentative="1">
      <w:start w:val="1"/>
      <w:numFmt w:val="lowerRoman"/>
      <w:lvlText w:val="%3."/>
      <w:lvlJc w:val="right"/>
      <w:pPr>
        <w:ind w:left="2160" w:hanging="180"/>
      </w:pPr>
    </w:lvl>
    <w:lvl w:ilvl="3" w:tplc="080A000F" w:tentative="1">
      <w:start w:val="1"/>
      <w:numFmt w:val="decimal"/>
      <w:lvlText w:val="%4."/>
      <w:lvlJc w:val="left"/>
      <w:pPr>
        <w:ind w:left="2880" w:hanging="360"/>
      </w:pPr>
    </w:lvl>
    <w:lvl w:ilvl="4" w:tplc="080A0019" w:tentative="1">
      <w:start w:val="1"/>
      <w:numFmt w:val="lowerLetter"/>
      <w:lvlText w:val="%5."/>
      <w:lvlJc w:val="left"/>
      <w:pPr>
        <w:ind w:left="3600" w:hanging="360"/>
      </w:pPr>
    </w:lvl>
    <w:lvl w:ilvl="5" w:tplc="080A001B" w:tentative="1">
      <w:start w:val="1"/>
      <w:numFmt w:val="lowerRoman"/>
      <w:lvlText w:val="%6."/>
      <w:lvlJc w:val="right"/>
      <w:pPr>
        <w:ind w:left="4320" w:hanging="180"/>
      </w:pPr>
    </w:lvl>
    <w:lvl w:ilvl="6" w:tplc="080A000F" w:tentative="1">
      <w:start w:val="1"/>
      <w:numFmt w:val="decimal"/>
      <w:lvlText w:val="%7."/>
      <w:lvlJc w:val="left"/>
      <w:pPr>
        <w:ind w:left="5040" w:hanging="360"/>
      </w:pPr>
    </w:lvl>
    <w:lvl w:ilvl="7" w:tplc="080A0019" w:tentative="1">
      <w:start w:val="1"/>
      <w:numFmt w:val="lowerLetter"/>
      <w:lvlText w:val="%8."/>
      <w:lvlJc w:val="left"/>
      <w:pPr>
        <w:ind w:left="5760" w:hanging="360"/>
      </w:pPr>
    </w:lvl>
    <w:lvl w:ilvl="8" w:tplc="080A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14"/>
  </w:num>
  <w:num w:numId="3">
    <w:abstractNumId w:val="4"/>
  </w:num>
  <w:num w:numId="4">
    <w:abstractNumId w:val="11"/>
  </w:num>
  <w:num w:numId="5">
    <w:abstractNumId w:val="9"/>
  </w:num>
  <w:num w:numId="6">
    <w:abstractNumId w:val="10"/>
  </w:num>
  <w:num w:numId="7">
    <w:abstractNumId w:val="2"/>
  </w:num>
  <w:num w:numId="8">
    <w:abstractNumId w:val="1"/>
  </w:num>
  <w:num w:numId="9">
    <w:abstractNumId w:val="1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15"/>
    <w:lvlOverride w:ilvl="0"/>
    <w:lvlOverride w:ilvl="1"/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2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7"/>
  </w:num>
  <w:num w:numId="18">
    <w:abstractNumId w:val="5"/>
  </w:num>
  <w:num w:numId="19">
    <w:abstractNumId w:val="0"/>
  </w:num>
  <w:num w:numId="2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03C9"/>
    <w:rsid w:val="000620A0"/>
    <w:rsid w:val="000B03C9"/>
    <w:rsid w:val="000E0936"/>
    <w:rsid w:val="000F3182"/>
    <w:rsid w:val="001D1633"/>
    <w:rsid w:val="002F755D"/>
    <w:rsid w:val="00432B7B"/>
    <w:rsid w:val="00476628"/>
    <w:rsid w:val="004844DD"/>
    <w:rsid w:val="0050625A"/>
    <w:rsid w:val="00512062"/>
    <w:rsid w:val="005D256D"/>
    <w:rsid w:val="00617CDE"/>
    <w:rsid w:val="00634B5E"/>
    <w:rsid w:val="00695254"/>
    <w:rsid w:val="00792175"/>
    <w:rsid w:val="007A239B"/>
    <w:rsid w:val="007C2F36"/>
    <w:rsid w:val="008B2E91"/>
    <w:rsid w:val="009C0C35"/>
    <w:rsid w:val="009E3FBA"/>
    <w:rsid w:val="00A95276"/>
    <w:rsid w:val="00B329D0"/>
    <w:rsid w:val="00B62D00"/>
    <w:rsid w:val="00B70257"/>
    <w:rsid w:val="00B956C5"/>
    <w:rsid w:val="00C376BA"/>
    <w:rsid w:val="00C74888"/>
    <w:rsid w:val="00C773E7"/>
    <w:rsid w:val="00D016FC"/>
    <w:rsid w:val="00D8036B"/>
    <w:rsid w:val="00DB506D"/>
    <w:rsid w:val="00E00755"/>
    <w:rsid w:val="00E04AAB"/>
    <w:rsid w:val="00E36463"/>
    <w:rsid w:val="00E6383B"/>
    <w:rsid w:val="00E76143"/>
    <w:rsid w:val="00E76D6F"/>
    <w:rsid w:val="00EB45E3"/>
    <w:rsid w:val="00EC0311"/>
    <w:rsid w:val="00FB56B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3D66FFA0-AD05-40F1-B845-C0CF61F287B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0B03C9"/>
    <w:pPr>
      <w:spacing w:after="200" w:line="276" w:lineRule="auto"/>
    </w:p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independiente2">
    <w:name w:val="Body Text 2"/>
    <w:basedOn w:val="Normal"/>
    <w:link w:val="Textoindependiente2Car"/>
    <w:unhideWhenUsed/>
    <w:rsid w:val="000B03C9"/>
    <w:pPr>
      <w:spacing w:after="0" w:line="240" w:lineRule="auto"/>
    </w:pPr>
    <w:rPr>
      <w:rFonts w:ascii="Arial" w:eastAsia="Times New Roman" w:hAnsi="Arial" w:cs="Arial"/>
      <w:szCs w:val="24"/>
    </w:rPr>
  </w:style>
  <w:style w:type="character" w:customStyle="1" w:styleId="Textoindependiente2Car">
    <w:name w:val="Texto independiente 2 Car"/>
    <w:basedOn w:val="Fuentedeprrafopredeter"/>
    <w:link w:val="Textoindependiente2"/>
    <w:rsid w:val="000B03C9"/>
    <w:rPr>
      <w:rFonts w:ascii="Arial" w:eastAsia="Times New Roman" w:hAnsi="Arial" w:cs="Arial"/>
      <w:szCs w:val="24"/>
    </w:rPr>
  </w:style>
  <w:style w:type="paragraph" w:styleId="Prrafodelista">
    <w:name w:val="List Paragraph"/>
    <w:basedOn w:val="Normal"/>
    <w:uiPriority w:val="34"/>
    <w:qFormat/>
    <w:rsid w:val="000B03C9"/>
    <w:pPr>
      <w:ind w:left="720"/>
      <w:contextualSpacing/>
    </w:pPr>
  </w:style>
  <w:style w:type="table" w:styleId="Tablaconcuadrcula">
    <w:name w:val="Table Grid"/>
    <w:basedOn w:val="Tablanormal"/>
    <w:uiPriority w:val="59"/>
    <w:rsid w:val="000B03C9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Textodeglobo">
    <w:name w:val="Balloon Text"/>
    <w:basedOn w:val="Normal"/>
    <w:link w:val="TextodegloboCar"/>
    <w:uiPriority w:val="99"/>
    <w:semiHidden/>
    <w:unhideWhenUsed/>
    <w:rsid w:val="0051206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51206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7839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12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712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chart" Target="charts/chart1.xml"/><Relationship Id="rId5" Type="http://schemas.openxmlformats.org/officeDocument/2006/relationships/webSettings" Target="webSettings.xml"/><Relationship Id="rId10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fontTable" Target="fontTable.xml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package" Target="../embeddings/Hoja_de_c_lculo_de_Microsoft_Excel1.xlsx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layout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400" b="0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MX"/>
        </a:p>
      </c:txPr>
    </c:title>
    <c:autoTitleDeleted val="0"/>
    <c:plotArea>
      <c:layout/>
      <c:barChart>
        <c:barDir val="col"/>
        <c:grouping val="clustered"/>
        <c:varyColors val="0"/>
        <c:ser>
          <c:idx val="3"/>
          <c:order val="3"/>
          <c:tx>
            <c:strRef>
              <c:f>Hoja1!$G$4</c:f>
              <c:strCache>
                <c:ptCount val="1"/>
                <c:pt idx="0">
                  <c:v> Servicios atendidos en Febrero 2022</c:v>
                </c:pt>
              </c:strCache>
            </c:strRef>
          </c:tx>
          <c:spPr>
            <a:solidFill>
              <a:schemeClr val="accent4"/>
            </a:solidFill>
            <a:ln>
              <a:noFill/>
            </a:ln>
            <a:effectLst/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MX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Hoja1!$C$5:$C$31</c:f>
              <c:strCache>
                <c:ptCount val="27"/>
                <c:pt idx="0">
                  <c:v>Choque vehicular</c:v>
                </c:pt>
                <c:pt idx="1">
                  <c:v>Fuga y olores de gas LP y Derrame de Quimicos</c:v>
                </c:pt>
                <c:pt idx="2">
                  <c:v>Panales de abeja y huaricho</c:v>
                </c:pt>
                <c:pt idx="3">
                  <c:v>Incendio de pastizal, lote baldio, maleza</c:v>
                </c:pt>
                <c:pt idx="4">
                  <c:v>Inundaciones</c:v>
                </c:pt>
                <c:pt idx="5">
                  <c:v>Incendio en casa</c:v>
                </c:pt>
                <c:pt idx="6">
                  <c:v>Incendio en escuela</c:v>
                </c:pt>
                <c:pt idx="7">
                  <c:v>Incendio vehiculo</c:v>
                </c:pt>
                <c:pt idx="8">
                  <c:v>Incendio en comercio</c:v>
                </c:pt>
                <c:pt idx="9">
                  <c:v>Incendio en edificio</c:v>
                </c:pt>
                <c:pt idx="10">
                  <c:v>Quema urbana</c:v>
                </c:pt>
                <c:pt idx="11">
                  <c:v>Quema agropecuaria</c:v>
                </c:pt>
                <c:pt idx="12">
                  <c:v>Incendio de fabrica</c:v>
                </c:pt>
                <c:pt idx="13">
                  <c:v>Otros incendios</c:v>
                </c:pt>
                <c:pt idx="14">
                  <c:v>Falsas alarmas</c:v>
                </c:pt>
                <c:pt idx="15">
                  <c:v>Volcadura</c:v>
                </c:pt>
                <c:pt idx="16">
                  <c:v>Postes, cables y arboles caidos</c:v>
                </c:pt>
                <c:pt idx="17">
                  <c:v>Rescate de cadaveres</c:v>
                </c:pt>
                <c:pt idx="18">
                  <c:v>Otros servicios</c:v>
                </c:pt>
                <c:pt idx="19">
                  <c:v>Captura y traslado de animales</c:v>
                </c:pt>
                <c:pt idx="20">
                  <c:v>Quema de castillo</c:v>
                </c:pt>
                <c:pt idx="21">
                  <c:v>Materiales peligrosos o radioactivos</c:v>
                </c:pt>
                <c:pt idx="22">
                  <c:v>Derrumbes</c:v>
                </c:pt>
                <c:pt idx="23">
                  <c:v>Descontaminacion</c:v>
                </c:pt>
                <c:pt idx="24">
                  <c:v>Rescate de personas</c:v>
                </c:pt>
                <c:pt idx="25">
                  <c:v>Rescate de animales</c:v>
                </c:pt>
                <c:pt idx="26">
                  <c:v>GRAN TOTAL</c:v>
                </c:pt>
              </c:strCache>
            </c:strRef>
          </c:cat>
          <c:val>
            <c:numRef>
              <c:f>Hoja1!$G$5:$G$31</c:f>
              <c:numCache>
                <c:formatCode>General</c:formatCode>
                <c:ptCount val="27"/>
                <c:pt idx="0">
                  <c:v>8</c:v>
                </c:pt>
                <c:pt idx="1">
                  <c:v>12</c:v>
                </c:pt>
                <c:pt idx="2">
                  <c:v>23</c:v>
                </c:pt>
                <c:pt idx="3">
                  <c:v>118</c:v>
                </c:pt>
                <c:pt idx="4">
                  <c:v>0</c:v>
                </c:pt>
                <c:pt idx="5">
                  <c:v>15</c:v>
                </c:pt>
                <c:pt idx="6">
                  <c:v>0</c:v>
                </c:pt>
                <c:pt idx="7">
                  <c:v>4</c:v>
                </c:pt>
                <c:pt idx="8">
                  <c:v>0</c:v>
                </c:pt>
                <c:pt idx="9">
                  <c:v>0</c:v>
                </c:pt>
                <c:pt idx="10">
                  <c:v>4</c:v>
                </c:pt>
                <c:pt idx="11">
                  <c:v>0</c:v>
                </c:pt>
                <c:pt idx="12">
                  <c:v>1</c:v>
                </c:pt>
                <c:pt idx="13">
                  <c:v>6</c:v>
                </c:pt>
                <c:pt idx="14">
                  <c:v>0</c:v>
                </c:pt>
                <c:pt idx="15">
                  <c:v>5</c:v>
                </c:pt>
                <c:pt idx="16">
                  <c:v>4</c:v>
                </c:pt>
                <c:pt idx="17">
                  <c:v>2</c:v>
                </c:pt>
                <c:pt idx="18">
                  <c:v>6</c:v>
                </c:pt>
                <c:pt idx="19">
                  <c:v>1</c:v>
                </c:pt>
                <c:pt idx="20">
                  <c:v>0</c:v>
                </c:pt>
                <c:pt idx="21">
                  <c:v>0</c:v>
                </c:pt>
                <c:pt idx="22">
                  <c:v>0</c:v>
                </c:pt>
                <c:pt idx="23">
                  <c:v>0</c:v>
                </c:pt>
                <c:pt idx="24">
                  <c:v>2</c:v>
                </c:pt>
                <c:pt idx="25">
                  <c:v>1</c:v>
                </c:pt>
                <c:pt idx="26">
                  <c:v>212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C056-4D54-9D87-21C0C3667DE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19"/>
        <c:overlap val="-27"/>
        <c:axId val="1916035872"/>
        <c:axId val="1916034784"/>
        <c:extLst xmlns:c16r2="http://schemas.microsoft.com/office/drawing/2015/06/chart">
          <c:ext xmlns:c15="http://schemas.microsoft.com/office/drawing/2012/chart" uri="{02D57815-91ED-43cb-92C2-25804820EDAC}">
            <c15:filteredBarSeries>
              <c15:ser>
                <c:idx val="0"/>
                <c:order val="0"/>
                <c:tx>
                  <c:strRef>
                    <c:extLst xmlns:c16r2="http://schemas.microsoft.com/office/drawing/2015/06/chart">
                      <c:ext uri="{02D57815-91ED-43cb-92C2-25804820EDAC}">
                        <c15:formulaRef>
                          <c15:sqref>Hoja1!$D$4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1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6r2="http://schemas.microsoft.com/office/drawing/2015/06/chart">
                      <c:ext uri="{02D57815-91ED-43cb-92C2-25804820EDAC}">
                        <c15:formulaRef>
                          <c15:sqref>Hoja1!$C$5:$C$31</c15:sqref>
                        </c15:formulaRef>
                      </c:ext>
                    </c:extLst>
                    <c:strCache>
                      <c:ptCount val="27"/>
                      <c:pt idx="0">
                        <c:v>Choque vehicular</c:v>
                      </c:pt>
                      <c:pt idx="1">
                        <c:v>Fuga y olores de gas LP y Derrame de Quimicos</c:v>
                      </c:pt>
                      <c:pt idx="2">
                        <c:v>Panales de abeja y huaricho</c:v>
                      </c:pt>
                      <c:pt idx="3">
                        <c:v>Incendio de pastizal, lote baldio, maleza</c:v>
                      </c:pt>
                      <c:pt idx="4">
                        <c:v>Inundaciones</c:v>
                      </c:pt>
                      <c:pt idx="5">
                        <c:v>Incendio en casa</c:v>
                      </c:pt>
                      <c:pt idx="6">
                        <c:v>Incendio en escuela</c:v>
                      </c:pt>
                      <c:pt idx="7">
                        <c:v>Incendio vehiculo</c:v>
                      </c:pt>
                      <c:pt idx="8">
                        <c:v>Incendio en comercio</c:v>
                      </c:pt>
                      <c:pt idx="9">
                        <c:v>Incendio en edificio</c:v>
                      </c:pt>
                      <c:pt idx="10">
                        <c:v>Quema urbana</c:v>
                      </c:pt>
                      <c:pt idx="11">
                        <c:v>Quema agropecuaria</c:v>
                      </c:pt>
                      <c:pt idx="12">
                        <c:v>Incendio de fabrica</c:v>
                      </c:pt>
                      <c:pt idx="13">
                        <c:v>Otros incendios</c:v>
                      </c:pt>
                      <c:pt idx="14">
                        <c:v>Falsas alarmas</c:v>
                      </c:pt>
                      <c:pt idx="15">
                        <c:v>Volcadura</c:v>
                      </c:pt>
                      <c:pt idx="16">
                        <c:v>Postes, cables y arboles caidos</c:v>
                      </c:pt>
                      <c:pt idx="17">
                        <c:v>Rescate de cadaveres</c:v>
                      </c:pt>
                      <c:pt idx="18">
                        <c:v>Otros servicios</c:v>
                      </c:pt>
                      <c:pt idx="19">
                        <c:v>Captura y traslado de animales</c:v>
                      </c:pt>
                      <c:pt idx="20">
                        <c:v>Quema de castillo</c:v>
                      </c:pt>
                      <c:pt idx="21">
                        <c:v>Materiales peligrosos o radioactivos</c:v>
                      </c:pt>
                      <c:pt idx="22">
                        <c:v>Derrumbes</c:v>
                      </c:pt>
                      <c:pt idx="23">
                        <c:v>Descontaminacion</c:v>
                      </c:pt>
                      <c:pt idx="24">
                        <c:v>Rescate de personas</c:v>
                      </c:pt>
                      <c:pt idx="25">
                        <c:v>Rescate de animales</c:v>
                      </c:pt>
                      <c:pt idx="26">
                        <c:v>GRAN TOTAL</c:v>
                      </c:pt>
                    </c:strCache>
                  </c:strRef>
                </c:cat>
                <c:val>
                  <c:numRef>
                    <c:extLst xmlns:c16r2="http://schemas.microsoft.com/office/drawing/2015/06/chart">
                      <c:ext uri="{02D57815-91ED-43cb-92C2-25804820EDAC}">
                        <c15:formulaRef>
                          <c15:sqref>Hoja1!$D$5:$D$31</c15:sqref>
                        </c15:formulaRef>
                      </c:ext>
                    </c:extLst>
                    <c:numCache>
                      <c:formatCode>General</c:formatCode>
                      <c:ptCount val="27"/>
                    </c:numCache>
                  </c:numRef>
                </c:val>
                <c:extLst xmlns:c16r2="http://schemas.microsoft.com/office/drawing/2015/06/chart">
                  <c:ext xmlns:c16="http://schemas.microsoft.com/office/drawing/2014/chart" uri="{C3380CC4-5D6E-409C-BE32-E72D297353CC}">
                    <c16:uniqueId val="{00000001-C056-4D54-9D87-21C0C3667DE8}"/>
                  </c:ext>
                </c:extLst>
              </c15:ser>
            </c15:filteredBarSeries>
            <c15:filteredBarSeries>
              <c15:ser>
                <c:idx val="1"/>
                <c:order val="1"/>
                <c:tx>
                  <c:strRef>
                    <c:extLst xmlns:c15="http://schemas.microsoft.com/office/drawing/2012/chart" xmlns:c16r2="http://schemas.microsoft.com/office/drawing/2015/06/chart">
                      <c:ext xmlns:c15="http://schemas.microsoft.com/office/drawing/2012/chart" uri="{02D57815-91ED-43cb-92C2-25804820EDAC}">
                        <c15:formulaRef>
                          <c15:sqref>Hoja1!$E$4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2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 xmlns:c16r2="http://schemas.microsoft.com/office/drawing/2015/06/chart">
                      <c:ext xmlns:c15="http://schemas.microsoft.com/office/drawing/2012/chart" uri="{02D57815-91ED-43cb-92C2-25804820EDAC}">
                        <c15:formulaRef>
                          <c15:sqref>Hoja1!$C$5:$C$31</c15:sqref>
                        </c15:formulaRef>
                      </c:ext>
                    </c:extLst>
                    <c:strCache>
                      <c:ptCount val="27"/>
                      <c:pt idx="0">
                        <c:v>Choque vehicular</c:v>
                      </c:pt>
                      <c:pt idx="1">
                        <c:v>Fuga y olores de gas LP y Derrame de Quimicos</c:v>
                      </c:pt>
                      <c:pt idx="2">
                        <c:v>Panales de abeja y huaricho</c:v>
                      </c:pt>
                      <c:pt idx="3">
                        <c:v>Incendio de pastizal, lote baldio, maleza</c:v>
                      </c:pt>
                      <c:pt idx="4">
                        <c:v>Inundaciones</c:v>
                      </c:pt>
                      <c:pt idx="5">
                        <c:v>Incendio en casa</c:v>
                      </c:pt>
                      <c:pt idx="6">
                        <c:v>Incendio en escuela</c:v>
                      </c:pt>
                      <c:pt idx="7">
                        <c:v>Incendio vehiculo</c:v>
                      </c:pt>
                      <c:pt idx="8">
                        <c:v>Incendio en comercio</c:v>
                      </c:pt>
                      <c:pt idx="9">
                        <c:v>Incendio en edificio</c:v>
                      </c:pt>
                      <c:pt idx="10">
                        <c:v>Quema urbana</c:v>
                      </c:pt>
                      <c:pt idx="11">
                        <c:v>Quema agropecuaria</c:v>
                      </c:pt>
                      <c:pt idx="12">
                        <c:v>Incendio de fabrica</c:v>
                      </c:pt>
                      <c:pt idx="13">
                        <c:v>Otros incendios</c:v>
                      </c:pt>
                      <c:pt idx="14">
                        <c:v>Falsas alarmas</c:v>
                      </c:pt>
                      <c:pt idx="15">
                        <c:v>Volcadura</c:v>
                      </c:pt>
                      <c:pt idx="16">
                        <c:v>Postes, cables y arboles caidos</c:v>
                      </c:pt>
                      <c:pt idx="17">
                        <c:v>Rescate de cadaveres</c:v>
                      </c:pt>
                      <c:pt idx="18">
                        <c:v>Otros servicios</c:v>
                      </c:pt>
                      <c:pt idx="19">
                        <c:v>Captura y traslado de animales</c:v>
                      </c:pt>
                      <c:pt idx="20">
                        <c:v>Quema de castillo</c:v>
                      </c:pt>
                      <c:pt idx="21">
                        <c:v>Materiales peligrosos o radioactivos</c:v>
                      </c:pt>
                      <c:pt idx="22">
                        <c:v>Derrumbes</c:v>
                      </c:pt>
                      <c:pt idx="23">
                        <c:v>Descontaminacion</c:v>
                      </c:pt>
                      <c:pt idx="24">
                        <c:v>Rescate de personas</c:v>
                      </c:pt>
                      <c:pt idx="25">
                        <c:v>Rescate de animales</c:v>
                      </c:pt>
                      <c:pt idx="26">
                        <c:v>GRAN TOTAL</c:v>
                      </c:pt>
                    </c:strCache>
                  </c:strRef>
                </c:cat>
                <c:val>
                  <c:numRef>
                    <c:extLst xmlns:c15="http://schemas.microsoft.com/office/drawing/2012/chart" xmlns:c16r2="http://schemas.microsoft.com/office/drawing/2015/06/chart">
                      <c:ext xmlns:c15="http://schemas.microsoft.com/office/drawing/2012/chart" uri="{02D57815-91ED-43cb-92C2-25804820EDAC}">
                        <c15:formulaRef>
                          <c15:sqref>Hoja1!$E$5:$E$31</c15:sqref>
                        </c15:formulaRef>
                      </c:ext>
                    </c:extLst>
                    <c:numCache>
                      <c:formatCode>General</c:formatCode>
                      <c:ptCount val="27"/>
                    </c:numCache>
                  </c:numRef>
                </c:val>
                <c:extLst xmlns:c15="http://schemas.microsoft.com/office/drawing/2012/chart" xmlns:c16r2="http://schemas.microsoft.com/office/drawing/2015/06/chart">
                  <c:ext xmlns:c16="http://schemas.microsoft.com/office/drawing/2014/chart" uri="{C3380CC4-5D6E-409C-BE32-E72D297353CC}">
                    <c16:uniqueId val="{00000002-C056-4D54-9D87-21C0C3667DE8}"/>
                  </c:ext>
                </c:extLst>
              </c15:ser>
            </c15:filteredBarSeries>
            <c15:filteredBarSeries>
              <c15:ser>
                <c:idx val="2"/>
                <c:order val="2"/>
                <c:tx>
                  <c:strRef>
                    <c:extLst xmlns:c15="http://schemas.microsoft.com/office/drawing/2012/chart" xmlns:c16r2="http://schemas.microsoft.com/office/drawing/2015/06/chart">
                      <c:ext xmlns:c15="http://schemas.microsoft.com/office/drawing/2012/chart" uri="{02D57815-91ED-43cb-92C2-25804820EDAC}">
                        <c15:formulaRef>
                          <c15:sqref>Hoja1!$F$4</c15:sqref>
                        </c15:formulaRef>
                      </c:ext>
                    </c:extLst>
                    <c:strCache>
                      <c:ptCount val="1"/>
                    </c:strCache>
                  </c:strRef>
                </c:tx>
                <c:spPr>
                  <a:solidFill>
                    <a:schemeClr val="accent3"/>
                  </a:solidFill>
                  <a:ln>
                    <a:noFill/>
                  </a:ln>
                  <a:effectLst/>
                </c:spPr>
                <c:invertIfNegative val="0"/>
                <c:cat>
                  <c:strRef>
                    <c:extLst xmlns:c15="http://schemas.microsoft.com/office/drawing/2012/chart" xmlns:c16r2="http://schemas.microsoft.com/office/drawing/2015/06/chart">
                      <c:ext xmlns:c15="http://schemas.microsoft.com/office/drawing/2012/chart" uri="{02D57815-91ED-43cb-92C2-25804820EDAC}">
                        <c15:formulaRef>
                          <c15:sqref>Hoja1!$C$5:$C$31</c15:sqref>
                        </c15:formulaRef>
                      </c:ext>
                    </c:extLst>
                    <c:strCache>
                      <c:ptCount val="27"/>
                      <c:pt idx="0">
                        <c:v>Choque vehicular</c:v>
                      </c:pt>
                      <c:pt idx="1">
                        <c:v>Fuga y olores de gas LP y Derrame de Quimicos</c:v>
                      </c:pt>
                      <c:pt idx="2">
                        <c:v>Panales de abeja y huaricho</c:v>
                      </c:pt>
                      <c:pt idx="3">
                        <c:v>Incendio de pastizal, lote baldio, maleza</c:v>
                      </c:pt>
                      <c:pt idx="4">
                        <c:v>Inundaciones</c:v>
                      </c:pt>
                      <c:pt idx="5">
                        <c:v>Incendio en casa</c:v>
                      </c:pt>
                      <c:pt idx="6">
                        <c:v>Incendio en escuela</c:v>
                      </c:pt>
                      <c:pt idx="7">
                        <c:v>Incendio vehiculo</c:v>
                      </c:pt>
                      <c:pt idx="8">
                        <c:v>Incendio en comercio</c:v>
                      </c:pt>
                      <c:pt idx="9">
                        <c:v>Incendio en edificio</c:v>
                      </c:pt>
                      <c:pt idx="10">
                        <c:v>Quema urbana</c:v>
                      </c:pt>
                      <c:pt idx="11">
                        <c:v>Quema agropecuaria</c:v>
                      </c:pt>
                      <c:pt idx="12">
                        <c:v>Incendio de fabrica</c:v>
                      </c:pt>
                      <c:pt idx="13">
                        <c:v>Otros incendios</c:v>
                      </c:pt>
                      <c:pt idx="14">
                        <c:v>Falsas alarmas</c:v>
                      </c:pt>
                      <c:pt idx="15">
                        <c:v>Volcadura</c:v>
                      </c:pt>
                      <c:pt idx="16">
                        <c:v>Postes, cables y arboles caidos</c:v>
                      </c:pt>
                      <c:pt idx="17">
                        <c:v>Rescate de cadaveres</c:v>
                      </c:pt>
                      <c:pt idx="18">
                        <c:v>Otros servicios</c:v>
                      </c:pt>
                      <c:pt idx="19">
                        <c:v>Captura y traslado de animales</c:v>
                      </c:pt>
                      <c:pt idx="20">
                        <c:v>Quema de castillo</c:v>
                      </c:pt>
                      <c:pt idx="21">
                        <c:v>Materiales peligrosos o radioactivos</c:v>
                      </c:pt>
                      <c:pt idx="22">
                        <c:v>Derrumbes</c:v>
                      </c:pt>
                      <c:pt idx="23">
                        <c:v>Descontaminacion</c:v>
                      </c:pt>
                      <c:pt idx="24">
                        <c:v>Rescate de personas</c:v>
                      </c:pt>
                      <c:pt idx="25">
                        <c:v>Rescate de animales</c:v>
                      </c:pt>
                      <c:pt idx="26">
                        <c:v>GRAN TOTAL</c:v>
                      </c:pt>
                    </c:strCache>
                  </c:strRef>
                </c:cat>
                <c:val>
                  <c:numRef>
                    <c:extLst xmlns:c15="http://schemas.microsoft.com/office/drawing/2012/chart" xmlns:c16r2="http://schemas.microsoft.com/office/drawing/2015/06/chart">
                      <c:ext xmlns:c15="http://schemas.microsoft.com/office/drawing/2012/chart" uri="{02D57815-91ED-43cb-92C2-25804820EDAC}">
                        <c15:formulaRef>
                          <c15:sqref>Hoja1!$F$5:$F$31</c15:sqref>
                        </c15:formulaRef>
                      </c:ext>
                    </c:extLst>
                    <c:numCache>
                      <c:formatCode>General</c:formatCode>
                      <c:ptCount val="27"/>
                    </c:numCache>
                  </c:numRef>
                </c:val>
                <c:extLst xmlns:c15="http://schemas.microsoft.com/office/drawing/2012/chart" xmlns:c16r2="http://schemas.microsoft.com/office/drawing/2015/06/chart">
                  <c:ext xmlns:c16="http://schemas.microsoft.com/office/drawing/2014/chart" uri="{C3380CC4-5D6E-409C-BE32-E72D297353CC}">
                    <c16:uniqueId val="{00000003-C056-4D54-9D87-21C0C3667DE8}"/>
                  </c:ext>
                </c:extLst>
              </c15:ser>
            </c15:filteredBarSeries>
          </c:ext>
        </c:extLst>
      </c:barChart>
      <c:catAx>
        <c:axId val="1916035872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1916034784"/>
        <c:crosses val="autoZero"/>
        <c:auto val="1"/>
        <c:lblAlgn val="ctr"/>
        <c:lblOffset val="100"/>
        <c:noMultiLvlLbl val="0"/>
      </c:catAx>
      <c:valAx>
        <c:axId val="19160347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MX"/>
          </a:p>
        </c:txPr>
        <c:crossAx val="1916035872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MX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532326B-0B32-461E-9A04-71A0EAA2013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274</TotalTime>
  <Pages>21</Pages>
  <Words>3572</Words>
  <Characters>19647</Characters>
  <Application>Microsoft Office Word</Application>
  <DocSecurity>0</DocSecurity>
  <Lines>163</Lines>
  <Paragraphs>46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23173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Op  Bomberos</dc:creator>
  <cp:keywords/>
  <dc:description/>
  <cp:lastModifiedBy>user</cp:lastModifiedBy>
  <cp:revision>23</cp:revision>
  <cp:lastPrinted>2022-03-02T21:24:00Z</cp:lastPrinted>
  <dcterms:created xsi:type="dcterms:W3CDTF">2022-02-04T19:06:00Z</dcterms:created>
  <dcterms:modified xsi:type="dcterms:W3CDTF">2022-03-02T22:06:00Z</dcterms:modified>
</cp:coreProperties>
</file>