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3888105</wp:posOffset>
            </wp:positionH>
            <wp:positionV relativeFrom="paragraph">
              <wp:posOffset>357505</wp:posOffset>
            </wp:positionV>
            <wp:extent cx="2255520" cy="1554480"/>
            <wp:effectExtent b="0" l="0" r="0" t="0"/>
            <wp:wrapSquare wrapText="bothSides" distB="0" distT="0" distL="114300" distR="114300"/>
            <wp:docPr descr="C:\Users\user\Downloads\logo el salto.jfif" id="4" name="image3.jpg"/>
            <a:graphic>
              <a:graphicData uri="http://schemas.openxmlformats.org/drawingml/2006/picture">
                <pic:pic>
                  <pic:nvPicPr>
                    <pic:cNvPr descr="C:\Users\user\Downloads\logo el salto.jfif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554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b w:val="1"/>
          <w:color w:val="000000"/>
          <w:sz w:val="30"/>
          <w:szCs w:val="30"/>
          <w:u w:val="single"/>
        </w:rPr>
      </w:pPr>
      <w:r w:rsidDel="00000000" w:rsidR="00000000" w:rsidRPr="00000000">
        <w:rPr>
          <w:b w:val="1"/>
          <w:color w:val="000000"/>
          <w:sz w:val="30"/>
          <w:szCs w:val="30"/>
          <w:u w:val="single"/>
          <w:rtl w:val="0"/>
        </w:rPr>
        <w:t xml:space="preserve">COORDINACION GENERAL PARA EL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  <w:sz w:val="30"/>
          <w:szCs w:val="30"/>
          <w:u w:val="single"/>
        </w:rPr>
      </w:pPr>
      <w:r w:rsidDel="00000000" w:rsidR="00000000" w:rsidRPr="00000000">
        <w:rPr>
          <w:b w:val="1"/>
          <w:color w:val="000000"/>
          <w:sz w:val="30"/>
          <w:szCs w:val="30"/>
          <w:u w:val="single"/>
          <w:rtl w:val="0"/>
        </w:rPr>
        <w:t xml:space="preserve">COMBATE A LA DESIGUALDAD Y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0000"/>
          <w:sz w:val="30"/>
          <w:szCs w:val="30"/>
          <w:u w:val="single"/>
        </w:rPr>
      </w:pPr>
      <w:r w:rsidDel="00000000" w:rsidR="00000000" w:rsidRPr="00000000">
        <w:rPr>
          <w:b w:val="1"/>
          <w:color w:val="000000"/>
          <w:sz w:val="30"/>
          <w:szCs w:val="30"/>
          <w:u w:val="single"/>
          <w:rtl w:val="0"/>
        </w:rPr>
        <w:t xml:space="preserve">CONSTRUCCION DE LA COMUNIDAD.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Introducción: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Coordinación General para el combate a la Desigualdad y Construcción de la Comunidad tiene por objeto impulsar el desarrollo de oportunidades a todas las personas sin distinción de raza, sexo, edad, condición económica, sistema de creencias, origen o capacidades físicas, asimismo, fomentar el desarrollo y la ejecución de programas sociales estratégicos que impulsen el desarrollo de la 47nnovación social responsable e incluyente, para garantizar un crecimiento equitativo, equilibrado y sustentable para la población de todas las zonas del Municipio.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Diagnóstico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Diseñar, implementar y promover un plan de trabajo para la regularización de las distintas Direcciones y Jefaturas a cargo de la Coordinación; así mismo formular y ejecutar mecanismos alternativos de solución, con el fin de mejorar la atención y el apoyo a la Comunidad Sáltense.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Objetivo: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Coordinar y dar seguimiento a los procesos y proyectos de planes de trabajo elaborados por las áreas que dependen de la Coordinación General para el Combate a la Desigualdad y Construcción de la Comunidad. </w:t>
      </w:r>
    </w:p>
    <w:p w:rsidR="00000000" w:rsidDel="00000000" w:rsidP="00000000" w:rsidRDefault="00000000" w:rsidRPr="00000000" w14:paraId="00000016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line="256" w:lineRule="auto"/>
        <w:jc w:val="center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256" w:lineRule="auto"/>
        <w:jc w:val="center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256" w:lineRule="auto"/>
        <w:jc w:val="center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COORDINACIÓN: COORDINACION GENERAL PARA EL COMBATE A LA DESIGULDAD Y CONSTRUCCION DE LA COMUNIDAD</w:t>
      </w:r>
    </w:p>
    <w:p w:rsidR="00000000" w:rsidDel="00000000" w:rsidP="00000000" w:rsidRDefault="00000000" w:rsidRPr="00000000" w14:paraId="0000001A">
      <w:pPr>
        <w:widowControl w:val="1"/>
        <w:spacing w:line="256" w:lineRule="auto"/>
        <w:jc w:val="center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line="256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  <w:tblGridChange w:id="0">
          <w:tblGrid>
            <w:gridCol w:w="1696"/>
            <w:gridCol w:w="1560"/>
            <w:gridCol w:w="1712"/>
            <w:gridCol w:w="1620"/>
            <w:gridCol w:w="262"/>
            <w:gridCol w:w="277"/>
            <w:gridCol w:w="273"/>
            <w:gridCol w:w="237"/>
            <w:gridCol w:w="278"/>
            <w:gridCol w:w="283"/>
            <w:gridCol w:w="280"/>
            <w:gridCol w:w="252"/>
            <w:gridCol w:w="262"/>
            <w:gridCol w:w="260"/>
            <w:gridCol w:w="277"/>
            <w:gridCol w:w="281"/>
            <w:gridCol w:w="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3"/>
            <w:shd w:fill="595959" w:val="clear"/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spacing w:after="160" w:line="25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RECREA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CONSTRIBUIR A LA EDUCACION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130 ESCUELAS</w:t>
            </w:r>
          </w:p>
          <w:p w:rsidR="00000000" w:rsidDel="00000000" w:rsidP="00000000" w:rsidRDefault="00000000" w:rsidRPr="00000000" w14:paraId="00000040">
            <w:pPr>
              <w:widowControl w:val="1"/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PRIMERA</w:t>
            </w:r>
          </w:p>
          <w:p w:rsidR="00000000" w:rsidDel="00000000" w:rsidP="00000000" w:rsidRDefault="00000000" w:rsidRPr="00000000" w14:paraId="00000041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NUMERO DE ESCUELAS BENEFICIADAS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RECREA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CONSTRIBUIR A LA EDUCACION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130 ESCUELAS</w:t>
            </w:r>
          </w:p>
          <w:p w:rsidR="00000000" w:rsidDel="00000000" w:rsidP="00000000" w:rsidRDefault="00000000" w:rsidRPr="00000000" w14:paraId="00000052">
            <w:pPr>
              <w:widowControl w:val="1"/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SEGUNDA</w:t>
            </w:r>
          </w:p>
          <w:p w:rsidR="00000000" w:rsidDel="00000000" w:rsidP="00000000" w:rsidRDefault="00000000" w:rsidRPr="00000000" w14:paraId="00000053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NUMERO DE ESCUELAS BENEFICIADAS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DESPENSON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CONTRIBUIR A LAS FAMILIAS VULNERABLES DEL MUNICIPIO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4000</w:t>
            </w:r>
          </w:p>
          <w:p w:rsidR="00000000" w:rsidDel="00000000" w:rsidP="00000000" w:rsidRDefault="00000000" w:rsidRPr="00000000" w14:paraId="00000064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DESPENSAS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1"/>
              <w:spacing w:after="160" w:line="25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FAMILIAS BENEFICIADAS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66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69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6A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6C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6E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6F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71">
            <w:pPr>
              <w:widowControl w:val="1"/>
              <w:spacing w:after="160" w:line="25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widowControl w:val="1"/>
        <w:spacing w:after="160" w:line="25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spacing w:after="160" w:line="25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widowControl w:val="1"/>
      <w:spacing w:line="256" w:lineRule="auto"/>
      <w:jc w:val="center"/>
      <w:rPr>
        <w:b w:val="1"/>
        <w:color w:val="595959"/>
        <w:sz w:val="28"/>
        <w:szCs w:val="28"/>
      </w:rPr>
    </w:pPr>
    <w:r w:rsidDel="00000000" w:rsidR="00000000" w:rsidRPr="00000000">
      <w:rPr>
        <w:b w:val="1"/>
        <w:color w:val="595959"/>
        <w:sz w:val="28"/>
        <w:szCs w:val="28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4943269</wp:posOffset>
          </wp:positionH>
          <wp:positionV relativeFrom="paragraph">
            <wp:posOffset>-243341</wp:posOffset>
          </wp:positionV>
          <wp:extent cx="1540615" cy="683741"/>
          <wp:effectExtent b="0" l="0" r="0" t="0"/>
          <wp:wrapNone/>
          <wp:docPr descr="C:\Users\Lenovo\Downloads\WhatsAppImage2022-01-12at12.53.47PM.jpeg" id="6" name="image2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2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6">
    <w:pPr>
      <w:widowControl w:val="1"/>
      <w:spacing w:line="256" w:lineRule="auto"/>
      <w:jc w:val="center"/>
      <w:rPr>
        <w:b w:val="1"/>
        <w:color w:val="595959"/>
        <w:sz w:val="28"/>
        <w:szCs w:val="28"/>
      </w:rPr>
    </w:pPr>
    <w:r w:rsidDel="00000000" w:rsidR="00000000" w:rsidRPr="00000000">
      <w:rPr>
        <w:b w:val="1"/>
        <w:color w:val="595959"/>
        <w:sz w:val="28"/>
        <w:szCs w:val="28"/>
        <w:rtl w:val="0"/>
      </w:rPr>
      <w:t xml:space="preserve">GOBIERNO MUNICIPAL</w:t>
    </w:r>
  </w:p>
  <w:p w:rsidR="00000000" w:rsidDel="00000000" w:rsidP="00000000" w:rsidRDefault="00000000" w:rsidRPr="00000000" w14:paraId="00000077">
    <w:pPr>
      <w:widowControl w:val="1"/>
      <w:spacing w:line="256" w:lineRule="auto"/>
      <w:jc w:val="center"/>
      <w:rPr>
        <w:b w:val="1"/>
        <w:color w:val="595959"/>
        <w:sz w:val="28"/>
        <w:szCs w:val="28"/>
      </w:rPr>
    </w:pPr>
    <w:r w:rsidDel="00000000" w:rsidR="00000000" w:rsidRPr="00000000">
      <w:rPr>
        <w:b w:val="1"/>
        <w:color w:val="595959"/>
        <w:sz w:val="28"/>
        <w:szCs w:val="28"/>
        <w:rtl w:val="0"/>
      </w:rPr>
      <w:t xml:space="preserve">PROGRAMA OPERATIVO ANUAL 2022</w:t>
    </w:r>
  </w:p>
  <w:p w:rsidR="00000000" w:rsidDel="00000000" w:rsidP="00000000" w:rsidRDefault="00000000" w:rsidRPr="00000000" w14:paraId="00000078">
    <w:pPr>
      <w:widowControl w:val="1"/>
      <w:tabs>
        <w:tab w:val="center" w:pos="4419"/>
        <w:tab w:val="right" w:pos="8838"/>
      </w:tabs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527DBD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106FDC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E34308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34308"/>
    <w:rPr>
      <w:rFonts w:ascii="Arial" w:cs="Arial" w:eastAsia="Arial" w:hAnsi="Arial"/>
    </w:rPr>
  </w:style>
  <w:style w:type="paragraph" w:styleId="Piedepgina">
    <w:name w:val="footer"/>
    <w:basedOn w:val="Normal"/>
    <w:link w:val="PiedepginaCar"/>
    <w:uiPriority w:val="99"/>
    <w:unhideWhenUsed w:val="1"/>
    <w:rsid w:val="00E34308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34308"/>
    <w:rPr>
      <w:rFonts w:ascii="Arial" w:cs="Arial" w:eastAsia="Arial" w:hAnsi="Arial"/>
    </w:rPr>
  </w:style>
  <w:style w:type="table" w:styleId="Tablaconcuadrcula">
    <w:name w:val="Table Grid"/>
    <w:basedOn w:val="Tablanormal"/>
    <w:uiPriority w:val="39"/>
    <w:rsid w:val="00636C2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Olo5aQ93lN0zKvrVKotsJLdLLA==">AMUW2mV2EW/AVDGGd0slenQiviF5tbFDTtmhxdT48PCCuEA/0Zbyxh28F3nCCbyXbnGVBQq2zL+XnblunWuA8+0q+P2+Gp8g/bXR4zu0iwMr+dm2LVn+lOMm3uBBYuX86CXsXXrYxIbv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2022-01-28T20:08:00Z</dcterms:created>
  <dc:creator>user</dc:creator>
</cp:coreProperties>
</file>