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29C88480"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64513A">
              <w:rPr>
                <w:rFonts w:ascii="Century Gothic" w:eastAsia="Times New Roman" w:hAnsi="Century Gothic" w:cs="Arial"/>
                <w:color w:val="000000"/>
                <w:sz w:val="22"/>
                <w:szCs w:val="22"/>
                <w:lang w:eastAsia="es-MX"/>
              </w:rPr>
              <w:t>Ramón Corona #1</w:t>
            </w:r>
            <w:r w:rsidRPr="00D76432">
              <w:rPr>
                <w:rFonts w:ascii="Century Gothic" w:eastAsia="Times New Roman" w:hAnsi="Century Gothic" w:cs="Arial"/>
                <w:color w:val="000000"/>
                <w:sz w:val="22"/>
                <w:szCs w:val="22"/>
                <w:lang w:eastAsia="es-MX"/>
              </w:rPr>
              <w:t>, colonia</w:t>
            </w:r>
            <w:r w:rsidR="0064513A">
              <w:rPr>
                <w:rFonts w:ascii="Century Gothic" w:eastAsia="Times New Roman" w:hAnsi="Century Gothic" w:cs="Arial"/>
                <w:color w:val="000000"/>
                <w:sz w:val="22"/>
                <w:szCs w:val="22"/>
                <w:lang w:eastAsia="es-MX"/>
              </w:rPr>
              <w:t xml:space="preserve"> 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6BD5576E" w14:textId="77777777" w:rsidR="009B45AC" w:rsidRDefault="009B45AC" w:rsidP="0064513A">
            <w:pPr>
              <w:spacing w:before="100" w:beforeAutospacing="1" w:after="100" w:afterAutospacing="1"/>
              <w:jc w:val="both"/>
              <w:rPr>
                <w:rFonts w:ascii="Century Gothic" w:eastAsia="Times New Roman" w:hAnsi="Century Gothic" w:cs="Arial"/>
                <w:color w:val="000000"/>
                <w:sz w:val="22"/>
                <w:szCs w:val="22"/>
              </w:rPr>
            </w:pPr>
          </w:p>
          <w:p w14:paraId="70604700" w14:textId="77777777" w:rsidR="0064513A" w:rsidRPr="0064513A" w:rsidRDefault="0064513A" w:rsidP="0064513A">
            <w:pPr>
              <w:pStyle w:val="Prrafodelista"/>
              <w:numPr>
                <w:ilvl w:val="0"/>
                <w:numId w:val="10"/>
              </w:numPr>
              <w:rPr>
                <w:rFonts w:ascii="Century Gothic" w:eastAsia="Times New Roman" w:hAnsi="Century Gothic" w:cs="Arial"/>
                <w:color w:val="000000"/>
                <w:sz w:val="22"/>
                <w:szCs w:val="22"/>
              </w:rPr>
            </w:pPr>
            <w:r w:rsidRPr="0064513A">
              <w:rPr>
                <w:rFonts w:ascii="Century Gothic" w:eastAsia="Times New Roman" w:hAnsi="Century Gothic" w:cs="Arial"/>
                <w:color w:val="000000"/>
                <w:sz w:val="22"/>
                <w:szCs w:val="22"/>
              </w:rPr>
              <w:t>Solicitud de trámite para la regularización de cambios y altas de propiedades en los “tianguis”</w:t>
            </w:r>
          </w:p>
          <w:p w14:paraId="5B5CC5CE" w14:textId="137E3574" w:rsidR="0064513A" w:rsidRPr="0064513A" w:rsidRDefault="0064513A" w:rsidP="0064513A">
            <w:pPr>
              <w:pStyle w:val="Prrafodelista"/>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0407700A"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560FCAD3" w14:textId="77777777" w:rsidR="0064513A" w:rsidRPr="000E2424"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Nombre</w:t>
            </w:r>
          </w:p>
          <w:p w14:paraId="36E4DA1E" w14:textId="77777777" w:rsidR="0064513A" w:rsidRPr="00124818"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Domicilio</w:t>
            </w:r>
          </w:p>
          <w:p w14:paraId="04908619" w14:textId="77777777" w:rsidR="0064513A"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37750E5A" w14:textId="77777777" w:rsidR="0064513A"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20B45F0D" w14:textId="77777777" w:rsidR="0064513A"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elector</w:t>
            </w:r>
          </w:p>
          <w:p w14:paraId="42AF2CB8" w14:textId="77777777" w:rsidR="0064513A"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5553751F" w14:textId="77777777" w:rsidR="0064513A" w:rsidRDefault="0064513A" w:rsidP="0064513A">
            <w:pPr>
              <w:pStyle w:val="Prrafodelista"/>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telefónico</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CDC50D6" w14:textId="77777777" w:rsidR="0064513A" w:rsidRPr="0064513A" w:rsidRDefault="0064513A" w:rsidP="0064513A">
            <w:pPr>
              <w:pStyle w:val="Prrafodelista"/>
              <w:numPr>
                <w:ilvl w:val="0"/>
                <w:numId w:val="11"/>
              </w:numPr>
              <w:jc w:val="both"/>
              <w:rPr>
                <w:rFonts w:ascii="Century Gothic" w:eastAsia="Times New Roman" w:hAnsi="Century Gothic" w:cs="Arial"/>
                <w:color w:val="000000"/>
                <w:sz w:val="22"/>
                <w:szCs w:val="22"/>
                <w:lang w:val="es-ES_tradnl" w:eastAsia="en-US"/>
              </w:rPr>
            </w:pPr>
            <w:r w:rsidRPr="0064513A">
              <w:rPr>
                <w:rFonts w:ascii="Century Gothic" w:eastAsia="Times New Roman" w:hAnsi="Century Gothic" w:cs="Arial"/>
                <w:color w:val="000000"/>
                <w:sz w:val="22"/>
                <w:szCs w:val="22"/>
                <w:lang w:val="es-ES_tradnl" w:eastAsia="en-US"/>
              </w:rPr>
              <w:t>Reglamento interno en el artículo 8° en la fracción 2 inciso (D) articulo 132. Que indica La jefatura de tianguis y fiestas las facultades previstas en la normatividad aplicable o aquellas que le instruya de o el tesorero municipal.</w:t>
            </w:r>
          </w:p>
          <w:p w14:paraId="5C597DAD"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71588B13"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t xml:space="preserve">Transferencia de datos personales: </w:t>
            </w: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6AD5221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BB519D"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 xml:space="preserve">32841240 </w:t>
                  </w:r>
                  <w:proofErr w:type="gramStart"/>
                  <w:r w:rsidRPr="00795CE6">
                    <w:rPr>
                      <w:rFonts w:ascii="Century Gothic" w:eastAsia="Times New Roman" w:hAnsi="Century Gothic" w:cs="Arial"/>
                      <w:color w:val="000000"/>
                      <w:sz w:val="22"/>
                      <w:szCs w:val="22"/>
                      <w:lang w:val="es-ES_tradnl" w:eastAsia="en-US"/>
                    </w:rPr>
                    <w:t>Extensión</w:t>
                  </w:r>
                  <w:proofErr w:type="gramEnd"/>
                  <w:r w:rsidRPr="00795CE6">
                    <w:rPr>
                      <w:rFonts w:ascii="Century Gothic" w:eastAsia="Times New Roman" w:hAnsi="Century Gothic" w:cs="Arial"/>
                      <w:color w:val="000000"/>
                      <w:sz w:val="22"/>
                      <w:szCs w:val="22"/>
                      <w:lang w:val="es-ES_tradnl" w:eastAsia="en-US"/>
                    </w:rPr>
                    <w:t xml:space="preserve">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A07736C"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4461CE">
                          <w:rPr>
                            <w:rFonts w:ascii="Century Gothic" w:eastAsia="Times New Roman" w:hAnsi="Century Gothic" w:cs="Arial"/>
                            <w:color w:val="000000"/>
                            <w:sz w:val="22"/>
                            <w:szCs w:val="22"/>
                          </w:rPr>
                          <w:t xml:space="preserve"> Jefatura de Tianguis y Fiestas</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715414A5"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w:t>
                  </w:r>
                  <w:r w:rsidR="004461CE">
                    <w:rPr>
                      <w:rFonts w:ascii="Century Gothic" w:eastAsia="Times New Roman" w:hAnsi="Century Gothic" w:cs="Arial"/>
                      <w:color w:val="000000"/>
                      <w:sz w:val="22"/>
                      <w:szCs w:val="22"/>
                    </w:rPr>
                    <w:t>Jefatura de Tianguis y Fiestas</w:t>
                  </w:r>
                  <w:r w:rsidR="004461CE">
                    <w:rPr>
                      <w:rFonts w:ascii="Century Gothic" w:eastAsia="Times New Roman" w:hAnsi="Century Gothic" w:cs="Arial"/>
                      <w:color w:val="000000"/>
                      <w:sz w:val="22"/>
                      <w:szCs w:val="22"/>
                    </w:rPr>
                    <w:t>.</w:t>
                  </w:r>
                </w:p>
                <w:p w14:paraId="6646C69C" w14:textId="77777777" w:rsidR="004461CE" w:rsidRDefault="004461CE" w:rsidP="00370E73">
                  <w:pPr>
                    <w:spacing w:after="240"/>
                    <w:jc w:val="both"/>
                    <w:rPr>
                      <w:rFonts w:ascii="Century Gothic" w:eastAsia="Times New Roman" w:hAnsi="Century Gothic" w:cs="Arial"/>
                      <w:color w:val="000000"/>
                      <w:sz w:val="22"/>
                      <w:szCs w:val="22"/>
                    </w:rPr>
                  </w:pPr>
                </w:p>
                <w:p w14:paraId="3C9F7292" w14:textId="199AE4C3" w:rsidR="004461CE" w:rsidRPr="00D76432" w:rsidRDefault="004461CE" w:rsidP="00370E73">
                  <w:pPr>
                    <w:spacing w:after="240"/>
                    <w:jc w:val="both"/>
                    <w:rPr>
                      <w:rFonts w:ascii="Century Gothic" w:eastAsia="Times New Roman" w:hAnsi="Century Gothic" w:cs="Arial"/>
                      <w:color w:val="000000"/>
                      <w:sz w:val="22"/>
                      <w:szCs w:val="22"/>
                    </w:rPr>
                  </w:pP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4461CE">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w:t>
                  </w:r>
                  <w:proofErr w:type="gramStart"/>
                  <w:r w:rsidR="009B45AC" w:rsidRPr="00D76432">
                    <w:rPr>
                      <w:rFonts w:ascii="Century Gothic" w:eastAsia="Times New Roman" w:hAnsi="Century Gothic" w:cs="Arial"/>
                      <w:color w:val="000000"/>
                      <w:sz w:val="22"/>
                      <w:szCs w:val="22"/>
                    </w:rPr>
                    <w:t>información,  puede</w:t>
                  </w:r>
                  <w:proofErr w:type="gramEnd"/>
                  <w:r w:rsidR="009B45AC" w:rsidRPr="00D76432">
                    <w:rPr>
                      <w:rFonts w:ascii="Century Gothic" w:eastAsia="Times New Roman" w:hAnsi="Century Gothic" w:cs="Arial"/>
                      <w:color w:val="000000"/>
                      <w:sz w:val="22"/>
                      <w:szCs w:val="22"/>
                    </w:rPr>
                    <w:t xml:space="preserv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443E2A3C"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7F9B9636" w14:textId="77777777" w:rsidR="004461CE"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p>
                      <w:p w14:paraId="46170BF8" w14:textId="1FE7184A"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br/>
                          <w:t xml:space="preserve">Las notificaciones sobre cambios o actualizaciones al presente aviso de privacidad se </w:t>
                        </w:r>
                        <w:proofErr w:type="gramStart"/>
                        <w:r w:rsidRPr="00D76432">
                          <w:rPr>
                            <w:rFonts w:ascii="Century Gothic" w:eastAsia="Times New Roman" w:hAnsi="Century Gothic" w:cs="Arial"/>
                            <w:color w:val="000000"/>
                            <w:sz w:val="22"/>
                            <w:szCs w:val="22"/>
                          </w:rPr>
                          <w:t>publicará  en</w:t>
                        </w:r>
                        <w:proofErr w:type="gramEnd"/>
                        <w:r w:rsidRPr="00D76432">
                          <w:rPr>
                            <w:rFonts w:ascii="Century Gothic" w:eastAsia="Times New Roman" w:hAnsi="Century Gothic" w:cs="Arial"/>
                            <w:color w:val="000000"/>
                            <w:sz w:val="22"/>
                            <w:szCs w:val="22"/>
                          </w:rPr>
                          <w:t xml:space="preserve">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E6739" w14:textId="77777777" w:rsidR="00BB519D" w:rsidRDefault="00BB519D" w:rsidP="00626B97">
      <w:r>
        <w:separator/>
      </w:r>
    </w:p>
  </w:endnote>
  <w:endnote w:type="continuationSeparator" w:id="0">
    <w:p w14:paraId="0D64B4EE" w14:textId="77777777" w:rsidR="00BB519D" w:rsidRDefault="00BB519D"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A527D" w14:textId="77777777" w:rsidR="00BB519D" w:rsidRDefault="00BB519D" w:rsidP="00626B97">
      <w:r>
        <w:separator/>
      </w:r>
    </w:p>
  </w:footnote>
  <w:footnote w:type="continuationSeparator" w:id="0">
    <w:p w14:paraId="64363686" w14:textId="77777777" w:rsidR="00BB519D" w:rsidRDefault="00BB519D"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BB519D">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19D">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BB519D">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B45BF"/>
    <w:multiLevelType w:val="hybridMultilevel"/>
    <w:tmpl w:val="EA78A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A8E0AFF"/>
    <w:multiLevelType w:val="hybridMultilevel"/>
    <w:tmpl w:val="27881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80299082">
    <w:abstractNumId w:val="9"/>
  </w:num>
  <w:num w:numId="2" w16cid:durableId="1816221185">
    <w:abstractNumId w:val="0"/>
  </w:num>
  <w:num w:numId="3" w16cid:durableId="12113035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702306">
    <w:abstractNumId w:val="6"/>
  </w:num>
  <w:num w:numId="5" w16cid:durableId="581111026">
    <w:abstractNumId w:val="2"/>
  </w:num>
  <w:num w:numId="6" w16cid:durableId="473521076">
    <w:abstractNumId w:val="4"/>
  </w:num>
  <w:num w:numId="7" w16cid:durableId="1345741300">
    <w:abstractNumId w:val="7"/>
  </w:num>
  <w:num w:numId="8" w16cid:durableId="234710029">
    <w:abstractNumId w:val="5"/>
  </w:num>
  <w:num w:numId="9" w16cid:durableId="1217427616">
    <w:abstractNumId w:val="3"/>
  </w:num>
  <w:num w:numId="10" w16cid:durableId="313023240">
    <w:abstractNumId w:val="1"/>
  </w:num>
  <w:num w:numId="11" w16cid:durableId="1098648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466F4"/>
    <w:rsid w:val="00280BF3"/>
    <w:rsid w:val="0035155E"/>
    <w:rsid w:val="004461CE"/>
    <w:rsid w:val="005002D5"/>
    <w:rsid w:val="00557892"/>
    <w:rsid w:val="00626B97"/>
    <w:rsid w:val="0064513A"/>
    <w:rsid w:val="006D6066"/>
    <w:rsid w:val="007801D8"/>
    <w:rsid w:val="00795CE6"/>
    <w:rsid w:val="00853312"/>
    <w:rsid w:val="008A6D2E"/>
    <w:rsid w:val="008D34AD"/>
    <w:rsid w:val="009B45AC"/>
    <w:rsid w:val="00B555FD"/>
    <w:rsid w:val="00B73AE7"/>
    <w:rsid w:val="00BB519D"/>
    <w:rsid w:val="00C8188C"/>
    <w:rsid w:val="00D76432"/>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styleId="Mencinsinresolver">
    <w:name w:val="Unresolved Mention"/>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1023</Words>
  <Characters>5627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13</cp:revision>
  <dcterms:created xsi:type="dcterms:W3CDTF">2018-10-17T18:05:00Z</dcterms:created>
  <dcterms:modified xsi:type="dcterms:W3CDTF">2022-04-08T16:21:00Z</dcterms:modified>
</cp:coreProperties>
</file>