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53451C5B" w:rsidR="009B45AC" w:rsidRPr="00D76432" w:rsidRDefault="009B45AC" w:rsidP="00F05D18">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w:t>
            </w:r>
            <w:r w:rsidR="00F05D18" w:rsidRPr="00A34C64">
              <w:rPr>
                <w:rFonts w:ascii="Century Gothic" w:eastAsia="Times New Roman" w:hAnsi="Century Gothic" w:cs="Arial"/>
                <w:color w:val="000000"/>
                <w:sz w:val="22"/>
                <w:szCs w:val="22"/>
                <w:lang w:eastAsia="es-MX"/>
              </w:rPr>
              <w:t xml:space="preserve"> Ramón Corona  # 1</w:t>
            </w:r>
            <w:r w:rsidRPr="00D76432">
              <w:rPr>
                <w:rFonts w:ascii="Century Gothic" w:eastAsia="Times New Roman" w:hAnsi="Century Gothic" w:cs="Arial"/>
                <w:color w:val="000000"/>
                <w:sz w:val="22"/>
                <w:szCs w:val="22"/>
                <w:lang w:eastAsia="es-MX"/>
              </w:rPr>
              <w:t>, colonia</w:t>
            </w:r>
            <w:r w:rsidR="00F05D18">
              <w:rPr>
                <w:rFonts w:ascii="Century Gothic" w:eastAsia="Times New Roman" w:hAnsi="Century Gothic" w:cs="Arial"/>
                <w:color w:val="000000"/>
                <w:sz w:val="22"/>
                <w:szCs w:val="22"/>
                <w:lang w:eastAsia="es-MX"/>
              </w:rPr>
              <w:t xml:space="preserve"> </w:t>
            </w:r>
            <w:r w:rsidR="00F05D18" w:rsidRPr="00A34C64">
              <w:rPr>
                <w:rFonts w:ascii="Century Gothic" w:eastAsia="Times New Roman" w:hAnsi="Century Gothic" w:cs="Arial"/>
                <w:color w:val="000000"/>
                <w:sz w:val="22"/>
                <w:szCs w:val="22"/>
                <w:lang w:eastAsia="es-MX"/>
              </w:rPr>
              <w:t>Centro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2FE62529" w14:textId="77777777" w:rsidR="00F05D18" w:rsidRPr="00F05D18" w:rsidRDefault="00F05D18" w:rsidP="00F05D18">
            <w:pPr>
              <w:numPr>
                <w:ilvl w:val="0"/>
                <w:numId w:val="6"/>
              </w:numPr>
              <w:spacing w:before="100" w:beforeAutospacing="1" w:after="100" w:afterAutospacing="1" w:line="360" w:lineRule="auto"/>
              <w:contextualSpacing/>
              <w:jc w:val="both"/>
              <w:rPr>
                <w:rFonts w:ascii="Century Gothic" w:eastAsia="Times New Roman" w:hAnsi="Century Gothic" w:cs="Arial"/>
                <w:i/>
                <w:color w:val="000000"/>
                <w:sz w:val="22"/>
                <w:szCs w:val="22"/>
              </w:rPr>
            </w:pPr>
            <w:r w:rsidRPr="00F05D18">
              <w:rPr>
                <w:rFonts w:ascii="Century Gothic" w:eastAsia="Times New Roman" w:hAnsi="Century Gothic" w:cs="Arial"/>
                <w:color w:val="000000"/>
                <w:sz w:val="22"/>
                <w:szCs w:val="22"/>
              </w:rPr>
              <w:t>El trámite de Dictámenes Catastrales</w:t>
            </w:r>
          </w:p>
          <w:p w14:paraId="2B2C69F7" w14:textId="77777777" w:rsidR="00F05D18" w:rsidRPr="00F05D18" w:rsidRDefault="00F05D18" w:rsidP="00F05D18">
            <w:pPr>
              <w:numPr>
                <w:ilvl w:val="0"/>
                <w:numId w:val="6"/>
              </w:numPr>
              <w:spacing w:before="100" w:beforeAutospacing="1" w:after="100" w:afterAutospacing="1" w:line="360" w:lineRule="auto"/>
              <w:contextualSpacing/>
              <w:jc w:val="both"/>
              <w:rPr>
                <w:rFonts w:ascii="Century Gothic" w:eastAsia="Times New Roman" w:hAnsi="Century Gothic" w:cs="Arial"/>
                <w:i/>
                <w:color w:val="000000"/>
                <w:sz w:val="22"/>
                <w:szCs w:val="22"/>
              </w:rPr>
            </w:pPr>
            <w:r w:rsidRPr="00F05D18">
              <w:rPr>
                <w:rFonts w:ascii="Century Gothic" w:eastAsia="Times New Roman" w:hAnsi="Century Gothic" w:cs="Arial"/>
                <w:color w:val="000000"/>
                <w:sz w:val="22"/>
                <w:szCs w:val="22"/>
              </w:rPr>
              <w:t>El trámite de Registro de Subdivisión</w:t>
            </w:r>
          </w:p>
          <w:p w14:paraId="61E9FAED" w14:textId="77777777" w:rsidR="00F05D18" w:rsidRPr="00F05D18" w:rsidRDefault="00F05D18" w:rsidP="00F05D18">
            <w:pPr>
              <w:numPr>
                <w:ilvl w:val="0"/>
                <w:numId w:val="6"/>
              </w:numPr>
              <w:spacing w:before="100" w:beforeAutospacing="1" w:after="100" w:afterAutospacing="1" w:line="360" w:lineRule="auto"/>
              <w:contextualSpacing/>
              <w:jc w:val="both"/>
              <w:rPr>
                <w:rFonts w:ascii="Century Gothic" w:eastAsia="Times New Roman" w:hAnsi="Century Gothic" w:cs="Arial"/>
                <w:color w:val="000000"/>
                <w:sz w:val="22"/>
                <w:szCs w:val="22"/>
              </w:rPr>
            </w:pPr>
            <w:r w:rsidRPr="00F05D18">
              <w:rPr>
                <w:rFonts w:ascii="Century Gothic" w:eastAsia="Times New Roman" w:hAnsi="Century Gothic" w:cs="Arial"/>
                <w:color w:val="000000"/>
                <w:sz w:val="22"/>
                <w:szCs w:val="22"/>
              </w:rPr>
              <w:t>El trámite de Fusión de Predios</w:t>
            </w:r>
          </w:p>
          <w:p w14:paraId="684C39E6" w14:textId="77777777" w:rsidR="00F05D18" w:rsidRPr="00F05D18" w:rsidRDefault="00F05D18" w:rsidP="00F05D18">
            <w:pPr>
              <w:numPr>
                <w:ilvl w:val="0"/>
                <w:numId w:val="6"/>
              </w:numPr>
              <w:spacing w:before="100" w:beforeAutospacing="1" w:after="100" w:afterAutospacing="1" w:line="360" w:lineRule="auto"/>
              <w:contextualSpacing/>
              <w:jc w:val="both"/>
              <w:rPr>
                <w:rFonts w:ascii="Century Gothic" w:eastAsia="Times New Roman" w:hAnsi="Century Gothic" w:cs="Arial"/>
                <w:color w:val="000000"/>
                <w:sz w:val="22"/>
                <w:szCs w:val="22"/>
              </w:rPr>
            </w:pPr>
            <w:r w:rsidRPr="00F05D18">
              <w:rPr>
                <w:rFonts w:ascii="Century Gothic" w:eastAsia="Times New Roman" w:hAnsi="Century Gothic" w:cs="Arial"/>
                <w:color w:val="000000"/>
                <w:sz w:val="22"/>
                <w:szCs w:val="22"/>
              </w:rPr>
              <w:t>El trámite de Cambio de Razón Social</w:t>
            </w:r>
          </w:p>
          <w:p w14:paraId="4F562AA9" w14:textId="77777777" w:rsidR="00F05D18" w:rsidRPr="00F05D18" w:rsidRDefault="00F05D18" w:rsidP="00F05D18">
            <w:pPr>
              <w:numPr>
                <w:ilvl w:val="0"/>
                <w:numId w:val="6"/>
              </w:numPr>
              <w:spacing w:before="100" w:beforeAutospacing="1" w:after="100" w:afterAutospacing="1" w:line="360" w:lineRule="auto"/>
              <w:contextualSpacing/>
              <w:jc w:val="both"/>
              <w:rPr>
                <w:rFonts w:ascii="Century Gothic" w:eastAsia="Times New Roman" w:hAnsi="Century Gothic" w:cs="Arial"/>
                <w:color w:val="000000"/>
                <w:sz w:val="22"/>
                <w:szCs w:val="22"/>
              </w:rPr>
            </w:pPr>
            <w:r w:rsidRPr="00F05D18">
              <w:rPr>
                <w:rFonts w:ascii="Century Gothic" w:eastAsia="Times New Roman" w:hAnsi="Century Gothic" w:cs="Arial"/>
                <w:color w:val="000000"/>
                <w:sz w:val="22"/>
                <w:szCs w:val="22"/>
              </w:rPr>
              <w:t>El Trámite de Registro de Régimen de Condominio</w:t>
            </w:r>
          </w:p>
          <w:p w14:paraId="37AF63C5" w14:textId="7A324E61" w:rsidR="00F05D18" w:rsidRPr="00F05D18" w:rsidRDefault="00F05D18" w:rsidP="00F05D18">
            <w:pPr>
              <w:numPr>
                <w:ilvl w:val="0"/>
                <w:numId w:val="6"/>
              </w:numPr>
              <w:spacing w:before="100" w:beforeAutospacing="1" w:after="100" w:afterAutospacing="1" w:line="360" w:lineRule="auto"/>
              <w:contextualSpacing/>
              <w:jc w:val="both"/>
              <w:rPr>
                <w:rFonts w:ascii="Century Gothic" w:eastAsia="Times New Roman" w:hAnsi="Century Gothic" w:cs="Arial"/>
                <w:color w:val="000000"/>
                <w:sz w:val="22"/>
                <w:szCs w:val="22"/>
              </w:rPr>
            </w:pPr>
            <w:r w:rsidRPr="00F05D18">
              <w:rPr>
                <w:rFonts w:ascii="Century Gothic" w:eastAsia="Times New Roman" w:hAnsi="Century Gothic" w:cs="Arial"/>
                <w:color w:val="000000"/>
                <w:sz w:val="22"/>
                <w:szCs w:val="22"/>
              </w:rPr>
              <w:t xml:space="preserve">El trámite de Compra Venta </w:t>
            </w:r>
          </w:p>
          <w:p w14:paraId="3084A996" w14:textId="77777777" w:rsidR="009B45AC" w:rsidRDefault="00F05D18" w:rsidP="00F05D18">
            <w:pPr>
              <w:pStyle w:val="Prrafodelista"/>
              <w:numPr>
                <w:ilvl w:val="0"/>
                <w:numId w:val="6"/>
              </w:numPr>
              <w:spacing w:before="100" w:beforeAutospacing="1" w:after="100" w:afterAutospacing="1"/>
              <w:jc w:val="both"/>
              <w:rPr>
                <w:rFonts w:ascii="Century Gothic" w:eastAsia="Times New Roman" w:hAnsi="Century Gothic" w:cs="Arial"/>
                <w:color w:val="000000"/>
                <w:sz w:val="22"/>
                <w:szCs w:val="22"/>
              </w:rPr>
            </w:pPr>
            <w:r w:rsidRPr="00F05D18">
              <w:rPr>
                <w:rFonts w:ascii="Century Gothic" w:eastAsia="Times New Roman" w:hAnsi="Century Gothic" w:cs="Arial"/>
                <w:color w:val="000000"/>
                <w:sz w:val="22"/>
                <w:szCs w:val="22"/>
              </w:rPr>
              <w:t>El trámite de Apertura de Cuenta</w:t>
            </w:r>
          </w:p>
          <w:p w14:paraId="564BF86D" w14:textId="0643CB23" w:rsidR="001A408A" w:rsidRDefault="001A408A" w:rsidP="001A408A">
            <w:pPr>
              <w:pStyle w:val="Prrafodelista"/>
              <w:numPr>
                <w:ilvl w:val="0"/>
                <w:numId w:val="6"/>
              </w:numPr>
              <w:spacing w:before="100" w:beforeAutospacing="1" w:after="100" w:afterAutospacing="1"/>
              <w:jc w:val="both"/>
              <w:rPr>
                <w:rFonts w:ascii="Century Gothic" w:eastAsia="Times New Roman" w:hAnsi="Century Gothic" w:cs="Arial"/>
                <w:color w:val="000000"/>
                <w:sz w:val="22"/>
                <w:szCs w:val="22"/>
              </w:rPr>
            </w:pPr>
            <w:r w:rsidRPr="001A408A">
              <w:rPr>
                <w:rFonts w:ascii="Century Gothic" w:eastAsia="Times New Roman" w:hAnsi="Century Gothic" w:cs="Arial"/>
                <w:color w:val="000000"/>
                <w:sz w:val="22"/>
                <w:szCs w:val="22"/>
              </w:rPr>
              <w:t xml:space="preserve">El trámite de Manifestación de Construcción </w:t>
            </w:r>
          </w:p>
          <w:p w14:paraId="71D4AFD0" w14:textId="77777777" w:rsidR="007813A2" w:rsidRPr="001A408A" w:rsidRDefault="007813A2" w:rsidP="001A408A">
            <w:pPr>
              <w:pStyle w:val="Prrafodelista"/>
              <w:numPr>
                <w:ilvl w:val="0"/>
                <w:numId w:val="6"/>
              </w:numPr>
              <w:spacing w:before="100" w:beforeAutospacing="1" w:after="100" w:afterAutospacing="1"/>
              <w:jc w:val="both"/>
              <w:rPr>
                <w:rFonts w:ascii="Century Gothic" w:eastAsia="Times New Roman" w:hAnsi="Century Gothic" w:cs="Arial"/>
                <w:color w:val="000000"/>
                <w:sz w:val="22"/>
                <w:szCs w:val="22"/>
              </w:rPr>
            </w:pPr>
          </w:p>
          <w:p w14:paraId="5B5CC5CE" w14:textId="42118D95" w:rsidR="001A408A" w:rsidRPr="00F05D18" w:rsidRDefault="001A408A" w:rsidP="001A408A">
            <w:pPr>
              <w:pStyle w:val="Prrafodelista"/>
              <w:spacing w:before="100" w:beforeAutospacing="1" w:after="100" w:afterAutospacing="1"/>
              <w:ind w:left="1080"/>
              <w:jc w:val="both"/>
              <w:rPr>
                <w:rFonts w:ascii="Century Gothic" w:eastAsia="Times New Roman" w:hAnsi="Century Gothic" w:cs="Arial"/>
                <w:color w:val="000000"/>
                <w:sz w:val="22"/>
                <w:szCs w:val="22"/>
              </w:rPr>
            </w:pPr>
          </w:p>
        </w:tc>
      </w:tr>
      <w:tr w:rsidR="009B45AC" w:rsidRPr="00D76432" w14:paraId="04F33CEF" w14:textId="77777777" w:rsidTr="00370E73">
        <w:tc>
          <w:tcPr>
            <w:tcW w:w="0" w:type="auto"/>
            <w:vAlign w:val="center"/>
            <w:hideMark/>
          </w:tcPr>
          <w:p w14:paraId="2D0A733A" w14:textId="3A166466" w:rsidR="009B45AC" w:rsidRPr="00D76432" w:rsidRDefault="009B45AC" w:rsidP="00F05D18">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4BBD3034" w14:textId="1E55F3D4"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Nombre del propietario</w:t>
            </w:r>
          </w:p>
          <w:p w14:paraId="790BD84C" w14:textId="5F2434A6" w:rsidR="009B45AC" w:rsidRPr="00D76432" w:rsidRDefault="00F05D18"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w:t>
            </w:r>
            <w:r w:rsidR="009B45AC" w:rsidRPr="00D76432">
              <w:rPr>
                <w:rFonts w:ascii="Century Gothic" w:eastAsia="Times New Roman" w:hAnsi="Century Gothic" w:cs="Arial"/>
                <w:color w:val="000000"/>
                <w:sz w:val="22"/>
                <w:szCs w:val="22"/>
              </w:rPr>
              <w:t>Domicilio</w:t>
            </w:r>
          </w:p>
          <w:p w14:paraId="5675CED9" w14:textId="5DFD3BE5" w:rsidR="009B45AC" w:rsidRPr="00D76432" w:rsidRDefault="00F05D18"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de teléfono de casa</w:t>
            </w:r>
          </w:p>
          <w:p w14:paraId="174D9C64" w14:textId="0769A4DA" w:rsidR="009B45AC" w:rsidRDefault="009B45AC" w:rsidP="00F05D18">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celular</w:t>
            </w:r>
          </w:p>
          <w:p w14:paraId="7AE5FFB5" w14:textId="4B299151" w:rsidR="007813A2" w:rsidRPr="00F05D18" w:rsidRDefault="007813A2" w:rsidP="00F05D18">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catastral</w:t>
            </w: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25152398" w14:textId="2B94A16C" w:rsidR="007801D8" w:rsidRDefault="001A408A" w:rsidP="001A408A">
            <w:pPr>
              <w:pStyle w:val="Prrafodelista"/>
              <w:spacing w:before="100" w:beforeAutospacing="1" w:after="100" w:afterAutospacing="1" w:line="259" w:lineRule="auto"/>
              <w:ind w:left="1440"/>
              <w:jc w:val="both"/>
              <w:rPr>
                <w:rFonts w:ascii="Century Gothic" w:eastAsia="Times New Roman" w:hAnsi="Century Gothic"/>
                <w:sz w:val="22"/>
                <w:szCs w:val="22"/>
              </w:rPr>
            </w:pPr>
            <w:r>
              <w:rPr>
                <w:rFonts w:ascii="Century Gothic" w:eastAsia="Times New Roman" w:hAnsi="Century Gothic"/>
                <w:sz w:val="22"/>
                <w:szCs w:val="22"/>
              </w:rPr>
              <w:t xml:space="preserve">La </w:t>
            </w:r>
            <w:r w:rsidR="007801D8" w:rsidRPr="00D76432">
              <w:rPr>
                <w:rFonts w:ascii="Century Gothic" w:eastAsia="Times New Roman" w:hAnsi="Century Gothic"/>
                <w:sz w:val="22"/>
                <w:szCs w:val="22"/>
              </w:rPr>
              <w:t xml:space="preserve">Ley de </w:t>
            </w:r>
            <w:r>
              <w:rPr>
                <w:rFonts w:ascii="Century Gothic" w:eastAsia="Times New Roman" w:hAnsi="Century Gothic"/>
                <w:sz w:val="22"/>
                <w:szCs w:val="22"/>
              </w:rPr>
              <w:t>Catastro Municipal del Estado de Jalisco, Artículos 1,2,3,4,24,25,26,27 y 28.</w:t>
            </w:r>
          </w:p>
          <w:p w14:paraId="14E7DEAB" w14:textId="77777777" w:rsidR="001A408A" w:rsidRPr="00D76432" w:rsidRDefault="001A408A" w:rsidP="001A408A">
            <w:pPr>
              <w:pStyle w:val="Prrafodelista"/>
              <w:spacing w:before="100" w:beforeAutospacing="1" w:after="100" w:afterAutospacing="1" w:line="259" w:lineRule="auto"/>
              <w:ind w:left="1440"/>
              <w:jc w:val="both"/>
              <w:rPr>
                <w:rFonts w:ascii="Century Gothic" w:eastAsia="Times New Roman" w:hAnsi="Century Gothic"/>
                <w:sz w:val="22"/>
                <w:szCs w:val="22"/>
              </w:rPr>
            </w:pPr>
          </w:p>
          <w:p w14:paraId="5C597DAD" w14:textId="1551B9DF" w:rsidR="007801D8" w:rsidRPr="00D7643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r w:rsidRPr="00D76432">
              <w:rPr>
                <w:rFonts w:ascii="Century Gothic" w:eastAsia="Times New Roman" w:hAnsi="Century Gothic"/>
                <w:i/>
                <w:sz w:val="22"/>
                <w:szCs w:val="22"/>
                <w:lang w:val="es-ES_tradnl"/>
              </w:rPr>
              <w:t xml:space="preserve">“Recibir y dar respuesta </w:t>
            </w:r>
            <w:r w:rsidR="001A408A">
              <w:rPr>
                <w:rFonts w:ascii="Century Gothic" w:eastAsia="Times New Roman" w:hAnsi="Century Gothic"/>
                <w:i/>
                <w:sz w:val="22"/>
                <w:szCs w:val="22"/>
                <w:lang w:val="es-ES_tradnl"/>
              </w:rPr>
              <w:t xml:space="preserve">oportuna a los poseedores a títulos de dueños de los bienes inmuebles que se encuentran en este municipio, </w:t>
            </w:r>
            <w:r w:rsidR="001A408A">
              <w:rPr>
                <w:rFonts w:ascii="Century Gothic" w:eastAsia="Times New Roman" w:hAnsi="Century Gothic"/>
                <w:i/>
                <w:sz w:val="22"/>
                <w:szCs w:val="22"/>
                <w:lang w:val="es-ES_tradnl"/>
              </w:rPr>
              <w:lastRenderedPageBreak/>
              <w:t>buscando clasificar y valuar para efectos socioeconómicos catastrales de los mismos.</w:t>
            </w:r>
          </w:p>
          <w:p w14:paraId="3D9DF91B" w14:textId="4ED955DE" w:rsidR="009B45AC" w:rsidRPr="00D76432"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4E78AE14" w14:textId="5486B2C2" w:rsidR="009B45AC" w:rsidRPr="00D76432" w:rsidRDefault="009B45AC" w:rsidP="00370E73">
            <w:pPr>
              <w:jc w:val="both"/>
              <w:rPr>
                <w:rFonts w:ascii="Century Gothic" w:eastAsia="Times New Roman" w:hAnsi="Century Gothic"/>
                <w:sz w:val="22"/>
                <w:szCs w:val="22"/>
              </w:rPr>
            </w:pPr>
            <w:r w:rsidRPr="00D76432">
              <w:rPr>
                <w:rFonts w:ascii="Century Gothic" w:eastAsia="Times New Roman" w:hAnsi="Century Gothic" w:cs="Arial"/>
                <w:b/>
                <w:bCs/>
                <w:color w:val="000000"/>
                <w:sz w:val="22"/>
                <w:szCs w:val="22"/>
              </w:rPr>
              <w:lastRenderedPageBreak/>
              <w:t xml:space="preserve">Transferencia de datos personales: </w:t>
            </w:r>
          </w:p>
          <w:p w14:paraId="53F13171" w14:textId="77777777" w:rsidR="009B45AC" w:rsidRPr="00D76432" w:rsidRDefault="009B45AC" w:rsidP="00370E73">
            <w:pPr>
              <w:jc w:val="both"/>
              <w:rPr>
                <w:rFonts w:ascii="Century Gothic" w:eastAsia="Times New Roman" w:hAnsi="Century Gothic"/>
                <w:sz w:val="22"/>
                <w:szCs w:val="22"/>
              </w:rPr>
            </w:pPr>
          </w:p>
          <w:tbl>
            <w:tblPr>
              <w:tblStyle w:val="Tablaconcuadrcula"/>
              <w:tblW w:w="0" w:type="auto"/>
              <w:tblLook w:val="04A0" w:firstRow="1" w:lastRow="0" w:firstColumn="1" w:lastColumn="0" w:noHBand="0" w:noVBand="1"/>
            </w:tblPr>
            <w:tblGrid>
              <w:gridCol w:w="4376"/>
              <w:gridCol w:w="4376"/>
            </w:tblGrid>
            <w:tr w:rsidR="009B45AC" w:rsidRPr="00D76432" w14:paraId="581D177C" w14:textId="77777777" w:rsidTr="001A408A">
              <w:trPr>
                <w:trHeight w:val="1044"/>
              </w:trPr>
              <w:tc>
                <w:tcPr>
                  <w:tcW w:w="4376" w:type="dxa"/>
                </w:tcPr>
                <w:p w14:paraId="7392D5DB" w14:textId="60AB27DF" w:rsidR="009B45AC" w:rsidRPr="00D76432" w:rsidRDefault="009B45AC" w:rsidP="00370E73">
                  <w:pPr>
                    <w:jc w:val="both"/>
                    <w:rPr>
                      <w:rFonts w:ascii="Century Gothic" w:eastAsia="Times New Roman" w:hAnsi="Century Gothic"/>
                      <w:b/>
                      <w:sz w:val="22"/>
                      <w:szCs w:val="22"/>
                    </w:rPr>
                  </w:pPr>
                  <w:r w:rsidRPr="00D76432">
                    <w:rPr>
                      <w:rFonts w:ascii="Century Gothic" w:eastAsia="Times New Roman" w:hAnsi="Century Gothic"/>
                      <w:b/>
                      <w:sz w:val="22"/>
                      <w:szCs w:val="22"/>
                    </w:rPr>
                    <w:t>Dependencia (s) o Institucionales con las que se comparte los datos personales con motivo del trámite que se realiza</w:t>
                  </w:r>
                </w:p>
              </w:tc>
              <w:tc>
                <w:tcPr>
                  <w:tcW w:w="4376" w:type="dxa"/>
                </w:tcPr>
                <w:p w14:paraId="63233109" w14:textId="7043D32C" w:rsidR="009B45AC" w:rsidRPr="00D76432" w:rsidRDefault="009B45AC" w:rsidP="00370E73">
                  <w:pPr>
                    <w:jc w:val="both"/>
                    <w:rPr>
                      <w:rFonts w:ascii="Century Gothic" w:eastAsia="Times New Roman" w:hAnsi="Century Gothic"/>
                      <w:b/>
                      <w:sz w:val="22"/>
                      <w:szCs w:val="22"/>
                    </w:rPr>
                  </w:pPr>
                  <w:r w:rsidRPr="00D76432">
                    <w:rPr>
                      <w:rFonts w:ascii="Century Gothic" w:eastAsia="Times New Roman" w:hAnsi="Century Gothic"/>
                      <w:b/>
                      <w:sz w:val="22"/>
                      <w:szCs w:val="22"/>
                    </w:rPr>
                    <w:t>Finalidad para la que se transmite la información.</w:t>
                  </w:r>
                </w:p>
              </w:tc>
            </w:tr>
            <w:tr w:rsidR="009B45AC" w:rsidRPr="00D76432" w14:paraId="22E9DB7D" w14:textId="77777777" w:rsidTr="001A408A">
              <w:trPr>
                <w:trHeight w:val="2856"/>
              </w:trPr>
              <w:tc>
                <w:tcPr>
                  <w:tcW w:w="4376" w:type="dxa"/>
                </w:tcPr>
                <w:p w14:paraId="7A8A03E2" w14:textId="76F5CF07" w:rsidR="001A408A" w:rsidRDefault="001A408A" w:rsidP="001A408A">
                  <w:pPr>
                    <w:jc w:val="both"/>
                    <w:rPr>
                      <w:rFonts w:ascii="Century Gothic" w:eastAsia="Times New Roman" w:hAnsi="Century Gothic"/>
                      <w:i/>
                      <w:sz w:val="22"/>
                      <w:szCs w:val="22"/>
                    </w:rPr>
                  </w:pPr>
                  <w:r>
                    <w:rPr>
                      <w:rFonts w:ascii="Century Gothic" w:eastAsia="Times New Roman" w:hAnsi="Century Gothic"/>
                      <w:i/>
                      <w:sz w:val="22"/>
                      <w:szCs w:val="22"/>
                    </w:rPr>
                    <w:t>Catastro del Estado de Jalisco.</w:t>
                  </w:r>
                  <w:r w:rsidRPr="00124818">
                    <w:rPr>
                      <w:rFonts w:ascii="Century Gothic" w:eastAsia="Times New Roman" w:hAnsi="Century Gothic"/>
                      <w:i/>
                      <w:sz w:val="22"/>
                      <w:szCs w:val="22"/>
                    </w:rPr>
                    <w:t xml:space="preserve"> </w:t>
                  </w:r>
                </w:p>
                <w:p w14:paraId="1BC3EC9D" w14:textId="77777777" w:rsidR="001A408A" w:rsidRDefault="001A408A" w:rsidP="001A408A">
                  <w:pPr>
                    <w:jc w:val="both"/>
                    <w:rPr>
                      <w:rFonts w:ascii="Century Gothic" w:eastAsia="Times New Roman" w:hAnsi="Century Gothic"/>
                      <w:i/>
                      <w:sz w:val="22"/>
                      <w:szCs w:val="22"/>
                    </w:rPr>
                  </w:pPr>
                </w:p>
                <w:p w14:paraId="46591216" w14:textId="77777777" w:rsidR="001A408A" w:rsidRDefault="001A408A" w:rsidP="001A408A">
                  <w:pPr>
                    <w:jc w:val="both"/>
                    <w:rPr>
                      <w:rFonts w:ascii="Century Gothic" w:eastAsia="Times New Roman" w:hAnsi="Century Gothic"/>
                      <w:i/>
                      <w:sz w:val="22"/>
                      <w:szCs w:val="22"/>
                    </w:rPr>
                  </w:pPr>
                </w:p>
                <w:p w14:paraId="6217A1AB" w14:textId="77777777" w:rsidR="001A408A" w:rsidRDefault="001A408A" w:rsidP="001A408A">
                  <w:pPr>
                    <w:jc w:val="both"/>
                    <w:rPr>
                      <w:rFonts w:ascii="Century Gothic" w:eastAsia="Times New Roman" w:hAnsi="Century Gothic"/>
                      <w:i/>
                      <w:sz w:val="22"/>
                      <w:szCs w:val="22"/>
                    </w:rPr>
                  </w:pPr>
                </w:p>
                <w:p w14:paraId="0CDEEE0D" w14:textId="77777777" w:rsidR="001A408A" w:rsidRDefault="001A408A" w:rsidP="001A408A">
                  <w:pPr>
                    <w:jc w:val="both"/>
                    <w:rPr>
                      <w:rFonts w:ascii="Century Gothic" w:eastAsia="Times New Roman" w:hAnsi="Century Gothic"/>
                      <w:i/>
                      <w:sz w:val="22"/>
                      <w:szCs w:val="22"/>
                    </w:rPr>
                  </w:pPr>
                  <w:r>
                    <w:rPr>
                      <w:rFonts w:ascii="Century Gothic" w:eastAsia="Times New Roman" w:hAnsi="Century Gothic"/>
                      <w:i/>
                      <w:sz w:val="22"/>
                      <w:szCs w:val="22"/>
                    </w:rPr>
                    <w:t xml:space="preserve">Diferentes </w:t>
                  </w:r>
                </w:p>
                <w:p w14:paraId="6F1ADB7E" w14:textId="5F5F1EBF" w:rsidR="009B45AC" w:rsidRPr="00D76432" w:rsidRDefault="001A408A" w:rsidP="001A408A">
                  <w:pPr>
                    <w:jc w:val="both"/>
                    <w:rPr>
                      <w:rFonts w:ascii="Century Gothic" w:eastAsia="Times New Roman" w:hAnsi="Century Gothic"/>
                      <w:i/>
                      <w:sz w:val="22"/>
                      <w:szCs w:val="22"/>
                    </w:rPr>
                  </w:pPr>
                  <w:r>
                    <w:rPr>
                      <w:rFonts w:ascii="Century Gothic" w:eastAsia="Times New Roman" w:hAnsi="Century Gothic"/>
                      <w:i/>
                      <w:sz w:val="22"/>
                      <w:szCs w:val="22"/>
                    </w:rPr>
                    <w:t>dependencias Gubernamentales que solicite información por medio de oficio.</w:t>
                  </w:r>
                </w:p>
              </w:tc>
              <w:tc>
                <w:tcPr>
                  <w:tcW w:w="4376" w:type="dxa"/>
                </w:tcPr>
                <w:p w14:paraId="05B6B1D5" w14:textId="77777777" w:rsidR="001A408A" w:rsidRDefault="001A408A" w:rsidP="001A408A">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w:t>
                  </w:r>
                  <w:r>
                    <w:rPr>
                      <w:rFonts w:ascii="Century Gothic" w:eastAsia="Times New Roman" w:hAnsi="Century Gothic" w:cs="Arial"/>
                      <w:color w:val="000000"/>
                      <w:sz w:val="22"/>
                      <w:szCs w:val="22"/>
                    </w:rPr>
                    <w:t xml:space="preserve">rmamos que sus datos personales </w:t>
                  </w:r>
                  <w:r w:rsidRPr="00124818">
                    <w:rPr>
                      <w:rFonts w:ascii="Century Gothic" w:eastAsia="Times New Roman" w:hAnsi="Century Gothic" w:cs="Arial"/>
                      <w:color w:val="000000"/>
                      <w:sz w:val="22"/>
                      <w:szCs w:val="22"/>
                    </w:rPr>
                    <w:t xml:space="preserve">serán compartidos </w:t>
                  </w:r>
                  <w:r>
                    <w:rPr>
                      <w:rFonts w:ascii="Century Gothic" w:eastAsia="Times New Roman" w:hAnsi="Century Gothic" w:cs="Arial"/>
                      <w:color w:val="000000"/>
                      <w:sz w:val="22"/>
                      <w:szCs w:val="22"/>
                    </w:rPr>
                    <w:t>para la actualización de los trámites y registros catastrales del municipio.</w:t>
                  </w:r>
                </w:p>
                <w:p w14:paraId="4CD0E20A" w14:textId="77777777" w:rsidR="001A408A" w:rsidRDefault="001A408A" w:rsidP="001A408A">
                  <w:pPr>
                    <w:jc w:val="both"/>
                    <w:rPr>
                      <w:rFonts w:ascii="Century Gothic" w:eastAsia="Times New Roman" w:hAnsi="Century Gothic" w:cs="Arial"/>
                      <w:color w:val="000000"/>
                      <w:sz w:val="22"/>
                      <w:szCs w:val="22"/>
                    </w:rPr>
                  </w:pPr>
                </w:p>
                <w:p w14:paraId="355B3B26" w14:textId="77777777" w:rsidR="001A408A" w:rsidRDefault="001A408A" w:rsidP="001A408A">
                  <w:pPr>
                    <w:jc w:val="both"/>
                    <w:rPr>
                      <w:rFonts w:ascii="Century Gothic" w:eastAsia="Times New Roman" w:hAnsi="Century Gothic" w:cs="Arial"/>
                      <w:color w:val="000000"/>
                      <w:sz w:val="22"/>
                      <w:szCs w:val="22"/>
                    </w:rPr>
                  </w:pPr>
                </w:p>
                <w:p w14:paraId="047C732D" w14:textId="77777777" w:rsidR="001A408A" w:rsidRPr="00124818" w:rsidRDefault="001A408A" w:rsidP="001A408A">
                  <w:pPr>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Para dar cumplimiento a lo solicitado en los oficios, según sea el caso, dependiendo de las diferentes instituciones.</w:t>
                  </w:r>
                </w:p>
                <w:p w14:paraId="74635CBE" w14:textId="33B3F08F" w:rsidR="009B45AC" w:rsidRPr="00D76432" w:rsidRDefault="009B45AC" w:rsidP="00370E73">
                  <w:pPr>
                    <w:jc w:val="both"/>
                    <w:rPr>
                      <w:rFonts w:ascii="Century Gothic" w:eastAsia="Times New Roman" w:hAnsi="Century Gothic"/>
                      <w:i/>
                      <w:sz w:val="22"/>
                      <w:szCs w:val="22"/>
                    </w:rPr>
                  </w:pPr>
                </w:p>
              </w:tc>
            </w:tr>
          </w:tbl>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1F4231F9" w14:textId="4983CD56" w:rsidR="009B45AC" w:rsidRPr="00D76432" w:rsidRDefault="009B45AC" w:rsidP="009B45AC">
            <w:pPr>
              <w:jc w:val="both"/>
              <w:rPr>
                <w:rFonts w:ascii="Century Gothic" w:eastAsia="Times New Roman" w:hAnsi="Century Gothic" w:cs="Arial"/>
                <w:color w:val="000000"/>
                <w:sz w:val="22"/>
                <w:szCs w:val="22"/>
              </w:rPr>
            </w:pPr>
          </w:p>
          <w:p w14:paraId="70BBC2D5" w14:textId="30224AAA" w:rsidR="009B45AC" w:rsidRPr="00D76432" w:rsidRDefault="001A408A" w:rsidP="00370E73">
            <w:pPr>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w:t>
            </w: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769AEBF3" w14:textId="53E1F449"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E14EF3"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2E973167" w:rsidR="009B45AC" w:rsidRDefault="009B45AC" w:rsidP="00370E73">
                  <w:pPr>
                    <w:jc w:val="both"/>
                    <w:rPr>
                      <w:rFonts w:ascii="Century Gothic" w:eastAsia="Times New Roman" w:hAnsi="Century Gothic" w:cs="Arial"/>
                      <w:color w:val="000000"/>
                      <w:sz w:val="22"/>
                      <w:szCs w:val="22"/>
                    </w:rPr>
                  </w:pPr>
                </w:p>
                <w:p w14:paraId="794F077E" w14:textId="67DF6D20" w:rsidR="007813A2" w:rsidRDefault="007813A2" w:rsidP="00370E73">
                  <w:pPr>
                    <w:jc w:val="both"/>
                    <w:rPr>
                      <w:rFonts w:ascii="Century Gothic" w:eastAsia="Times New Roman" w:hAnsi="Century Gothic" w:cs="Arial"/>
                      <w:color w:val="000000"/>
                      <w:sz w:val="22"/>
                      <w:szCs w:val="22"/>
                    </w:rPr>
                  </w:pPr>
                </w:p>
                <w:p w14:paraId="016A4450" w14:textId="64CB62D0" w:rsidR="007813A2" w:rsidRDefault="007813A2" w:rsidP="00370E73">
                  <w:pPr>
                    <w:jc w:val="both"/>
                    <w:rPr>
                      <w:rFonts w:ascii="Century Gothic" w:eastAsia="Times New Roman" w:hAnsi="Century Gothic" w:cs="Arial"/>
                      <w:color w:val="000000"/>
                      <w:sz w:val="22"/>
                      <w:szCs w:val="22"/>
                    </w:rPr>
                  </w:pPr>
                </w:p>
                <w:p w14:paraId="699AB6C7" w14:textId="77777777" w:rsidR="007813A2" w:rsidRPr="00D76432" w:rsidRDefault="007813A2"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lastRenderedPageBreak/>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3C5D670A" w:rsidR="009B45AC" w:rsidRPr="00D76432" w:rsidRDefault="009B45AC" w:rsidP="001A408A">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dirección </w:t>
                        </w:r>
                        <w:r w:rsidR="001A408A" w:rsidRPr="001A408A">
                          <w:rPr>
                            <w:rFonts w:ascii="Century Gothic" w:eastAsia="Times New Roman" w:hAnsi="Century Gothic" w:cs="Arial"/>
                            <w:color w:val="000000"/>
                            <w:sz w:val="22"/>
                            <w:szCs w:val="22"/>
                          </w:rPr>
                          <w:t>Catastro</w:t>
                        </w:r>
                        <w:r w:rsidRPr="001A408A">
                          <w:rPr>
                            <w:rFonts w:ascii="Century Gothic" w:eastAsia="Times New Roman" w:hAnsi="Century Gothic" w:cs="Arial"/>
                            <w:color w:val="000000"/>
                            <w:sz w:val="22"/>
                            <w:szCs w:val="22"/>
                          </w:rPr>
                          <w:t>,</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0D0BC444" w:rsidR="009B45AC" w:rsidRPr="00D76432" w:rsidRDefault="009B45AC" w:rsidP="000B1F62">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Dirección de </w:t>
                  </w:r>
                  <w:r w:rsidR="000B1F62">
                    <w:rPr>
                      <w:rFonts w:ascii="Century Gothic" w:eastAsia="Times New Roman" w:hAnsi="Century Gothic" w:cs="Arial"/>
                      <w:color w:val="000000"/>
                      <w:sz w:val="22"/>
                      <w:szCs w:val="22"/>
                    </w:rPr>
                    <w:t>Catastro.</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32AC3" w14:textId="77777777" w:rsidR="00E14EF3" w:rsidRDefault="00E14EF3" w:rsidP="00626B97">
      <w:r>
        <w:separator/>
      </w:r>
    </w:p>
  </w:endnote>
  <w:endnote w:type="continuationSeparator" w:id="0">
    <w:p w14:paraId="697F1E38" w14:textId="77777777" w:rsidR="00E14EF3" w:rsidRDefault="00E14EF3"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3503D" w14:textId="77777777" w:rsidR="00E14EF3" w:rsidRDefault="00E14EF3" w:rsidP="00626B97">
      <w:r>
        <w:separator/>
      </w:r>
    </w:p>
  </w:footnote>
  <w:footnote w:type="continuationSeparator" w:id="0">
    <w:p w14:paraId="1C805DAD" w14:textId="77777777" w:rsidR="00E14EF3" w:rsidRDefault="00E14EF3"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E14EF3">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lang w:val="es-MX" w:eastAsia="es-MX"/>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4EF3">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E14EF3">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648019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0B1F62"/>
    <w:rsid w:val="0013632B"/>
    <w:rsid w:val="001A408A"/>
    <w:rsid w:val="002466F4"/>
    <w:rsid w:val="00280BF3"/>
    <w:rsid w:val="0035155E"/>
    <w:rsid w:val="00467C20"/>
    <w:rsid w:val="005002D5"/>
    <w:rsid w:val="00557892"/>
    <w:rsid w:val="0062000B"/>
    <w:rsid w:val="00626B97"/>
    <w:rsid w:val="006D6066"/>
    <w:rsid w:val="007801D8"/>
    <w:rsid w:val="007813A2"/>
    <w:rsid w:val="00795CE6"/>
    <w:rsid w:val="00853312"/>
    <w:rsid w:val="008A6D2E"/>
    <w:rsid w:val="008D34AD"/>
    <w:rsid w:val="009B45AC"/>
    <w:rsid w:val="00B555FD"/>
    <w:rsid w:val="00B73AE7"/>
    <w:rsid w:val="00C8188C"/>
    <w:rsid w:val="00D76432"/>
    <w:rsid w:val="00E010CF"/>
    <w:rsid w:val="00E14EF3"/>
    <w:rsid w:val="00F05D1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 w:type="paragraph" w:styleId="Textodeglobo">
    <w:name w:val="Balloon Text"/>
    <w:basedOn w:val="Normal"/>
    <w:link w:val="TextodegloboCar"/>
    <w:uiPriority w:val="99"/>
    <w:semiHidden/>
    <w:unhideWhenUsed/>
    <w:rsid w:val="001A408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40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1108</Words>
  <Characters>6100</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4</cp:revision>
  <cp:lastPrinted>2022-03-25T18:30:00Z</cp:lastPrinted>
  <dcterms:created xsi:type="dcterms:W3CDTF">2022-03-25T20:10:00Z</dcterms:created>
  <dcterms:modified xsi:type="dcterms:W3CDTF">2022-03-25T20:35:00Z</dcterms:modified>
</cp:coreProperties>
</file>