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4FD9FD6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EA0CDA">
        <w:rPr>
          <w:rFonts w:ascii="Arial" w:hAnsi="Arial" w:cs="Arial"/>
          <w:b/>
          <w:sz w:val="36"/>
        </w:rPr>
        <w:t>REGISTRO CIVIL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0D1CEF16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EA0CDA">
        <w:rPr>
          <w:rFonts w:ascii="Arial" w:hAnsi="Arial" w:cs="Arial"/>
          <w:b/>
          <w:sz w:val="24"/>
        </w:rPr>
        <w:t>REGISTRO CIVIL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56EE273A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EA0CDA">
        <w:rPr>
          <w:rFonts w:ascii="Arial" w:hAnsi="Arial" w:cs="Arial"/>
          <w:sz w:val="24"/>
        </w:rPr>
        <w:t>Clemente Espinoza Alvarado</w:t>
      </w:r>
    </w:p>
    <w:p w14:paraId="14D4545B" w14:textId="6C93ECC8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EA0CDA">
        <w:rPr>
          <w:rFonts w:ascii="Arial" w:hAnsi="Arial" w:cs="Arial"/>
          <w:sz w:val="24"/>
          <w:lang w:val="es-ES"/>
        </w:rPr>
        <w:t>María Elena Farías Villafán</w:t>
      </w:r>
    </w:p>
    <w:p w14:paraId="30B4E8D9" w14:textId="788938D2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EA0CDA">
        <w:rPr>
          <w:rFonts w:ascii="Arial" w:hAnsi="Arial" w:cs="Arial"/>
          <w:sz w:val="24"/>
          <w:lang w:val="es-ES"/>
        </w:rPr>
        <w:t>Alma Leticia Ochoa Gómez</w:t>
      </w:r>
      <w:r>
        <w:rPr>
          <w:rFonts w:ascii="Arial" w:hAnsi="Arial" w:cs="Arial"/>
          <w:sz w:val="24"/>
          <w:lang w:val="es-ES"/>
        </w:rPr>
        <w:t>.</w:t>
      </w:r>
    </w:p>
    <w:p w14:paraId="275592BE" w14:textId="582B8881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EA0CDA">
        <w:rPr>
          <w:rFonts w:ascii="Arial" w:hAnsi="Arial" w:cs="Arial"/>
          <w:sz w:val="24"/>
          <w:lang w:val="es-ES"/>
        </w:rPr>
        <w:t>Marizabeth</w:t>
      </w:r>
      <w:proofErr w:type="spellEnd"/>
      <w:r w:rsidR="00EA0CDA">
        <w:rPr>
          <w:rFonts w:ascii="Arial" w:hAnsi="Arial" w:cs="Arial"/>
          <w:sz w:val="24"/>
          <w:lang w:val="es-ES"/>
        </w:rPr>
        <w:t xml:space="preserve"> Villaseñor Tapia</w:t>
      </w:r>
      <w:r>
        <w:rPr>
          <w:rFonts w:ascii="Arial" w:hAnsi="Arial" w:cs="Arial"/>
          <w:sz w:val="24"/>
          <w:lang w:val="es-ES"/>
        </w:rPr>
        <w:t>.</w:t>
      </w:r>
    </w:p>
    <w:p w14:paraId="18EB488F" w14:textId="15153488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EA0CDA">
        <w:rPr>
          <w:rFonts w:ascii="Arial" w:hAnsi="Arial" w:cs="Arial"/>
          <w:sz w:val="24"/>
          <w:lang w:val="es-ES"/>
        </w:rPr>
        <w:t>Martha Leticia Salazar Contreras</w:t>
      </w:r>
      <w:r>
        <w:rPr>
          <w:rFonts w:ascii="Arial" w:hAnsi="Arial" w:cs="Arial"/>
          <w:sz w:val="24"/>
          <w:lang w:val="es-ES"/>
        </w:rPr>
        <w:t>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244F2343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EA0CDA">
        <w:rPr>
          <w:rFonts w:ascii="Arial" w:hAnsi="Arial" w:cs="Arial"/>
          <w:b/>
          <w:sz w:val="24"/>
        </w:rPr>
        <w:t>REGISTRO CIVIL.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5DD235D8" w14:textId="2FF4B3DA" w:rsidR="003E43BE" w:rsidRPr="007B19CB" w:rsidRDefault="007B19CB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través de la comisión gestionaremos que cada una de las oficinas de registro civil cuente con una infraestructura adecuada para dar un mejor servicio a la ciudadanía, promover el respeto, la protección y la garantía de los derechos humanos, así mismo seguir fomentando la transparencia y coadyuvar en la búsqueda y lucha de la igualdad sustantiva para generar confianza entre las personas y que no tengan miedo de solicitar un servicio, siendo amable y otorgando una correcta información. Todo esto se integrará con la comisión y de la mano de la dependencia de registro civil con apoyo de su director</w:t>
      </w: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3F57BCDE" w14:textId="59A477CD" w:rsidR="004F32E5" w:rsidRDefault="004F32E5" w:rsidP="007B19CB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05F3471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7B19CB">
        <w:rPr>
          <w:rFonts w:ascii="Arial" w:hAnsi="Arial" w:cs="Arial"/>
          <w:b/>
          <w:sz w:val="24"/>
        </w:rPr>
        <w:t>CLEMENTE ESPINOZA ALVARADO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3E377568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7B19CB">
        <w:rPr>
          <w:rFonts w:ascii="Arial" w:hAnsi="Arial" w:cs="Arial"/>
          <w:b/>
          <w:sz w:val="24"/>
        </w:rPr>
        <w:t>REGISTRO CIVIL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0AF0"/>
    <w:rsid w:val="00392674"/>
    <w:rsid w:val="003E43BE"/>
    <w:rsid w:val="004F32E5"/>
    <w:rsid w:val="007922CC"/>
    <w:rsid w:val="007B19CB"/>
    <w:rsid w:val="00B3081F"/>
    <w:rsid w:val="00EA0CDA"/>
    <w:rsid w:val="00EA5E1B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2022-07-20T19:40:00Z</dcterms:created>
  <dcterms:modified xsi:type="dcterms:W3CDTF">2022-07-20T19:40:00Z</dcterms:modified>
</cp:coreProperties>
</file>