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74" w:rsidRDefault="00720B60">
      <w:r>
        <w:rPr>
          <w:noProof/>
          <w:lang w:eastAsia="es-ES"/>
        </w:rPr>
        <w:drawing>
          <wp:inline distT="0" distB="0" distL="0" distR="0">
            <wp:extent cx="5400040" cy="81032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6CC">
        <w:t xml:space="preserve">  </w:t>
      </w:r>
    </w:p>
    <w:p w:rsidR="00720B60" w:rsidRDefault="00720B60" w:rsidP="002B206D">
      <w:pPr>
        <w:jc w:val="center"/>
        <w:rPr>
          <w:rFonts w:ascii="Arial" w:hAnsi="Arial" w:cs="Arial"/>
          <w:sz w:val="24"/>
          <w:szCs w:val="24"/>
        </w:rPr>
      </w:pPr>
    </w:p>
    <w:p w:rsidR="00720B60" w:rsidRDefault="00720B60" w:rsidP="002B206D">
      <w:pPr>
        <w:jc w:val="center"/>
        <w:rPr>
          <w:rFonts w:ascii="Arial" w:hAnsi="Arial" w:cs="Arial"/>
          <w:sz w:val="24"/>
          <w:szCs w:val="24"/>
        </w:rPr>
      </w:pPr>
    </w:p>
    <w:p w:rsidR="00B076DA" w:rsidRPr="0080304B" w:rsidRDefault="002B206D" w:rsidP="002B206D">
      <w:pPr>
        <w:jc w:val="center"/>
        <w:rPr>
          <w:rFonts w:ascii="Arial" w:hAnsi="Arial" w:cs="Arial"/>
          <w:sz w:val="24"/>
          <w:szCs w:val="24"/>
        </w:rPr>
      </w:pPr>
      <w:r w:rsidRPr="0080304B">
        <w:rPr>
          <w:rFonts w:ascii="Arial" w:hAnsi="Arial" w:cs="Arial"/>
          <w:sz w:val="24"/>
          <w:szCs w:val="24"/>
        </w:rPr>
        <w:lastRenderedPageBreak/>
        <w:t xml:space="preserve">INFORME TRIMESTRAL, </w:t>
      </w:r>
      <w:r w:rsidR="00A05089">
        <w:rPr>
          <w:rFonts w:ascii="Arial" w:hAnsi="Arial" w:cs="Arial"/>
          <w:sz w:val="24"/>
          <w:szCs w:val="24"/>
        </w:rPr>
        <w:t xml:space="preserve">ABRIL, MAYO Y JUNIO </w:t>
      </w:r>
      <w:r w:rsidR="00C866F4">
        <w:rPr>
          <w:rFonts w:ascii="Arial" w:hAnsi="Arial" w:cs="Arial"/>
          <w:sz w:val="24"/>
          <w:szCs w:val="24"/>
        </w:rPr>
        <w:t>DE 2022</w:t>
      </w:r>
    </w:p>
    <w:p w:rsidR="002B206D" w:rsidRPr="0080304B" w:rsidRDefault="002B206D" w:rsidP="00FF5C6C">
      <w:pPr>
        <w:spacing w:after="0"/>
        <w:rPr>
          <w:rFonts w:ascii="Arial" w:hAnsi="Arial" w:cs="Arial"/>
          <w:sz w:val="24"/>
          <w:szCs w:val="24"/>
        </w:rPr>
      </w:pPr>
      <w:r w:rsidRPr="0080304B">
        <w:rPr>
          <w:rFonts w:ascii="Arial" w:hAnsi="Arial" w:cs="Arial"/>
          <w:sz w:val="24"/>
          <w:szCs w:val="24"/>
        </w:rPr>
        <w:t>CIUDADANAS Y CIUDADANOS DEL MUNICIPIO DEL SALTO,</w:t>
      </w:r>
    </w:p>
    <w:p w:rsidR="002B206D" w:rsidRPr="0080304B" w:rsidRDefault="002B206D" w:rsidP="00FF5C6C">
      <w:pPr>
        <w:spacing w:after="0"/>
        <w:rPr>
          <w:rFonts w:ascii="Arial" w:hAnsi="Arial" w:cs="Arial"/>
          <w:sz w:val="24"/>
          <w:szCs w:val="24"/>
        </w:rPr>
      </w:pPr>
      <w:r w:rsidRPr="0080304B">
        <w:rPr>
          <w:rFonts w:ascii="Arial" w:hAnsi="Arial" w:cs="Arial"/>
          <w:sz w:val="24"/>
          <w:szCs w:val="24"/>
        </w:rPr>
        <w:t>PRESENTE:</w:t>
      </w:r>
    </w:p>
    <w:p w:rsidR="002B206D" w:rsidRPr="0080304B" w:rsidRDefault="002B206D">
      <w:pPr>
        <w:rPr>
          <w:rFonts w:ascii="Arial" w:hAnsi="Arial" w:cs="Arial"/>
          <w:sz w:val="24"/>
          <w:szCs w:val="24"/>
        </w:rPr>
      </w:pPr>
    </w:p>
    <w:p w:rsidR="0080304B" w:rsidRDefault="0080304B" w:rsidP="0080304B">
      <w:pPr>
        <w:jc w:val="both"/>
        <w:rPr>
          <w:rFonts w:ascii="Arial" w:hAnsi="Arial" w:cs="Arial"/>
          <w:sz w:val="24"/>
          <w:szCs w:val="24"/>
        </w:rPr>
      </w:pPr>
      <w:r w:rsidRPr="0080304B">
        <w:rPr>
          <w:rFonts w:ascii="Arial" w:hAnsi="Arial" w:cs="Arial"/>
          <w:sz w:val="24"/>
          <w:szCs w:val="24"/>
        </w:rPr>
        <w:t>El presente documento contiene el informe de actividades trimestra</w:t>
      </w:r>
      <w:r w:rsidR="00C866F4">
        <w:rPr>
          <w:rFonts w:ascii="Arial" w:hAnsi="Arial" w:cs="Arial"/>
          <w:sz w:val="24"/>
          <w:szCs w:val="24"/>
        </w:rPr>
        <w:t xml:space="preserve">l correspondiente al segundo trimestre de trabajo </w:t>
      </w:r>
      <w:r w:rsidRPr="0080304B">
        <w:rPr>
          <w:rFonts w:ascii="Arial" w:hAnsi="Arial" w:cs="Arial"/>
          <w:sz w:val="24"/>
          <w:szCs w:val="24"/>
        </w:rPr>
        <w:t>como edil en la administración municipal de El Salto, Jalisco. Haciendo ver el trabajo que he desempeñado como presidente de las tres comisiones edilicias en las que teng</w:t>
      </w:r>
      <w:r w:rsidR="00720B60">
        <w:rPr>
          <w:rFonts w:ascii="Arial" w:hAnsi="Arial" w:cs="Arial"/>
          <w:sz w:val="24"/>
          <w:szCs w:val="24"/>
        </w:rPr>
        <w:t>o el gusto y honor de presidir, incluyendo además actividades sociales y de atención directa con los ciudadanos.</w:t>
      </w:r>
    </w:p>
    <w:p w:rsidR="00720B60" w:rsidRDefault="00720B60" w:rsidP="0080304B">
      <w:pPr>
        <w:jc w:val="both"/>
        <w:rPr>
          <w:rFonts w:ascii="Arial" w:hAnsi="Arial" w:cs="Arial"/>
          <w:sz w:val="24"/>
          <w:szCs w:val="24"/>
        </w:rPr>
      </w:pPr>
    </w:p>
    <w:p w:rsidR="00720B60" w:rsidRPr="002E62EE" w:rsidRDefault="00720B60" w:rsidP="00720B60">
      <w:pPr>
        <w:jc w:val="center"/>
        <w:rPr>
          <w:rFonts w:ascii="Arial" w:hAnsi="Arial" w:cs="Arial"/>
          <w:b/>
          <w:sz w:val="28"/>
          <w:szCs w:val="28"/>
        </w:rPr>
      </w:pPr>
      <w:r w:rsidRPr="002E62EE">
        <w:rPr>
          <w:rFonts w:ascii="Arial" w:hAnsi="Arial" w:cs="Arial"/>
          <w:b/>
          <w:sz w:val="28"/>
          <w:szCs w:val="28"/>
        </w:rPr>
        <w:t>Índice:</w:t>
      </w:r>
    </w:p>
    <w:p w:rsidR="00720B60" w:rsidRDefault="007777CD" w:rsidP="00720B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Portada………………………………………………………………………………….1</w:t>
      </w:r>
    </w:p>
    <w:p w:rsidR="007777CD" w:rsidRDefault="007777CD" w:rsidP="00720B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Presentación……………………………………………………………………………2</w:t>
      </w:r>
    </w:p>
    <w:p w:rsidR="007777CD" w:rsidRDefault="007777CD" w:rsidP="00720B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jurídic</w:t>
      </w:r>
      <w:r w:rsidR="00141ACE">
        <w:rPr>
          <w:rFonts w:ascii="Arial" w:hAnsi="Arial" w:cs="Arial"/>
          <w:sz w:val="24"/>
          <w:szCs w:val="24"/>
        </w:rPr>
        <w:t>o…………………………………………………………………………..2</w:t>
      </w:r>
    </w:p>
    <w:p w:rsidR="007777CD" w:rsidRDefault="008961A4" w:rsidP="00720B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sociales y laborales….</w:t>
      </w:r>
      <w:r w:rsidR="008D5DA0">
        <w:rPr>
          <w:rFonts w:ascii="Arial" w:hAnsi="Arial" w:cs="Arial"/>
          <w:sz w:val="24"/>
          <w:szCs w:val="24"/>
        </w:rPr>
        <w:t>…………………………….……………………3</w:t>
      </w:r>
    </w:p>
    <w:p w:rsidR="007777CD" w:rsidRDefault="008D5DA0" w:rsidP="00720B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Actividades en </w:t>
      </w:r>
      <w:r w:rsidR="007777CD">
        <w:rPr>
          <w:rFonts w:ascii="Arial" w:hAnsi="Arial" w:cs="Arial"/>
          <w:sz w:val="24"/>
          <w:szCs w:val="24"/>
        </w:rPr>
        <w:t>comisiones edili</w:t>
      </w:r>
      <w:r>
        <w:rPr>
          <w:rFonts w:ascii="Arial" w:hAnsi="Arial" w:cs="Arial"/>
          <w:sz w:val="24"/>
          <w:szCs w:val="24"/>
        </w:rPr>
        <w:t>cias y cabildo</w:t>
      </w:r>
      <w:r w:rsidR="007777CD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..4</w:t>
      </w:r>
    </w:p>
    <w:p w:rsidR="007777CD" w:rsidRDefault="001E4A63" w:rsidP="00720B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Conclusiones………………………………………………………………………</w:t>
      </w:r>
      <w:r w:rsidR="001F4229">
        <w:rPr>
          <w:rFonts w:ascii="Arial" w:hAnsi="Arial" w:cs="Arial"/>
          <w:sz w:val="24"/>
          <w:szCs w:val="24"/>
        </w:rPr>
        <w:t>…..7</w:t>
      </w:r>
    </w:p>
    <w:p w:rsidR="008D5DA0" w:rsidRDefault="008D5DA0" w:rsidP="00720B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Referencias…</w:t>
      </w:r>
      <w:r w:rsidR="001F4229">
        <w:rPr>
          <w:rFonts w:ascii="Arial" w:hAnsi="Arial" w:cs="Arial"/>
          <w:sz w:val="24"/>
          <w:szCs w:val="24"/>
        </w:rPr>
        <w:t>……………………………………………..…………………………..7</w:t>
      </w:r>
    </w:p>
    <w:p w:rsidR="001E4A63" w:rsidRDefault="001E4A63" w:rsidP="00720B60">
      <w:pPr>
        <w:jc w:val="center"/>
        <w:rPr>
          <w:rFonts w:ascii="Arial" w:hAnsi="Arial" w:cs="Arial"/>
          <w:sz w:val="24"/>
          <w:szCs w:val="24"/>
        </w:rPr>
      </w:pPr>
    </w:p>
    <w:p w:rsidR="001E4A63" w:rsidRPr="002E62EE" w:rsidRDefault="001E4A63" w:rsidP="002E62EE">
      <w:pPr>
        <w:jc w:val="center"/>
        <w:rPr>
          <w:rFonts w:ascii="Arial" w:hAnsi="Arial" w:cs="Arial"/>
          <w:b/>
          <w:sz w:val="28"/>
          <w:szCs w:val="28"/>
        </w:rPr>
      </w:pPr>
      <w:r w:rsidRPr="002E62EE">
        <w:rPr>
          <w:rFonts w:ascii="Arial" w:hAnsi="Arial" w:cs="Arial"/>
          <w:b/>
          <w:sz w:val="28"/>
          <w:szCs w:val="28"/>
        </w:rPr>
        <w:t xml:space="preserve">Marco jurídico que sustenta la elaboración </w:t>
      </w:r>
      <w:r w:rsidR="002E62EE" w:rsidRPr="002E62EE">
        <w:rPr>
          <w:rFonts w:ascii="Arial" w:hAnsi="Arial" w:cs="Arial"/>
          <w:b/>
          <w:sz w:val="28"/>
          <w:szCs w:val="28"/>
        </w:rPr>
        <w:t>de este informe:</w:t>
      </w:r>
    </w:p>
    <w:p w:rsidR="002E62EE" w:rsidRDefault="002E62EE" w:rsidP="002E62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49, fracción II y IV además del Artículo 50, fracción IV, V, VI y VII de la LEY DE GOBIERNO Y ADMINISTRACIÓN PÚBLICA MUNICIPAL DEL ESTADO DE JALISCO.</w:t>
      </w:r>
    </w:p>
    <w:p w:rsidR="003404E2" w:rsidRDefault="003404E2" w:rsidP="003404E2">
      <w:pPr>
        <w:jc w:val="both"/>
        <w:rPr>
          <w:rFonts w:ascii="Arial" w:hAnsi="Arial" w:cs="Arial"/>
          <w:sz w:val="24"/>
          <w:szCs w:val="24"/>
        </w:rPr>
      </w:pPr>
      <w:r w:rsidRPr="003404E2">
        <w:rPr>
          <w:rFonts w:ascii="Arial" w:hAnsi="Arial" w:cs="Arial"/>
          <w:sz w:val="24"/>
          <w:szCs w:val="24"/>
        </w:rPr>
        <w:t xml:space="preserve">Artículo 49. Son obligaciones de los Regidores: </w:t>
      </w:r>
    </w:p>
    <w:p w:rsidR="003404E2" w:rsidRDefault="003404E2" w:rsidP="003404E2">
      <w:pPr>
        <w:jc w:val="both"/>
        <w:rPr>
          <w:rFonts w:ascii="Arial" w:hAnsi="Arial" w:cs="Arial"/>
          <w:sz w:val="24"/>
          <w:szCs w:val="24"/>
        </w:rPr>
      </w:pPr>
      <w:r w:rsidRPr="003404E2">
        <w:rPr>
          <w:rFonts w:ascii="Arial" w:hAnsi="Arial" w:cs="Arial"/>
          <w:sz w:val="24"/>
          <w:szCs w:val="24"/>
        </w:rPr>
        <w:t xml:space="preserve">II. Asistir puntualmente y permanecer en las sesiones del Ayuntamiento y a las reuniones de las comisiones edilicias de las que forme parte; </w:t>
      </w:r>
    </w:p>
    <w:p w:rsidR="003404E2" w:rsidRDefault="003404E2" w:rsidP="003404E2">
      <w:pPr>
        <w:jc w:val="both"/>
        <w:rPr>
          <w:rFonts w:ascii="Arial" w:hAnsi="Arial" w:cs="Arial"/>
          <w:sz w:val="24"/>
          <w:szCs w:val="24"/>
        </w:rPr>
      </w:pPr>
      <w:r w:rsidRPr="003404E2">
        <w:rPr>
          <w:rFonts w:ascii="Arial" w:hAnsi="Arial" w:cs="Arial"/>
          <w:sz w:val="24"/>
          <w:szCs w:val="24"/>
        </w:rPr>
        <w:t>IV. Informar al Ayuntamiento y a la sociedad de sus actividades, a través de la forma y mecanismos que establezcan los ordenamientos municipales;</w:t>
      </w:r>
    </w:p>
    <w:p w:rsidR="003404E2" w:rsidRDefault="003404E2" w:rsidP="003404E2">
      <w:pPr>
        <w:jc w:val="both"/>
        <w:rPr>
          <w:rFonts w:ascii="Arial" w:hAnsi="Arial" w:cs="Arial"/>
          <w:sz w:val="24"/>
          <w:szCs w:val="24"/>
        </w:rPr>
      </w:pPr>
      <w:r w:rsidRPr="003404E2">
        <w:rPr>
          <w:rFonts w:ascii="Arial" w:hAnsi="Arial" w:cs="Arial"/>
          <w:sz w:val="24"/>
          <w:szCs w:val="24"/>
        </w:rPr>
        <w:t xml:space="preserve">Artículo 50. Son facultades de los regidores: </w:t>
      </w:r>
    </w:p>
    <w:p w:rsidR="003404E2" w:rsidRDefault="003404E2" w:rsidP="003404E2">
      <w:pPr>
        <w:jc w:val="both"/>
        <w:rPr>
          <w:rFonts w:ascii="Arial" w:hAnsi="Arial" w:cs="Arial"/>
          <w:sz w:val="24"/>
          <w:szCs w:val="24"/>
        </w:rPr>
      </w:pPr>
      <w:r w:rsidRPr="003404E2">
        <w:rPr>
          <w:rFonts w:ascii="Arial" w:hAnsi="Arial" w:cs="Arial"/>
          <w:sz w:val="24"/>
          <w:szCs w:val="24"/>
        </w:rPr>
        <w:t xml:space="preserve">IV. Solicitar en sesión del Ayuntamiento cualquier informe sobre los trabajos de las comisiones, de alguna dependencia municipal, de los servidores públicos municipales, la prestación de servicios públicos municipales o el estado financiero y patrimonial del Municipio, así como obtener copias certificadas de los mismos; </w:t>
      </w:r>
    </w:p>
    <w:p w:rsidR="003404E2" w:rsidRDefault="003404E2" w:rsidP="003404E2">
      <w:pPr>
        <w:jc w:val="both"/>
        <w:rPr>
          <w:rFonts w:ascii="Arial" w:hAnsi="Arial" w:cs="Arial"/>
          <w:sz w:val="24"/>
          <w:szCs w:val="24"/>
        </w:rPr>
      </w:pPr>
      <w:r w:rsidRPr="003404E2">
        <w:rPr>
          <w:rFonts w:ascii="Arial" w:hAnsi="Arial" w:cs="Arial"/>
          <w:sz w:val="24"/>
          <w:szCs w:val="24"/>
        </w:rPr>
        <w:lastRenderedPageBreak/>
        <w:t xml:space="preserve">V. Solicitar y obtener copias certificadas de las actas de sesiones que celebre el Ayuntamiento;  </w:t>
      </w:r>
    </w:p>
    <w:p w:rsidR="003404E2" w:rsidRDefault="003404E2" w:rsidP="003404E2">
      <w:pPr>
        <w:jc w:val="both"/>
        <w:rPr>
          <w:rFonts w:ascii="Arial" w:hAnsi="Arial" w:cs="Arial"/>
          <w:sz w:val="24"/>
          <w:szCs w:val="24"/>
        </w:rPr>
      </w:pPr>
      <w:r w:rsidRPr="003404E2">
        <w:rPr>
          <w:rFonts w:ascii="Arial" w:hAnsi="Arial" w:cs="Arial"/>
          <w:sz w:val="24"/>
          <w:szCs w:val="24"/>
        </w:rPr>
        <w:t xml:space="preserve">VI. Tomar parte con voz y voto, en las discusiones que se originen en las sesiones del Ayuntamiento;  </w:t>
      </w:r>
    </w:p>
    <w:p w:rsidR="003404E2" w:rsidRDefault="003404E2" w:rsidP="003404E2">
      <w:pPr>
        <w:jc w:val="both"/>
        <w:rPr>
          <w:rFonts w:ascii="Arial" w:hAnsi="Arial" w:cs="Arial"/>
          <w:sz w:val="24"/>
          <w:szCs w:val="24"/>
        </w:rPr>
      </w:pPr>
      <w:r w:rsidRPr="003404E2">
        <w:rPr>
          <w:rFonts w:ascii="Arial" w:hAnsi="Arial" w:cs="Arial"/>
          <w:sz w:val="24"/>
          <w:szCs w:val="24"/>
        </w:rPr>
        <w:t>VII. Asistir con derecho a voz, a las reuniones de comisión de las que no forme parte;</w:t>
      </w:r>
    </w:p>
    <w:p w:rsidR="003404E2" w:rsidRDefault="003404E2" w:rsidP="002E62EE">
      <w:pPr>
        <w:jc w:val="center"/>
        <w:rPr>
          <w:rFonts w:ascii="Arial" w:hAnsi="Arial" w:cs="Arial"/>
          <w:sz w:val="24"/>
          <w:szCs w:val="24"/>
        </w:rPr>
      </w:pPr>
    </w:p>
    <w:p w:rsidR="002E62EE" w:rsidRDefault="002E62EE" w:rsidP="002E62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8, fracción VI, inciso I de LA </w:t>
      </w:r>
      <w:r w:rsidRPr="002E62EE">
        <w:rPr>
          <w:rFonts w:ascii="Arial" w:hAnsi="Arial" w:cs="Arial"/>
          <w:sz w:val="24"/>
          <w:szCs w:val="24"/>
        </w:rPr>
        <w:t>LEY DE TRANSPARENCIA Y ACCESO A LA INFORMACIÓN PÚBLICA DEL ESTADO DE JALISCO Y SUS MUNICIPIOS</w:t>
      </w:r>
    </w:p>
    <w:p w:rsidR="00780845" w:rsidRDefault="00780845" w:rsidP="0080304B">
      <w:pPr>
        <w:jc w:val="both"/>
        <w:rPr>
          <w:rFonts w:ascii="Arial" w:hAnsi="Arial" w:cs="Arial"/>
          <w:sz w:val="24"/>
          <w:szCs w:val="24"/>
        </w:rPr>
      </w:pPr>
      <w:r w:rsidRPr="00780845">
        <w:rPr>
          <w:rFonts w:ascii="Arial" w:hAnsi="Arial" w:cs="Arial"/>
          <w:sz w:val="24"/>
          <w:szCs w:val="24"/>
        </w:rPr>
        <w:t xml:space="preserve">Artículo 8°. Información Fundamental - General, </w:t>
      </w:r>
    </w:p>
    <w:p w:rsidR="00780845" w:rsidRDefault="00780845" w:rsidP="0080304B">
      <w:pPr>
        <w:jc w:val="both"/>
        <w:rPr>
          <w:rFonts w:ascii="Arial" w:hAnsi="Arial" w:cs="Arial"/>
          <w:sz w:val="24"/>
          <w:szCs w:val="24"/>
        </w:rPr>
      </w:pPr>
      <w:r w:rsidRPr="00780845">
        <w:rPr>
          <w:rFonts w:ascii="Arial" w:hAnsi="Arial" w:cs="Arial"/>
          <w:sz w:val="24"/>
          <w:szCs w:val="24"/>
        </w:rPr>
        <w:t xml:space="preserve">VI. La información sobre la gestión pública, que comprende: </w:t>
      </w:r>
    </w:p>
    <w:p w:rsidR="00720B60" w:rsidRPr="0080304B" w:rsidRDefault="00780845" w:rsidP="0080304B">
      <w:pPr>
        <w:jc w:val="both"/>
        <w:rPr>
          <w:rFonts w:ascii="Arial" w:hAnsi="Arial" w:cs="Arial"/>
          <w:sz w:val="24"/>
          <w:szCs w:val="24"/>
        </w:rPr>
      </w:pPr>
      <w:r w:rsidRPr="00780845">
        <w:rPr>
          <w:rFonts w:ascii="Arial" w:hAnsi="Arial" w:cs="Arial"/>
          <w:sz w:val="24"/>
          <w:szCs w:val="24"/>
        </w:rPr>
        <w:t>l) Los informes trimestrales y anuales de actividades del sujeto obligado, de cuando menos los últimos tres años;</w:t>
      </w:r>
    </w:p>
    <w:p w:rsidR="002B206D" w:rsidRDefault="002B206D"/>
    <w:p w:rsidR="00B076DA" w:rsidRDefault="00141ACE" w:rsidP="00141ACE">
      <w:pPr>
        <w:jc w:val="center"/>
        <w:rPr>
          <w:rFonts w:ascii="Arial" w:hAnsi="Arial" w:cs="Arial"/>
          <w:b/>
          <w:sz w:val="28"/>
          <w:szCs w:val="28"/>
        </w:rPr>
      </w:pPr>
      <w:r w:rsidRPr="00141ACE">
        <w:rPr>
          <w:rFonts w:ascii="Arial" w:hAnsi="Arial" w:cs="Arial"/>
          <w:b/>
          <w:sz w:val="28"/>
          <w:szCs w:val="28"/>
        </w:rPr>
        <w:t>Actividades Sociales</w:t>
      </w:r>
      <w:r w:rsidR="008961A4">
        <w:rPr>
          <w:rFonts w:ascii="Arial" w:hAnsi="Arial" w:cs="Arial"/>
          <w:b/>
          <w:sz w:val="28"/>
          <w:szCs w:val="28"/>
        </w:rPr>
        <w:t xml:space="preserve"> y Laborales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6231"/>
      </w:tblGrid>
      <w:tr w:rsidR="004D650C" w:rsidTr="00A00628">
        <w:tc>
          <w:tcPr>
            <w:tcW w:w="2835" w:type="dxa"/>
            <w:shd w:val="clear" w:color="auto" w:fill="F4B083" w:themeFill="accent2" w:themeFillTint="99"/>
          </w:tcPr>
          <w:p w:rsidR="004D650C" w:rsidRDefault="004D650C" w:rsidP="004D6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6231" w:type="dxa"/>
            <w:shd w:val="clear" w:color="auto" w:fill="F4B083" w:themeFill="accent2" w:themeFillTint="99"/>
          </w:tcPr>
          <w:p w:rsidR="004D650C" w:rsidRDefault="004D650C" w:rsidP="004D6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4D650C" w:rsidTr="00A00628">
        <w:tc>
          <w:tcPr>
            <w:tcW w:w="2835" w:type="dxa"/>
          </w:tcPr>
          <w:p w:rsidR="004D650C" w:rsidRDefault="00A126CC" w:rsidP="00C86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de abril </w:t>
            </w:r>
          </w:p>
        </w:tc>
        <w:tc>
          <w:tcPr>
            <w:tcW w:w="6231" w:type="dxa"/>
          </w:tcPr>
          <w:p w:rsidR="004D650C" w:rsidRDefault="00A126CC" w:rsidP="00C86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Invitación a mi equipo de trabajo y la ciudadanía en general para aportar donaciones de libros</w:t>
            </w:r>
          </w:p>
        </w:tc>
      </w:tr>
      <w:tr w:rsidR="004D650C" w:rsidTr="00A00628">
        <w:tc>
          <w:tcPr>
            <w:tcW w:w="2835" w:type="dxa"/>
            <w:shd w:val="clear" w:color="auto" w:fill="D0CECE" w:themeFill="background2" w:themeFillShade="E6"/>
          </w:tcPr>
          <w:p w:rsidR="004D650C" w:rsidRDefault="00A126CC" w:rsidP="00C86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de abril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4D650C" w:rsidRDefault="00A126CC" w:rsidP="00141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Promoción de mi programa consume local con tortas y tacos Valeria</w:t>
            </w:r>
          </w:p>
        </w:tc>
      </w:tr>
      <w:tr w:rsidR="004D650C" w:rsidTr="00A00628">
        <w:tc>
          <w:tcPr>
            <w:tcW w:w="2835" w:type="dxa"/>
          </w:tcPr>
          <w:p w:rsidR="004D650C" w:rsidRDefault="00A126CC" w:rsidP="00C86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de abril</w:t>
            </w:r>
          </w:p>
        </w:tc>
        <w:tc>
          <w:tcPr>
            <w:tcW w:w="6231" w:type="dxa"/>
          </w:tcPr>
          <w:p w:rsidR="004D650C" w:rsidRDefault="00C866F4" w:rsidP="00141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vecinos de Las Pintas</w:t>
            </w:r>
          </w:p>
        </w:tc>
      </w:tr>
      <w:tr w:rsidR="004D650C" w:rsidTr="00A00628">
        <w:tc>
          <w:tcPr>
            <w:tcW w:w="2835" w:type="dxa"/>
            <w:shd w:val="clear" w:color="auto" w:fill="D0CECE" w:themeFill="background2" w:themeFillShade="E6"/>
          </w:tcPr>
          <w:p w:rsidR="004D650C" w:rsidRDefault="00A126CC" w:rsidP="00C86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abril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4D650C" w:rsidRDefault="00C866F4" w:rsidP="00A126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a la </w:t>
            </w:r>
            <w:r w:rsidR="00A126CC">
              <w:rPr>
                <w:rFonts w:ascii="Arial" w:hAnsi="Arial" w:cs="Arial"/>
                <w:sz w:val="24"/>
                <w:szCs w:val="24"/>
              </w:rPr>
              <w:t xml:space="preserve">unidad deportiva de Churubusco </w:t>
            </w:r>
          </w:p>
        </w:tc>
      </w:tr>
      <w:tr w:rsidR="004D650C" w:rsidTr="00A00628">
        <w:tc>
          <w:tcPr>
            <w:tcW w:w="2835" w:type="dxa"/>
          </w:tcPr>
          <w:p w:rsidR="004D650C" w:rsidRDefault="00A126CC" w:rsidP="00C86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de abril </w:t>
            </w:r>
          </w:p>
        </w:tc>
        <w:tc>
          <w:tcPr>
            <w:tcW w:w="6231" w:type="dxa"/>
          </w:tcPr>
          <w:p w:rsidR="004D650C" w:rsidRDefault="00C866F4" w:rsidP="00A126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a la unidad deportiva de Las Pintas con el objetivo de </w:t>
            </w:r>
            <w:r w:rsidR="00A126CC">
              <w:rPr>
                <w:rFonts w:ascii="Arial" w:hAnsi="Arial" w:cs="Arial"/>
                <w:sz w:val="24"/>
                <w:szCs w:val="24"/>
              </w:rPr>
              <w:t>revisar los avances de obra que presenta</w:t>
            </w:r>
          </w:p>
        </w:tc>
      </w:tr>
      <w:tr w:rsidR="004D650C" w:rsidTr="00A00628">
        <w:tc>
          <w:tcPr>
            <w:tcW w:w="2835" w:type="dxa"/>
            <w:shd w:val="clear" w:color="auto" w:fill="D0CECE" w:themeFill="background2" w:themeFillShade="E6"/>
          </w:tcPr>
          <w:p w:rsidR="004D650C" w:rsidRDefault="00A126CC" w:rsidP="00C86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de abril 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4D650C" w:rsidRDefault="008503AC" w:rsidP="00A126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a </w:t>
            </w:r>
            <w:r w:rsidR="00A126CC">
              <w:rPr>
                <w:rFonts w:ascii="Arial" w:hAnsi="Arial" w:cs="Arial"/>
                <w:sz w:val="24"/>
                <w:szCs w:val="24"/>
              </w:rPr>
              <w:t>vecinos de la colonia la ladrillera</w:t>
            </w:r>
          </w:p>
        </w:tc>
      </w:tr>
      <w:tr w:rsidR="008503AC" w:rsidTr="00A00628">
        <w:tc>
          <w:tcPr>
            <w:tcW w:w="2835" w:type="dxa"/>
          </w:tcPr>
          <w:p w:rsidR="008503AC" w:rsidRDefault="005E0441" w:rsidP="00850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de abril </w:t>
            </w:r>
          </w:p>
        </w:tc>
        <w:tc>
          <w:tcPr>
            <w:tcW w:w="6231" w:type="dxa"/>
          </w:tcPr>
          <w:p w:rsidR="008503AC" w:rsidRDefault="005E0441" w:rsidP="00850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mi equipo de trabajo para hablar sobre temas deportivos y proyectos</w:t>
            </w:r>
          </w:p>
        </w:tc>
      </w:tr>
      <w:tr w:rsidR="008503AC" w:rsidTr="00A00628">
        <w:tc>
          <w:tcPr>
            <w:tcW w:w="2835" w:type="dxa"/>
            <w:shd w:val="clear" w:color="auto" w:fill="D0CECE" w:themeFill="background2" w:themeFillShade="E6"/>
          </w:tcPr>
          <w:p w:rsidR="008503AC" w:rsidRDefault="005E0441" w:rsidP="00850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de abril 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8503AC" w:rsidRDefault="005E0441" w:rsidP="00850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uniforme deportivo a equipo de futbol de Las Pintas</w:t>
            </w:r>
          </w:p>
        </w:tc>
      </w:tr>
      <w:tr w:rsidR="008503AC" w:rsidTr="00A00628">
        <w:tc>
          <w:tcPr>
            <w:tcW w:w="2835" w:type="dxa"/>
          </w:tcPr>
          <w:p w:rsidR="008503AC" w:rsidRDefault="005E0441" w:rsidP="00850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de abril</w:t>
            </w:r>
          </w:p>
        </w:tc>
        <w:tc>
          <w:tcPr>
            <w:tcW w:w="6231" w:type="dxa"/>
          </w:tcPr>
          <w:p w:rsidR="008503AC" w:rsidRDefault="005E0441" w:rsidP="00850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 encuentro de juventudes en nuestro municipio en la sede del instituto de la juventud en Las Pintas</w:t>
            </w:r>
          </w:p>
        </w:tc>
      </w:tr>
      <w:tr w:rsidR="008503AC" w:rsidTr="00A00628">
        <w:tc>
          <w:tcPr>
            <w:tcW w:w="2835" w:type="dxa"/>
            <w:shd w:val="clear" w:color="auto" w:fill="D0CECE" w:themeFill="background2" w:themeFillShade="E6"/>
          </w:tcPr>
          <w:p w:rsidR="008503AC" w:rsidRDefault="005E0441" w:rsidP="00850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de abril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8503AC" w:rsidRDefault="005E0441" w:rsidP="00850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Dialogo con vecinos de la colonia insurgentes</w:t>
            </w:r>
          </w:p>
        </w:tc>
      </w:tr>
      <w:tr w:rsidR="008503AC" w:rsidTr="00A00628">
        <w:tc>
          <w:tcPr>
            <w:tcW w:w="2835" w:type="dxa"/>
          </w:tcPr>
          <w:p w:rsidR="008503AC" w:rsidRDefault="005E0441" w:rsidP="00850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abril</w:t>
            </w:r>
          </w:p>
        </w:tc>
        <w:tc>
          <w:tcPr>
            <w:tcW w:w="6231" w:type="dxa"/>
          </w:tcPr>
          <w:p w:rsidR="008503AC" w:rsidRDefault="009313A3" w:rsidP="00850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Dialogo con vecinos de Santa Rosa para escuchar sus necesidades</w:t>
            </w:r>
          </w:p>
        </w:tc>
      </w:tr>
      <w:tr w:rsidR="008503AC" w:rsidTr="00A00628">
        <w:tc>
          <w:tcPr>
            <w:tcW w:w="2835" w:type="dxa"/>
            <w:shd w:val="clear" w:color="auto" w:fill="D0CECE" w:themeFill="background2" w:themeFillShade="E6"/>
          </w:tcPr>
          <w:p w:rsidR="008503AC" w:rsidRDefault="005E0441" w:rsidP="00850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de mayo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8503AC" w:rsidRDefault="005E0441" w:rsidP="00850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Participe en la carrera por los niños y niñas en la delegación de Pintitas por 5 kilómetros </w:t>
            </w:r>
          </w:p>
        </w:tc>
      </w:tr>
      <w:tr w:rsidR="008503AC" w:rsidTr="00A00628">
        <w:tc>
          <w:tcPr>
            <w:tcW w:w="2835" w:type="dxa"/>
          </w:tcPr>
          <w:p w:rsidR="008503AC" w:rsidRDefault="005E0441" w:rsidP="008503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de mayo </w:t>
            </w:r>
          </w:p>
        </w:tc>
        <w:tc>
          <w:tcPr>
            <w:tcW w:w="6231" w:type="dxa"/>
          </w:tcPr>
          <w:p w:rsidR="008503AC" w:rsidRDefault="005E0441" w:rsidP="00850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mi equipo de trabajo para ver temas relacionados con las fiestas patronales de Las Pintas.</w:t>
            </w:r>
          </w:p>
        </w:tc>
      </w:tr>
    </w:tbl>
    <w:p w:rsidR="00141ACE" w:rsidRDefault="00141ACE" w:rsidP="00141ACE">
      <w:pPr>
        <w:jc w:val="both"/>
        <w:rPr>
          <w:rFonts w:ascii="Arial" w:hAnsi="Arial" w:cs="Arial"/>
          <w:sz w:val="24"/>
          <w:szCs w:val="24"/>
        </w:rPr>
      </w:pPr>
    </w:p>
    <w:p w:rsidR="0062788E" w:rsidRDefault="0062788E" w:rsidP="00141AC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6231"/>
      </w:tblGrid>
      <w:tr w:rsidR="008A0CDF" w:rsidTr="00F00C91">
        <w:tc>
          <w:tcPr>
            <w:tcW w:w="2835" w:type="dxa"/>
            <w:shd w:val="clear" w:color="auto" w:fill="F4B083" w:themeFill="accent2" w:themeFillTint="99"/>
          </w:tcPr>
          <w:p w:rsidR="008A0CDF" w:rsidRDefault="008A0CDF" w:rsidP="0089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Fecha</w:t>
            </w:r>
          </w:p>
        </w:tc>
        <w:tc>
          <w:tcPr>
            <w:tcW w:w="6231" w:type="dxa"/>
            <w:shd w:val="clear" w:color="auto" w:fill="F4B083" w:themeFill="accent2" w:themeFillTint="99"/>
          </w:tcPr>
          <w:p w:rsidR="008A0CDF" w:rsidRDefault="008A0CDF" w:rsidP="0089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8A0CDF" w:rsidTr="00F00C91">
        <w:tc>
          <w:tcPr>
            <w:tcW w:w="2835" w:type="dxa"/>
          </w:tcPr>
          <w:p w:rsidR="008A0CDF" w:rsidRDefault="00F824EB" w:rsidP="0089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de mayo</w:t>
            </w:r>
          </w:p>
        </w:tc>
        <w:tc>
          <w:tcPr>
            <w:tcW w:w="6231" w:type="dxa"/>
          </w:tcPr>
          <w:p w:rsidR="008A0CDF" w:rsidRDefault="008275E7" w:rsidP="008A0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comerciantes que van a trabajar para las fiestas de Las Pintas</w:t>
            </w:r>
          </w:p>
        </w:tc>
      </w:tr>
      <w:tr w:rsidR="008A0CDF" w:rsidTr="00F00C91">
        <w:tc>
          <w:tcPr>
            <w:tcW w:w="2835" w:type="dxa"/>
            <w:shd w:val="clear" w:color="auto" w:fill="D0CECE" w:themeFill="background2" w:themeFillShade="E6"/>
          </w:tcPr>
          <w:p w:rsidR="008A0CDF" w:rsidRDefault="009A4907" w:rsidP="008A0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de mayo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8A0CDF" w:rsidRDefault="009A4907" w:rsidP="00896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con integrantes del templo de Las Pintas</w:t>
            </w:r>
          </w:p>
        </w:tc>
      </w:tr>
      <w:tr w:rsidR="008A0CDF" w:rsidTr="00F00C91">
        <w:tc>
          <w:tcPr>
            <w:tcW w:w="2835" w:type="dxa"/>
          </w:tcPr>
          <w:p w:rsidR="008A0CDF" w:rsidRDefault="009A4907" w:rsidP="008A0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mayo</w:t>
            </w:r>
          </w:p>
        </w:tc>
        <w:tc>
          <w:tcPr>
            <w:tcW w:w="6231" w:type="dxa"/>
          </w:tcPr>
          <w:p w:rsidR="008A0CDF" w:rsidRDefault="009A4907" w:rsidP="00896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vecinos de Santa Rosa para tratar diversos temas</w:t>
            </w:r>
          </w:p>
        </w:tc>
      </w:tr>
      <w:tr w:rsidR="008A0CDF" w:rsidTr="00F00C91">
        <w:tc>
          <w:tcPr>
            <w:tcW w:w="2835" w:type="dxa"/>
            <w:shd w:val="clear" w:color="auto" w:fill="D0CECE" w:themeFill="background2" w:themeFillShade="E6"/>
          </w:tcPr>
          <w:p w:rsidR="008A0CDF" w:rsidRDefault="009A4907" w:rsidP="0089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mayo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8A0CDF" w:rsidRDefault="005C547F" w:rsidP="009A49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</w:t>
            </w:r>
            <w:r w:rsidR="009A4907">
              <w:rPr>
                <w:rFonts w:ascii="Arial" w:hAnsi="Arial" w:cs="Arial"/>
                <w:sz w:val="24"/>
                <w:szCs w:val="24"/>
              </w:rPr>
              <w:t>a diferentes dependencias para hablar sobre necesidades anteriores atendidas en mi comunidad</w:t>
            </w:r>
          </w:p>
        </w:tc>
      </w:tr>
      <w:tr w:rsidR="008A0CDF" w:rsidTr="00F00C91">
        <w:tc>
          <w:tcPr>
            <w:tcW w:w="2835" w:type="dxa"/>
          </w:tcPr>
          <w:p w:rsidR="008A0CDF" w:rsidRDefault="009A4907" w:rsidP="0089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de mayo</w:t>
            </w:r>
          </w:p>
        </w:tc>
        <w:tc>
          <w:tcPr>
            <w:tcW w:w="6231" w:type="dxa"/>
          </w:tcPr>
          <w:p w:rsidR="008A0CDF" w:rsidRDefault="009A4907" w:rsidP="00896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al instituto de las juventudes del gobierno de Jalisco para revisar diversos proyectos</w:t>
            </w:r>
          </w:p>
        </w:tc>
      </w:tr>
      <w:tr w:rsidR="008A0CDF" w:rsidTr="00F00C91">
        <w:tc>
          <w:tcPr>
            <w:tcW w:w="2835" w:type="dxa"/>
            <w:shd w:val="clear" w:color="auto" w:fill="D0CECE" w:themeFill="background2" w:themeFillShade="E6"/>
          </w:tcPr>
          <w:p w:rsidR="008A0CDF" w:rsidRDefault="009A4907" w:rsidP="0089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de mayo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8A0CDF" w:rsidRDefault="009A4907" w:rsidP="00896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de trabajo con la directora municipal de cultura</w:t>
            </w:r>
          </w:p>
        </w:tc>
      </w:tr>
      <w:tr w:rsidR="008A0CDF" w:rsidTr="00F00C91">
        <w:tc>
          <w:tcPr>
            <w:tcW w:w="2835" w:type="dxa"/>
          </w:tcPr>
          <w:p w:rsidR="008A0CDF" w:rsidRDefault="009A4907" w:rsidP="008A0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de mayo</w:t>
            </w:r>
          </w:p>
        </w:tc>
        <w:tc>
          <w:tcPr>
            <w:tcW w:w="6231" w:type="dxa"/>
          </w:tcPr>
          <w:p w:rsidR="008A0CDF" w:rsidRDefault="009A4907" w:rsidP="008A0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al director de las juventudes del municipio del Salto para revisar diversos temas</w:t>
            </w:r>
          </w:p>
        </w:tc>
      </w:tr>
      <w:tr w:rsidR="008A0CDF" w:rsidTr="00F00C91">
        <w:tc>
          <w:tcPr>
            <w:tcW w:w="2835" w:type="dxa"/>
            <w:shd w:val="clear" w:color="auto" w:fill="D0CECE" w:themeFill="background2" w:themeFillShade="E6"/>
          </w:tcPr>
          <w:p w:rsidR="008A0CDF" w:rsidRDefault="009A4907" w:rsidP="008A0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de mayo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8A0CDF" w:rsidRDefault="00144FCE" w:rsidP="009A49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</w:t>
            </w:r>
            <w:r w:rsidR="009A4907">
              <w:rPr>
                <w:rFonts w:ascii="Arial" w:hAnsi="Arial" w:cs="Arial"/>
                <w:sz w:val="24"/>
                <w:szCs w:val="24"/>
              </w:rPr>
              <w:t>a casa de la cultura para conocer diversos talleres que tienen en funcionamiento</w:t>
            </w:r>
          </w:p>
        </w:tc>
      </w:tr>
      <w:tr w:rsidR="008A0CDF" w:rsidTr="00F00C91">
        <w:tc>
          <w:tcPr>
            <w:tcW w:w="2835" w:type="dxa"/>
          </w:tcPr>
          <w:p w:rsidR="008A0CDF" w:rsidRDefault="00FE3C38" w:rsidP="008A0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de mayo </w:t>
            </w:r>
          </w:p>
        </w:tc>
        <w:tc>
          <w:tcPr>
            <w:tcW w:w="6231" w:type="dxa"/>
          </w:tcPr>
          <w:p w:rsidR="008A0CDF" w:rsidRDefault="00144FCE" w:rsidP="00FE3C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a </w:t>
            </w:r>
            <w:r w:rsidR="00FE3C38">
              <w:rPr>
                <w:rFonts w:ascii="Arial" w:hAnsi="Arial" w:cs="Arial"/>
                <w:sz w:val="24"/>
                <w:szCs w:val="24"/>
              </w:rPr>
              <w:t>vecinos de las pintas centro para tratar diversos temas</w:t>
            </w:r>
          </w:p>
        </w:tc>
      </w:tr>
      <w:tr w:rsidR="008A0CDF" w:rsidTr="00F00C91">
        <w:tc>
          <w:tcPr>
            <w:tcW w:w="2835" w:type="dxa"/>
            <w:shd w:val="clear" w:color="auto" w:fill="D0CECE" w:themeFill="background2" w:themeFillShade="E6"/>
          </w:tcPr>
          <w:p w:rsidR="008A0CDF" w:rsidRDefault="00FE3C38" w:rsidP="0089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de mayo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8A0CDF" w:rsidRDefault="00FE3C38" w:rsidP="00896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al club deportivo de las Pintas para revisar temas referentes a un equipo femenil</w:t>
            </w:r>
          </w:p>
        </w:tc>
      </w:tr>
      <w:tr w:rsidR="005C547F" w:rsidTr="00A126CC">
        <w:trPr>
          <w:trHeight w:val="294"/>
        </w:trPr>
        <w:tc>
          <w:tcPr>
            <w:tcW w:w="2835" w:type="dxa"/>
          </w:tcPr>
          <w:p w:rsidR="005C547F" w:rsidRDefault="00FE3C38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mayo</w:t>
            </w:r>
          </w:p>
        </w:tc>
        <w:tc>
          <w:tcPr>
            <w:tcW w:w="6231" w:type="dxa"/>
          </w:tcPr>
          <w:p w:rsidR="005C547F" w:rsidRDefault="00FE3C38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a club deportivo de Las Pintas para presenciar el evento deportivo que ya tenían agendado </w:t>
            </w:r>
          </w:p>
        </w:tc>
      </w:tr>
      <w:tr w:rsidR="005C547F" w:rsidTr="00F00C91">
        <w:tc>
          <w:tcPr>
            <w:tcW w:w="2835" w:type="dxa"/>
            <w:shd w:val="clear" w:color="auto" w:fill="D0CECE" w:themeFill="background2" w:themeFillShade="E6"/>
          </w:tcPr>
          <w:p w:rsidR="005C547F" w:rsidRDefault="00FE3C38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de junio 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5C547F" w:rsidRDefault="00FE3C38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Debut del equipo femenil de Las Pintas</w:t>
            </w:r>
          </w:p>
        </w:tc>
      </w:tr>
      <w:tr w:rsidR="005C547F" w:rsidTr="00F00C91">
        <w:tc>
          <w:tcPr>
            <w:tcW w:w="2835" w:type="dxa"/>
          </w:tcPr>
          <w:p w:rsidR="005C547F" w:rsidRDefault="00FE3C38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de junio</w:t>
            </w:r>
          </w:p>
        </w:tc>
        <w:tc>
          <w:tcPr>
            <w:tcW w:w="6231" w:type="dxa"/>
          </w:tcPr>
          <w:p w:rsidR="005C547F" w:rsidRDefault="00F00C91" w:rsidP="00FE3C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</w:t>
            </w:r>
            <w:r w:rsidR="00FE3C38">
              <w:rPr>
                <w:rFonts w:ascii="Arial" w:hAnsi="Arial" w:cs="Arial"/>
                <w:sz w:val="24"/>
                <w:szCs w:val="24"/>
              </w:rPr>
              <w:t>a la unidad deportiva de la Huizachera, con motivo de conocer las clases de artes marciales que se imparten en la comunidad</w:t>
            </w:r>
          </w:p>
        </w:tc>
      </w:tr>
      <w:tr w:rsidR="005C547F" w:rsidTr="00F00C91">
        <w:tc>
          <w:tcPr>
            <w:tcW w:w="2835" w:type="dxa"/>
            <w:shd w:val="clear" w:color="auto" w:fill="D0CECE" w:themeFill="background2" w:themeFillShade="E6"/>
          </w:tcPr>
          <w:p w:rsidR="005C547F" w:rsidRDefault="00FE3C38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de junio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5C547F" w:rsidRDefault="00FE3C38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vecinos de la comunidad de la esmeralda</w:t>
            </w:r>
          </w:p>
        </w:tc>
      </w:tr>
      <w:tr w:rsidR="005C547F" w:rsidTr="00F00C91">
        <w:tc>
          <w:tcPr>
            <w:tcW w:w="2835" w:type="dxa"/>
          </w:tcPr>
          <w:p w:rsidR="005C547F" w:rsidRDefault="00FE3C38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de junio </w:t>
            </w:r>
          </w:p>
        </w:tc>
        <w:tc>
          <w:tcPr>
            <w:tcW w:w="6231" w:type="dxa"/>
          </w:tcPr>
          <w:p w:rsidR="005C547F" w:rsidRDefault="00FE3C38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vecinos de la colonia esmeralda</w:t>
            </w:r>
          </w:p>
        </w:tc>
      </w:tr>
      <w:tr w:rsidR="005C547F" w:rsidTr="00F00C91">
        <w:tc>
          <w:tcPr>
            <w:tcW w:w="2835" w:type="dxa"/>
            <w:shd w:val="clear" w:color="auto" w:fill="D0CECE" w:themeFill="background2" w:themeFillShade="E6"/>
          </w:tcPr>
          <w:p w:rsidR="005C547F" w:rsidRDefault="00FE3C38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de junio 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5C547F" w:rsidRDefault="00FE3C38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Supervisión a los avances de la unidad deportiva de las pintas</w:t>
            </w:r>
          </w:p>
        </w:tc>
      </w:tr>
      <w:tr w:rsidR="005C547F" w:rsidTr="00F00C91">
        <w:tc>
          <w:tcPr>
            <w:tcW w:w="2835" w:type="dxa"/>
          </w:tcPr>
          <w:p w:rsidR="005C547F" w:rsidRDefault="00FE3C38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de junio </w:t>
            </w:r>
          </w:p>
        </w:tc>
        <w:tc>
          <w:tcPr>
            <w:tcW w:w="6231" w:type="dxa"/>
          </w:tcPr>
          <w:p w:rsidR="005C547F" w:rsidRDefault="00FE3C38" w:rsidP="00324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Asistí al encuentro deportivo de nuestro equipo de futbol femenil de Las Pintas</w:t>
            </w:r>
          </w:p>
        </w:tc>
      </w:tr>
      <w:tr w:rsidR="005C547F" w:rsidTr="00F00C91">
        <w:tc>
          <w:tcPr>
            <w:tcW w:w="2835" w:type="dxa"/>
            <w:shd w:val="clear" w:color="auto" w:fill="D0CECE" w:themeFill="background2" w:themeFillShade="E6"/>
          </w:tcPr>
          <w:p w:rsidR="005C547F" w:rsidRDefault="00FE3C38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de junio</w:t>
            </w:r>
          </w:p>
        </w:tc>
        <w:tc>
          <w:tcPr>
            <w:tcW w:w="6231" w:type="dxa"/>
            <w:shd w:val="clear" w:color="auto" w:fill="D0CECE" w:themeFill="background2" w:themeFillShade="E6"/>
          </w:tcPr>
          <w:p w:rsidR="005C547F" w:rsidRDefault="00F00C91" w:rsidP="00FE3C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y </w:t>
            </w:r>
            <w:r w:rsidR="00FE3C38">
              <w:rPr>
                <w:rFonts w:ascii="Arial" w:hAnsi="Arial" w:cs="Arial"/>
                <w:sz w:val="24"/>
                <w:szCs w:val="24"/>
              </w:rPr>
              <w:t>promoción al negocio Loko Antojo con mi programa consume local</w:t>
            </w:r>
          </w:p>
        </w:tc>
      </w:tr>
      <w:tr w:rsidR="005C547F" w:rsidTr="00F00C91">
        <w:tc>
          <w:tcPr>
            <w:tcW w:w="2835" w:type="dxa"/>
          </w:tcPr>
          <w:p w:rsidR="005C547F" w:rsidRDefault="00FE3C38" w:rsidP="00324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de junio</w:t>
            </w:r>
          </w:p>
        </w:tc>
        <w:tc>
          <w:tcPr>
            <w:tcW w:w="6231" w:type="dxa"/>
          </w:tcPr>
          <w:p w:rsidR="005C547F" w:rsidRDefault="00F00C91" w:rsidP="00FE3C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</w:t>
            </w:r>
            <w:r w:rsidR="00FE3C38">
              <w:rPr>
                <w:rFonts w:ascii="Arial" w:hAnsi="Arial" w:cs="Arial"/>
                <w:sz w:val="24"/>
                <w:szCs w:val="24"/>
              </w:rPr>
              <w:t xml:space="preserve">al campo San Isidro </w:t>
            </w:r>
          </w:p>
        </w:tc>
      </w:tr>
    </w:tbl>
    <w:p w:rsidR="005C547F" w:rsidRDefault="005C547F" w:rsidP="00DF3BB8">
      <w:pPr>
        <w:jc w:val="center"/>
        <w:rPr>
          <w:b/>
          <w:sz w:val="28"/>
          <w:szCs w:val="28"/>
        </w:rPr>
      </w:pPr>
    </w:p>
    <w:p w:rsidR="001F4229" w:rsidRDefault="001F4229" w:rsidP="00DF3BB8">
      <w:pPr>
        <w:jc w:val="center"/>
        <w:rPr>
          <w:b/>
          <w:sz w:val="28"/>
          <w:szCs w:val="28"/>
        </w:rPr>
      </w:pPr>
    </w:p>
    <w:p w:rsidR="001F4229" w:rsidRDefault="001F4229" w:rsidP="00DF3BB8">
      <w:pPr>
        <w:jc w:val="center"/>
        <w:rPr>
          <w:b/>
          <w:sz w:val="28"/>
          <w:szCs w:val="28"/>
        </w:rPr>
      </w:pPr>
    </w:p>
    <w:p w:rsidR="00B076DA" w:rsidRDefault="00DF3BB8" w:rsidP="00DF3BB8">
      <w:pPr>
        <w:jc w:val="center"/>
        <w:rPr>
          <w:b/>
          <w:sz w:val="28"/>
          <w:szCs w:val="28"/>
        </w:rPr>
      </w:pPr>
      <w:r w:rsidRPr="00DF3BB8">
        <w:rPr>
          <w:b/>
          <w:sz w:val="28"/>
          <w:szCs w:val="28"/>
        </w:rPr>
        <w:t>Comisiones edilicias</w:t>
      </w:r>
    </w:p>
    <w:p w:rsidR="00DF3BB8" w:rsidRDefault="00DF3BB8" w:rsidP="00DF3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comisiones edilicias son un órgano de dialogo que funge como antesala de muchas iniciativas al cabildo, según el reglamento interno para las comisiones edilicias de El Salto </w:t>
      </w:r>
      <w:r w:rsidRPr="00DF3BB8">
        <w:rPr>
          <w:sz w:val="24"/>
          <w:szCs w:val="24"/>
        </w:rPr>
        <w:t xml:space="preserve"> Las comisiones edilicias permanentes, son aquellas que se establecen con ese carácter, tanto en el presente Reglamento, como en el Reglamento General del Municipio de El Salto, Jalisco.</w:t>
      </w:r>
    </w:p>
    <w:p w:rsidR="00DF3BB8" w:rsidRDefault="00DF3BB8" w:rsidP="00DF3BB8">
      <w:pPr>
        <w:jc w:val="both"/>
        <w:rPr>
          <w:sz w:val="24"/>
          <w:szCs w:val="24"/>
        </w:rPr>
      </w:pPr>
      <w:r>
        <w:rPr>
          <w:sz w:val="24"/>
          <w:szCs w:val="24"/>
        </w:rPr>
        <w:t>Tengo el distinguido honor de presidir tres de ellas y son las siguientes:</w:t>
      </w:r>
    </w:p>
    <w:p w:rsidR="00DF3BB8" w:rsidRDefault="00DF3BB8" w:rsidP="00DF3B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Comisión de atención a la juventud</w:t>
      </w:r>
    </w:p>
    <w:p w:rsidR="00DF3BB8" w:rsidRDefault="00DF3BB8" w:rsidP="00DF3B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cultura</w:t>
      </w:r>
    </w:p>
    <w:p w:rsidR="00DF3BB8" w:rsidRDefault="00DF3BB8" w:rsidP="00DF3B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espectáculos </w:t>
      </w:r>
    </w:p>
    <w:p w:rsidR="00DF3BB8" w:rsidRDefault="00BE51AB" w:rsidP="00BE5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Formo parte como vocal en </w:t>
      </w:r>
      <w:r w:rsidR="001C78C0">
        <w:rPr>
          <w:sz w:val="24"/>
          <w:szCs w:val="24"/>
        </w:rPr>
        <w:t>trece diferentes comisiones:</w:t>
      </w:r>
    </w:p>
    <w:p w:rsidR="001C78C0" w:rsidRDefault="001C78C0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agua potable</w:t>
      </w:r>
    </w:p>
    <w:p w:rsidR="001C78C0" w:rsidRDefault="001C78C0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deportes</w:t>
      </w:r>
    </w:p>
    <w:p w:rsidR="001C78C0" w:rsidRDefault="001C78C0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desarrollo y asistencia social</w:t>
      </w:r>
    </w:p>
    <w:p w:rsidR="001C78C0" w:rsidRDefault="001C78C0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igualdad sustantiva y de género </w:t>
      </w:r>
    </w:p>
    <w:p w:rsidR="001C78C0" w:rsidRDefault="001C78C0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hacienda pública y presupuesto</w:t>
      </w:r>
    </w:p>
    <w:p w:rsidR="001C78C0" w:rsidRDefault="008C55AF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limpieza, recolección, traslado, tratamiento, y disposición final de residuos</w:t>
      </w:r>
    </w:p>
    <w:p w:rsidR="008C55AF" w:rsidRDefault="008C55AF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mercados y centrales de abasto</w:t>
      </w:r>
    </w:p>
    <w:p w:rsidR="008C55AF" w:rsidRDefault="008C55AF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obras públicas</w:t>
      </w:r>
    </w:p>
    <w:p w:rsidR="008C55AF" w:rsidRDefault="008C55AF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protección civil</w:t>
      </w:r>
    </w:p>
    <w:p w:rsidR="008C55AF" w:rsidRDefault="008C55AF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puntos constitucionales, redacción y estilo</w:t>
      </w:r>
    </w:p>
    <w:p w:rsidR="008C55AF" w:rsidRDefault="008C55AF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reclusorios</w:t>
      </w:r>
    </w:p>
    <w:p w:rsidR="008C55AF" w:rsidRDefault="008C55AF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reglamentos</w:t>
      </w:r>
    </w:p>
    <w:p w:rsidR="008C55AF" w:rsidRDefault="008C55AF" w:rsidP="001C78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Ornato</w:t>
      </w:r>
    </w:p>
    <w:p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:rsidR="00B346BD" w:rsidRDefault="00B346BD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486505" w:rsidRPr="00B346BD" w:rsidRDefault="00486505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B346BD">
        <w:rPr>
          <w:rFonts w:ascii="Arial" w:hAnsi="Arial" w:cs="Arial"/>
          <w:b/>
          <w:sz w:val="28"/>
          <w:szCs w:val="28"/>
        </w:rPr>
        <w:t>Fechas relevantes de mis comisiones</w:t>
      </w:r>
    </w:p>
    <w:p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Tr="00486505">
        <w:tc>
          <w:tcPr>
            <w:tcW w:w="7414" w:type="dxa"/>
            <w:gridSpan w:val="2"/>
            <w:shd w:val="clear" w:color="auto" w:fill="F4B083" w:themeFill="accent2" w:themeFillTint="99"/>
          </w:tcPr>
          <w:p w:rsidR="00486505" w:rsidRDefault="00486505" w:rsidP="00486505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Comisión de Atención a la juventud</w:t>
            </w:r>
          </w:p>
        </w:tc>
      </w:tr>
      <w:tr w:rsidR="002D16B6" w:rsidTr="00486505">
        <w:tc>
          <w:tcPr>
            <w:tcW w:w="3710" w:type="dxa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de abril de 2022</w:t>
            </w:r>
          </w:p>
        </w:tc>
        <w:tc>
          <w:tcPr>
            <w:tcW w:w="3704" w:type="dxa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Séptima sesión </w:t>
            </w:r>
          </w:p>
        </w:tc>
      </w:tr>
      <w:tr w:rsidR="002D16B6" w:rsidTr="00486505">
        <w:tc>
          <w:tcPr>
            <w:tcW w:w="3710" w:type="dxa"/>
            <w:shd w:val="clear" w:color="auto" w:fill="D0CECE" w:themeFill="background2" w:themeFillShade="E6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de mayo de 2022</w:t>
            </w:r>
          </w:p>
        </w:tc>
        <w:tc>
          <w:tcPr>
            <w:tcW w:w="3704" w:type="dxa"/>
            <w:shd w:val="clear" w:color="auto" w:fill="D0CECE" w:themeFill="background2" w:themeFillShade="E6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Octava sesión </w:t>
            </w:r>
          </w:p>
        </w:tc>
      </w:tr>
      <w:tr w:rsidR="002D16B6" w:rsidTr="00486505">
        <w:tc>
          <w:tcPr>
            <w:tcW w:w="3710" w:type="dxa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de junio  de 2022</w:t>
            </w:r>
          </w:p>
        </w:tc>
        <w:tc>
          <w:tcPr>
            <w:tcW w:w="3704" w:type="dxa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Novena Sesión </w:t>
            </w:r>
          </w:p>
        </w:tc>
      </w:tr>
    </w:tbl>
    <w:p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Tr="008960B5">
        <w:tc>
          <w:tcPr>
            <w:tcW w:w="7414" w:type="dxa"/>
            <w:gridSpan w:val="2"/>
            <w:shd w:val="clear" w:color="auto" w:fill="F4B083" w:themeFill="accent2" w:themeFillTint="99"/>
          </w:tcPr>
          <w:p w:rsidR="00486505" w:rsidRDefault="00486505" w:rsidP="008960B5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Comisión de Cultura</w:t>
            </w:r>
          </w:p>
        </w:tc>
      </w:tr>
      <w:tr w:rsidR="002D16B6" w:rsidTr="008960B5">
        <w:tc>
          <w:tcPr>
            <w:tcW w:w="3710" w:type="dxa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de abril de 2022</w:t>
            </w:r>
          </w:p>
        </w:tc>
        <w:tc>
          <w:tcPr>
            <w:tcW w:w="3704" w:type="dxa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Séptima sesión </w:t>
            </w:r>
          </w:p>
        </w:tc>
      </w:tr>
      <w:tr w:rsidR="002D16B6" w:rsidTr="008960B5">
        <w:tc>
          <w:tcPr>
            <w:tcW w:w="3710" w:type="dxa"/>
            <w:shd w:val="clear" w:color="auto" w:fill="D0CECE" w:themeFill="background2" w:themeFillShade="E6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de mayo de 2022</w:t>
            </w:r>
          </w:p>
        </w:tc>
        <w:tc>
          <w:tcPr>
            <w:tcW w:w="3704" w:type="dxa"/>
            <w:shd w:val="clear" w:color="auto" w:fill="D0CECE" w:themeFill="background2" w:themeFillShade="E6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Octava sesión </w:t>
            </w:r>
          </w:p>
        </w:tc>
      </w:tr>
      <w:tr w:rsidR="002D16B6" w:rsidTr="008960B5">
        <w:tc>
          <w:tcPr>
            <w:tcW w:w="3710" w:type="dxa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de junio  de 2022</w:t>
            </w:r>
          </w:p>
        </w:tc>
        <w:tc>
          <w:tcPr>
            <w:tcW w:w="3704" w:type="dxa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Novena Sesión </w:t>
            </w:r>
          </w:p>
        </w:tc>
      </w:tr>
    </w:tbl>
    <w:p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Tr="008960B5">
        <w:tc>
          <w:tcPr>
            <w:tcW w:w="7414" w:type="dxa"/>
            <w:gridSpan w:val="2"/>
            <w:shd w:val="clear" w:color="auto" w:fill="F4B083" w:themeFill="accent2" w:themeFillTint="99"/>
          </w:tcPr>
          <w:p w:rsidR="00486505" w:rsidRDefault="00486505" w:rsidP="008960B5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Comisión de Espectáculos</w:t>
            </w:r>
          </w:p>
        </w:tc>
      </w:tr>
      <w:tr w:rsidR="002D16B6" w:rsidTr="008960B5">
        <w:tc>
          <w:tcPr>
            <w:tcW w:w="3710" w:type="dxa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de abril de 2022</w:t>
            </w:r>
          </w:p>
        </w:tc>
        <w:tc>
          <w:tcPr>
            <w:tcW w:w="3704" w:type="dxa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Séptima sesión </w:t>
            </w:r>
          </w:p>
        </w:tc>
      </w:tr>
      <w:tr w:rsidR="002D16B6" w:rsidTr="008960B5">
        <w:tc>
          <w:tcPr>
            <w:tcW w:w="3710" w:type="dxa"/>
            <w:shd w:val="clear" w:color="auto" w:fill="D0CECE" w:themeFill="background2" w:themeFillShade="E6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de mayo de 2022</w:t>
            </w:r>
          </w:p>
        </w:tc>
        <w:tc>
          <w:tcPr>
            <w:tcW w:w="3704" w:type="dxa"/>
            <w:shd w:val="clear" w:color="auto" w:fill="D0CECE" w:themeFill="background2" w:themeFillShade="E6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Octava sesión </w:t>
            </w:r>
          </w:p>
        </w:tc>
      </w:tr>
      <w:tr w:rsidR="002D16B6" w:rsidTr="008960B5">
        <w:tc>
          <w:tcPr>
            <w:tcW w:w="3710" w:type="dxa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de junio  de 2022</w:t>
            </w:r>
          </w:p>
        </w:tc>
        <w:tc>
          <w:tcPr>
            <w:tcW w:w="3704" w:type="dxa"/>
          </w:tcPr>
          <w:p w:rsidR="002D16B6" w:rsidRDefault="002D16B6" w:rsidP="002D16B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Novena Sesión </w:t>
            </w:r>
          </w:p>
        </w:tc>
      </w:tr>
    </w:tbl>
    <w:p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:rsidR="00B346BD" w:rsidRDefault="00B346BD" w:rsidP="00486505">
      <w:pPr>
        <w:pStyle w:val="Prrafodelista"/>
        <w:ind w:left="1080"/>
        <w:jc w:val="both"/>
        <w:rPr>
          <w:sz w:val="24"/>
          <w:szCs w:val="24"/>
        </w:rPr>
      </w:pPr>
    </w:p>
    <w:p w:rsidR="002D16B6" w:rsidRDefault="002D16B6" w:rsidP="00486505">
      <w:pPr>
        <w:pStyle w:val="Prrafodelista"/>
        <w:ind w:left="1080"/>
        <w:jc w:val="both"/>
        <w:rPr>
          <w:sz w:val="24"/>
          <w:szCs w:val="24"/>
        </w:rPr>
      </w:pPr>
    </w:p>
    <w:p w:rsidR="002D16B6" w:rsidRDefault="002D16B6" w:rsidP="00486505">
      <w:pPr>
        <w:pStyle w:val="Prrafodelista"/>
        <w:ind w:left="1080"/>
        <w:jc w:val="both"/>
        <w:rPr>
          <w:sz w:val="24"/>
          <w:szCs w:val="24"/>
        </w:rPr>
      </w:pPr>
    </w:p>
    <w:p w:rsidR="002D16B6" w:rsidRDefault="002D16B6" w:rsidP="00486505">
      <w:pPr>
        <w:pStyle w:val="Prrafodelista"/>
        <w:ind w:left="1080"/>
        <w:jc w:val="both"/>
        <w:rPr>
          <w:sz w:val="24"/>
          <w:szCs w:val="24"/>
        </w:rPr>
      </w:pPr>
    </w:p>
    <w:p w:rsidR="002D16B6" w:rsidRPr="001C78C0" w:rsidRDefault="002D16B6" w:rsidP="00486505">
      <w:pPr>
        <w:pStyle w:val="Prrafodelista"/>
        <w:ind w:left="1080"/>
        <w:jc w:val="both"/>
        <w:rPr>
          <w:sz w:val="24"/>
          <w:szCs w:val="24"/>
        </w:rPr>
      </w:pPr>
    </w:p>
    <w:p w:rsidR="00B076DA" w:rsidRPr="00B346BD" w:rsidRDefault="00486505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B346BD">
        <w:rPr>
          <w:rFonts w:ascii="Arial" w:hAnsi="Arial" w:cs="Arial"/>
          <w:b/>
          <w:sz w:val="28"/>
          <w:szCs w:val="28"/>
        </w:rPr>
        <w:t>Asistencias en donde formo parte como vocal: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5316"/>
        <w:gridCol w:w="1334"/>
        <w:gridCol w:w="1397"/>
        <w:gridCol w:w="1310"/>
      </w:tblGrid>
      <w:tr w:rsidR="00383158" w:rsidTr="00383158">
        <w:tc>
          <w:tcPr>
            <w:tcW w:w="5316" w:type="dxa"/>
            <w:shd w:val="clear" w:color="auto" w:fill="F4B083" w:themeFill="accent2" w:themeFillTint="99"/>
          </w:tcPr>
          <w:p w:rsidR="00486505" w:rsidRPr="00087DA2" w:rsidRDefault="00CF1861" w:rsidP="00CF1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Comisión</w:t>
            </w:r>
          </w:p>
        </w:tc>
        <w:tc>
          <w:tcPr>
            <w:tcW w:w="1334" w:type="dxa"/>
            <w:shd w:val="clear" w:color="auto" w:fill="F4B083" w:themeFill="accent2" w:themeFillTint="99"/>
          </w:tcPr>
          <w:p w:rsidR="00486505" w:rsidRPr="00087DA2" w:rsidRDefault="00CF1861">
            <w:pPr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1397" w:type="dxa"/>
            <w:shd w:val="clear" w:color="auto" w:fill="F4B083" w:themeFill="accent2" w:themeFillTint="99"/>
          </w:tcPr>
          <w:p w:rsidR="00486505" w:rsidRPr="00087DA2" w:rsidRDefault="00CF1861">
            <w:pPr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1310" w:type="dxa"/>
            <w:shd w:val="clear" w:color="auto" w:fill="F4B083" w:themeFill="accent2" w:themeFillTint="99"/>
          </w:tcPr>
          <w:p w:rsidR="00486505" w:rsidRPr="00087DA2" w:rsidRDefault="00CF1861">
            <w:pPr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Diciembre</w:t>
            </w:r>
          </w:p>
        </w:tc>
      </w:tr>
      <w:tr w:rsidR="00087DA2" w:rsidTr="00087DA2">
        <w:tc>
          <w:tcPr>
            <w:tcW w:w="5316" w:type="dxa"/>
          </w:tcPr>
          <w:p w:rsidR="00087DA2" w:rsidRPr="00087DA2" w:rsidRDefault="00087DA2" w:rsidP="00087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Comisión de agua potable</w:t>
            </w:r>
          </w:p>
        </w:tc>
        <w:tc>
          <w:tcPr>
            <w:tcW w:w="1334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383158" w:rsidTr="00383158">
        <w:tc>
          <w:tcPr>
            <w:tcW w:w="5316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Comisión de deportes</w:t>
            </w:r>
          </w:p>
        </w:tc>
        <w:tc>
          <w:tcPr>
            <w:tcW w:w="1334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087DA2">
        <w:tc>
          <w:tcPr>
            <w:tcW w:w="5316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Comisión de desarrollo y asistencia social</w:t>
            </w:r>
          </w:p>
        </w:tc>
        <w:tc>
          <w:tcPr>
            <w:tcW w:w="1334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383158" w:rsidTr="00383158">
        <w:tc>
          <w:tcPr>
            <w:tcW w:w="5316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 xml:space="preserve">Comisión de igualdad sustantiva y de genero </w:t>
            </w:r>
          </w:p>
        </w:tc>
        <w:tc>
          <w:tcPr>
            <w:tcW w:w="1334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087DA2">
        <w:tc>
          <w:tcPr>
            <w:tcW w:w="5316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Comisión de hacienda pública y presupuesto</w:t>
            </w:r>
          </w:p>
        </w:tc>
        <w:tc>
          <w:tcPr>
            <w:tcW w:w="1334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383158" w:rsidTr="00383158">
        <w:tc>
          <w:tcPr>
            <w:tcW w:w="5316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 w:rsidRPr="00087DA2">
              <w:rPr>
                <w:rFonts w:ascii="Arial" w:hAnsi="Arial" w:cs="Arial"/>
                <w:sz w:val="24"/>
                <w:szCs w:val="24"/>
              </w:rPr>
              <w:t>Comisión de limpia, recolección, traslado, tratamiento y disposición final de residuos</w:t>
            </w:r>
          </w:p>
        </w:tc>
        <w:tc>
          <w:tcPr>
            <w:tcW w:w="1334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087DA2">
        <w:tc>
          <w:tcPr>
            <w:tcW w:w="5316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Comisión de mercados y centrales de abasto</w:t>
            </w:r>
          </w:p>
        </w:tc>
        <w:tc>
          <w:tcPr>
            <w:tcW w:w="1334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383158">
        <w:tc>
          <w:tcPr>
            <w:tcW w:w="5316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Comisión de obras públicas</w:t>
            </w:r>
          </w:p>
        </w:tc>
        <w:tc>
          <w:tcPr>
            <w:tcW w:w="1334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087DA2">
        <w:tc>
          <w:tcPr>
            <w:tcW w:w="5316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Comisión de Protección civil</w:t>
            </w:r>
          </w:p>
        </w:tc>
        <w:tc>
          <w:tcPr>
            <w:tcW w:w="1334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383158">
        <w:tc>
          <w:tcPr>
            <w:tcW w:w="5316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Comisión de puntos constitucionales, redacción y estilo </w:t>
            </w:r>
          </w:p>
        </w:tc>
        <w:tc>
          <w:tcPr>
            <w:tcW w:w="1334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087DA2">
        <w:tc>
          <w:tcPr>
            <w:tcW w:w="5316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Comisión de reclusorios</w:t>
            </w:r>
          </w:p>
        </w:tc>
        <w:tc>
          <w:tcPr>
            <w:tcW w:w="1334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383158">
        <w:tc>
          <w:tcPr>
            <w:tcW w:w="5316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Comisión de reglamentos</w:t>
            </w:r>
          </w:p>
        </w:tc>
        <w:tc>
          <w:tcPr>
            <w:tcW w:w="1334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087DA2">
        <w:tc>
          <w:tcPr>
            <w:tcW w:w="5316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Comisión de Ornato </w:t>
            </w:r>
          </w:p>
        </w:tc>
        <w:tc>
          <w:tcPr>
            <w:tcW w:w="1334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97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10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</w:tr>
      <w:tr w:rsidR="00087DA2" w:rsidTr="00383158">
        <w:tc>
          <w:tcPr>
            <w:tcW w:w="5316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por mes </w:t>
            </w:r>
          </w:p>
        </w:tc>
        <w:tc>
          <w:tcPr>
            <w:tcW w:w="1334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0" w:type="dxa"/>
            <w:shd w:val="clear" w:color="auto" w:fill="D0CECE" w:themeFill="background2" w:themeFillShade="E6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87DA2" w:rsidTr="00087DA2">
        <w:tc>
          <w:tcPr>
            <w:tcW w:w="5316" w:type="dxa"/>
          </w:tcPr>
          <w:p w:rsidR="00087DA2" w:rsidRPr="00087DA2" w:rsidRDefault="00087DA2" w:rsidP="00087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general</w:t>
            </w:r>
          </w:p>
        </w:tc>
        <w:tc>
          <w:tcPr>
            <w:tcW w:w="4041" w:type="dxa"/>
            <w:gridSpan w:val="3"/>
          </w:tcPr>
          <w:p w:rsidR="00087DA2" w:rsidRPr="00087DA2" w:rsidRDefault="00087DA2" w:rsidP="00087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</w:tbl>
    <w:p w:rsidR="00486505" w:rsidRDefault="00486505"/>
    <w:p w:rsidR="00B346BD" w:rsidRDefault="00B346BD"/>
    <w:p w:rsidR="00B346BD" w:rsidRDefault="00B346BD"/>
    <w:p w:rsidR="00B346BD" w:rsidRDefault="00B346BD"/>
    <w:p w:rsidR="00B346BD" w:rsidRDefault="00B346BD"/>
    <w:p w:rsidR="00B346BD" w:rsidRPr="00B346BD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B346BD">
        <w:rPr>
          <w:rFonts w:ascii="Arial" w:hAnsi="Arial" w:cs="Arial"/>
          <w:b/>
          <w:sz w:val="28"/>
          <w:szCs w:val="28"/>
        </w:rPr>
        <w:t xml:space="preserve">Asistencias </w:t>
      </w:r>
      <w:r w:rsidR="008D5DA0">
        <w:rPr>
          <w:rFonts w:ascii="Arial" w:hAnsi="Arial" w:cs="Arial"/>
          <w:b/>
          <w:sz w:val="28"/>
          <w:szCs w:val="28"/>
        </w:rPr>
        <w:t xml:space="preserve">a las </w:t>
      </w:r>
      <w:r w:rsidRPr="00B346BD">
        <w:rPr>
          <w:rFonts w:ascii="Arial" w:hAnsi="Arial" w:cs="Arial"/>
          <w:b/>
          <w:sz w:val="28"/>
          <w:szCs w:val="28"/>
        </w:rPr>
        <w:t>sesiones del pleno: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Tr="00B346BD">
        <w:tc>
          <w:tcPr>
            <w:tcW w:w="2123" w:type="dxa"/>
            <w:shd w:val="clear" w:color="auto" w:fill="F4B083" w:themeFill="accent2" w:themeFillTint="99"/>
          </w:tcPr>
          <w:p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F4B083" w:themeFill="accent2" w:themeFillTint="99"/>
          </w:tcPr>
          <w:p w:rsidR="00B346BD" w:rsidRDefault="00320732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2124" w:type="dxa"/>
            <w:shd w:val="clear" w:color="auto" w:fill="F4B083" w:themeFill="accent2" w:themeFillTint="99"/>
          </w:tcPr>
          <w:p w:rsidR="00B346BD" w:rsidRDefault="00320732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2124" w:type="dxa"/>
            <w:shd w:val="clear" w:color="auto" w:fill="F4B083" w:themeFill="accent2" w:themeFillTint="99"/>
          </w:tcPr>
          <w:p w:rsidR="00B346BD" w:rsidRDefault="00320732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B346BD" w:rsidTr="00B346BD">
        <w:tc>
          <w:tcPr>
            <w:tcW w:w="2123" w:type="dxa"/>
          </w:tcPr>
          <w:p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Instalación</w:t>
            </w:r>
          </w:p>
        </w:tc>
        <w:tc>
          <w:tcPr>
            <w:tcW w:w="2123" w:type="dxa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6BD" w:rsidTr="00B346BD">
        <w:tc>
          <w:tcPr>
            <w:tcW w:w="2123" w:type="dxa"/>
            <w:shd w:val="clear" w:color="auto" w:fill="D0CECE" w:themeFill="background2" w:themeFillShade="E6"/>
          </w:tcPr>
          <w:p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0CECE" w:themeFill="background2" w:themeFillShade="E6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Tr="00B346BD">
        <w:tc>
          <w:tcPr>
            <w:tcW w:w="2123" w:type="dxa"/>
          </w:tcPr>
          <w:p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:rsidR="00B346BD" w:rsidRDefault="00320732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6BD" w:rsidTr="00AF66C9">
        <w:tc>
          <w:tcPr>
            <w:tcW w:w="2123" w:type="dxa"/>
          </w:tcPr>
          <w:p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6371" w:type="dxa"/>
            <w:gridSpan w:val="3"/>
          </w:tcPr>
          <w:p w:rsidR="00B346BD" w:rsidRDefault="001F422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B076DA" w:rsidRDefault="00B076DA">
      <w:pPr>
        <w:rPr>
          <w:rFonts w:ascii="Arial" w:hAnsi="Arial" w:cs="Arial"/>
          <w:sz w:val="24"/>
          <w:szCs w:val="24"/>
        </w:rPr>
      </w:pPr>
    </w:p>
    <w:p w:rsidR="001F4229" w:rsidRDefault="001F4229">
      <w:pPr>
        <w:rPr>
          <w:rFonts w:ascii="Arial" w:hAnsi="Arial" w:cs="Arial"/>
          <w:sz w:val="24"/>
          <w:szCs w:val="24"/>
        </w:rPr>
      </w:pPr>
    </w:p>
    <w:p w:rsidR="001F4229" w:rsidRDefault="001F4229">
      <w:pPr>
        <w:rPr>
          <w:rFonts w:ascii="Arial" w:hAnsi="Arial" w:cs="Arial"/>
          <w:sz w:val="24"/>
          <w:szCs w:val="24"/>
        </w:rPr>
      </w:pPr>
    </w:p>
    <w:p w:rsidR="001F4229" w:rsidRPr="00B346BD" w:rsidRDefault="001F4229">
      <w:pPr>
        <w:rPr>
          <w:rFonts w:ascii="Arial" w:hAnsi="Arial" w:cs="Arial"/>
          <w:sz w:val="24"/>
          <w:szCs w:val="24"/>
        </w:rPr>
      </w:pPr>
    </w:p>
    <w:p w:rsidR="00B076DA" w:rsidRDefault="008D5DA0" w:rsidP="008D5D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Conclusiones:</w:t>
      </w:r>
    </w:p>
    <w:p w:rsidR="001F4229" w:rsidRDefault="008D5DA0" w:rsidP="004D3FA3">
      <w:pPr>
        <w:jc w:val="both"/>
        <w:rPr>
          <w:rFonts w:ascii="Arial" w:hAnsi="Arial" w:cs="Arial"/>
          <w:sz w:val="24"/>
          <w:szCs w:val="28"/>
        </w:rPr>
      </w:pPr>
      <w:r w:rsidRPr="008D5DA0">
        <w:rPr>
          <w:rFonts w:ascii="Arial" w:hAnsi="Arial" w:cs="Arial"/>
          <w:sz w:val="24"/>
          <w:szCs w:val="28"/>
        </w:rPr>
        <w:t xml:space="preserve">Este </w:t>
      </w:r>
      <w:r w:rsidR="004D3FA3">
        <w:rPr>
          <w:rFonts w:ascii="Arial" w:hAnsi="Arial" w:cs="Arial"/>
          <w:sz w:val="24"/>
          <w:szCs w:val="28"/>
        </w:rPr>
        <w:t>tercer trimestre hemos avanzado en termas deportivos, de juventud ponderando ante todo la igualdad sustantiva entre hombres y mujeres.</w:t>
      </w:r>
    </w:p>
    <w:p w:rsidR="004D3FA3" w:rsidRDefault="004D3FA3" w:rsidP="004D3FA3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En este periodo pase por el importante momento en las fiestas patronales de mi comunidad, en todas las actividades que participe me pareció de gran provecho hacerlo. </w:t>
      </w:r>
      <w:bookmarkStart w:id="0" w:name="_GoBack"/>
      <w:bookmarkEnd w:id="0"/>
    </w:p>
    <w:p w:rsidR="008D5DA0" w:rsidRDefault="008D5DA0" w:rsidP="008D5DA0">
      <w:pPr>
        <w:jc w:val="both"/>
        <w:rPr>
          <w:rFonts w:ascii="Arial" w:hAnsi="Arial" w:cs="Arial"/>
          <w:sz w:val="24"/>
          <w:szCs w:val="28"/>
        </w:rPr>
      </w:pPr>
    </w:p>
    <w:p w:rsidR="008D5DA0" w:rsidRDefault="008D5DA0" w:rsidP="008D5DA0">
      <w:pPr>
        <w:jc w:val="center"/>
        <w:rPr>
          <w:rFonts w:ascii="Arial" w:hAnsi="Arial" w:cs="Arial"/>
          <w:b/>
          <w:sz w:val="28"/>
          <w:szCs w:val="28"/>
        </w:rPr>
      </w:pPr>
      <w:r w:rsidRPr="008D5DA0">
        <w:rPr>
          <w:rFonts w:ascii="Arial" w:hAnsi="Arial" w:cs="Arial"/>
          <w:b/>
          <w:sz w:val="28"/>
          <w:szCs w:val="28"/>
        </w:rPr>
        <w:t>Referencias: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2232931"/>
        <w:docPartObj>
          <w:docPartGallery w:val="Bibliographies"/>
          <w:docPartUnique/>
        </w:docPartObj>
      </w:sdtPr>
      <w:sdtEndPr/>
      <w:sdtContent>
        <w:p w:rsidR="008D5DA0" w:rsidRDefault="008D5DA0">
          <w:pPr>
            <w:pStyle w:val="Ttulo1"/>
          </w:pPr>
          <w:r>
            <w:t>Bibliografía</w:t>
          </w:r>
        </w:p>
        <w:sdt>
          <w:sdtPr>
            <w:id w:val="111145805"/>
            <w:bibliography/>
          </w:sdtPr>
          <w:sdtEndPr/>
          <w:sdtContent>
            <w:p w:rsidR="008D5DA0" w:rsidRDefault="008D5DA0" w:rsidP="008D5DA0">
              <w:pPr>
                <w:pStyle w:val="Bibliografa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>Gobierno de El Salto. (2022). Obtenido de https://www.elsalto.gob.mx/</w:t>
              </w:r>
            </w:p>
            <w:p w:rsidR="008D5DA0" w:rsidRDefault="008D5DA0" w:rsidP="008D5DA0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Gobierno de Jalisco. (2018). Obtenido de chrome-extension://efaidnbmnnnibpcajpcglclefindmkaj/https://info.jalisco.gob.mx/sites/default/files/leyes/ley_de_transparencia_y_acceso_a_la_informacion_publica_del_estado_de_jalisco_y_sus_municipios_1-1.pdf</w:t>
              </w:r>
            </w:p>
            <w:p w:rsidR="008D5DA0" w:rsidRDefault="008D5DA0" w:rsidP="008D5DA0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Gobierno de Jalisco. (2018). Recuperado el 2022, de chrome-extension://efaidnbmnnnibpcajpcglclefindmkaj/https://transparencia.info.jalisco.gob.mx/sites/default/files/Ley%20del%20Gobierno%20y%20la%20Administracion%20Publica%20Municipal%20del%20Estado%20de%20Jalisco.pdf</w:t>
              </w:r>
            </w:p>
            <w:p w:rsidR="008D5DA0" w:rsidRDefault="008D5DA0" w:rsidP="008D5DA0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Salto, Gobierno de EL. (2020). Obtenido de chrome-extension://efaidnbmnnnibpcajpcglclefindmkaj/https://elsalto.gob.mx/portal-api/public/transparencia/docs/1610544252961.pdf</w:t>
              </w:r>
            </w:p>
            <w:p w:rsidR="008D5DA0" w:rsidRDefault="008D5DA0" w:rsidP="008D5DA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B076DA" w:rsidRDefault="00B076DA"/>
    <w:p w:rsidR="00B076DA" w:rsidRDefault="00B076DA"/>
    <w:sectPr w:rsidR="00B076D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FB" w:rsidRDefault="00E819FB" w:rsidP="00B076DA">
      <w:pPr>
        <w:spacing w:after="0" w:line="240" w:lineRule="auto"/>
      </w:pPr>
      <w:r>
        <w:separator/>
      </w:r>
    </w:p>
  </w:endnote>
  <w:endnote w:type="continuationSeparator" w:id="0">
    <w:p w:rsidR="00E819FB" w:rsidRDefault="00E819FB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FB" w:rsidRDefault="00E819FB" w:rsidP="00B076DA">
      <w:pPr>
        <w:spacing w:after="0" w:line="240" w:lineRule="auto"/>
      </w:pPr>
      <w:r>
        <w:separator/>
      </w:r>
    </w:p>
  </w:footnote>
  <w:footnote w:type="continuationSeparator" w:id="0">
    <w:p w:rsidR="00E819FB" w:rsidRDefault="00E819FB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51"/>
      <w:gridCol w:w="5953"/>
    </w:tblGrid>
    <w:tr w:rsidR="00B076DA">
      <w:sdt>
        <w:sdtPr>
          <w:rPr>
            <w:color w:val="FFFFFF" w:themeColor="background1"/>
          </w:rPr>
          <w:alias w:val="Fecha"/>
          <w:id w:val="77625188"/>
          <w:placeholder>
            <w:docPart w:val="A2CF39EABD234A6AB121CA63B3E56F9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:rsidR="00B076DA" w:rsidRDefault="00B076DA" w:rsidP="00B076DA">
              <w:pPr>
                <w:pStyle w:val="Encabezado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ADRIAN GUADALUPE FLORES GUTIERREZ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076DA" w:rsidRDefault="00B076DA" w:rsidP="00B076DA">
          <w:pPr>
            <w:pStyle w:val="Encabezado"/>
            <w:rPr>
              <w:bCs/>
              <w:color w:val="7B7B7B" w:themeColor="accent3" w:themeShade="BF"/>
              <w:sz w:val="24"/>
              <w:szCs w:val="24"/>
            </w:rPr>
          </w:pPr>
          <w:r>
            <w:rPr>
              <w:b/>
              <w:bCs/>
              <w:color w:val="7B7B7B" w:themeColor="accent3" w:themeShade="BF"/>
              <w:sz w:val="24"/>
              <w:szCs w:val="24"/>
            </w:rPr>
            <w:t>REGIDOR CONSTITUCIONAL DE EL SALTO, JALISCO</w:t>
          </w:r>
        </w:p>
      </w:tc>
    </w:tr>
  </w:tbl>
  <w:p w:rsidR="00B076DA" w:rsidRDefault="00B076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095F"/>
    <w:rsid w:val="000715E2"/>
    <w:rsid w:val="0008385E"/>
    <w:rsid w:val="00087DA2"/>
    <w:rsid w:val="000D35F6"/>
    <w:rsid w:val="000F25AF"/>
    <w:rsid w:val="001350A0"/>
    <w:rsid w:val="00141ACE"/>
    <w:rsid w:val="00144FCE"/>
    <w:rsid w:val="001C78C0"/>
    <w:rsid w:val="001D4974"/>
    <w:rsid w:val="001E4A63"/>
    <w:rsid w:val="001F4229"/>
    <w:rsid w:val="001F469F"/>
    <w:rsid w:val="002B206D"/>
    <w:rsid w:val="002D16B6"/>
    <w:rsid w:val="002E62EE"/>
    <w:rsid w:val="00320732"/>
    <w:rsid w:val="003404E2"/>
    <w:rsid w:val="00383158"/>
    <w:rsid w:val="00461FE5"/>
    <w:rsid w:val="00486505"/>
    <w:rsid w:val="004D3FA3"/>
    <w:rsid w:val="004D650C"/>
    <w:rsid w:val="00507869"/>
    <w:rsid w:val="005A5477"/>
    <w:rsid w:val="005C547F"/>
    <w:rsid w:val="005E0441"/>
    <w:rsid w:val="0062788E"/>
    <w:rsid w:val="00720B60"/>
    <w:rsid w:val="007777CD"/>
    <w:rsid w:val="00780845"/>
    <w:rsid w:val="0080304B"/>
    <w:rsid w:val="008275E7"/>
    <w:rsid w:val="008503AC"/>
    <w:rsid w:val="008961A4"/>
    <w:rsid w:val="008A0CDF"/>
    <w:rsid w:val="008C55AF"/>
    <w:rsid w:val="008D5DA0"/>
    <w:rsid w:val="009313A3"/>
    <w:rsid w:val="0095382A"/>
    <w:rsid w:val="009A4907"/>
    <w:rsid w:val="00A00628"/>
    <w:rsid w:val="00A05089"/>
    <w:rsid w:val="00A126CC"/>
    <w:rsid w:val="00B076DA"/>
    <w:rsid w:val="00B346BD"/>
    <w:rsid w:val="00BA76EC"/>
    <w:rsid w:val="00BE51AB"/>
    <w:rsid w:val="00C47A56"/>
    <w:rsid w:val="00C866F4"/>
    <w:rsid w:val="00CF1861"/>
    <w:rsid w:val="00DC6DA3"/>
    <w:rsid w:val="00DF3BB8"/>
    <w:rsid w:val="00E819FB"/>
    <w:rsid w:val="00F00C91"/>
    <w:rsid w:val="00F824EB"/>
    <w:rsid w:val="00FE3C38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CF39EABD234A6AB121CA63B3E5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A1B3-CB49-443D-B02A-E4B3E6B523CA}"/>
      </w:docPartPr>
      <w:docPartBody>
        <w:p w:rsidR="0049597B" w:rsidRDefault="00FA4B2D" w:rsidP="00FA4B2D">
          <w:pPr>
            <w:pStyle w:val="A2CF39EABD234A6AB121CA63B3E56F9B"/>
          </w:pPr>
          <w:r>
            <w:rPr>
              <w:color w:val="FFFFFF" w:themeColor="background1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2D"/>
    <w:rsid w:val="00277972"/>
    <w:rsid w:val="002971CE"/>
    <w:rsid w:val="0049597B"/>
    <w:rsid w:val="008137A8"/>
    <w:rsid w:val="009C188F"/>
    <w:rsid w:val="00A918BE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2CF39EABD234A6AB121CA63B3E56F9B">
    <w:name w:val="A2CF39EABD234A6AB121CA63B3E56F9B"/>
    <w:rsid w:val="00FA4B2D"/>
  </w:style>
  <w:style w:type="paragraph" w:customStyle="1" w:styleId="9747D4F1A52C4A3B9F260725B960FB6C">
    <w:name w:val="9747D4F1A52C4A3B9F260725B960FB6C"/>
    <w:rsid w:val="00FA4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ADRIAN GUADALUPE FLORES GUTIERREZ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7F4D76-E7F7-439C-AD81-34265763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1398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48</cp:revision>
  <dcterms:created xsi:type="dcterms:W3CDTF">2022-06-15T15:30:00Z</dcterms:created>
  <dcterms:modified xsi:type="dcterms:W3CDTF">2022-07-12T19:57:00Z</dcterms:modified>
</cp:coreProperties>
</file>