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insideH w:val="single" w:sz="48" w:space="0" w:color="FFFFFF" w:themeColor="background1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para el título"/>
      </w:tblPr>
      <w:tblGrid>
        <w:gridCol w:w="5233"/>
        <w:gridCol w:w="5233"/>
      </w:tblGrid>
      <w:tr w:rsidR="007A4016" w:rsidRPr="009378DE" w:rsidTr="004715D7">
        <w:trPr>
          <w:trHeight w:hRule="exact" w:val="4320"/>
        </w:trPr>
        <w:tc>
          <w:tcPr>
            <w:tcW w:w="2500" w:type="pct"/>
            <w:shd w:val="clear" w:color="auto" w:fill="FF6600"/>
            <w:vAlign w:val="center"/>
          </w:tcPr>
          <w:p w:rsidR="007A4016" w:rsidRPr="00646A97" w:rsidRDefault="00070078" w:rsidP="001B25CA">
            <w:pPr>
              <w:pStyle w:val="Ttulo"/>
              <w:rPr>
                <w:rFonts w:ascii="Aparajita" w:hAnsi="Aparajita" w:cs="Aparajita"/>
                <w:sz w:val="94"/>
                <w:szCs w:val="94"/>
              </w:rPr>
            </w:pPr>
            <w:r>
              <w:rPr>
                <w:rFonts w:ascii="Aparajita" w:hAnsi="Aparajita" w:cs="Aparajita"/>
                <w:sz w:val="94"/>
                <w:szCs w:val="94"/>
              </w:rPr>
              <w:t>Héctor Acosta Negrete</w:t>
            </w:r>
          </w:p>
        </w:tc>
        <w:tc>
          <w:tcPr>
            <w:tcW w:w="2500" w:type="pct"/>
          </w:tcPr>
          <w:p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3F49EB3E" wp14:editId="11D28C48">
                  <wp:extent cx="3266677" cy="220145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6677" cy="22014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016" w:rsidRPr="009378DE" w:rsidTr="001B25CA">
        <w:trPr>
          <w:trHeight w:hRule="exact" w:val="4320"/>
        </w:trPr>
        <w:tc>
          <w:tcPr>
            <w:tcW w:w="2500" w:type="pct"/>
          </w:tcPr>
          <w:p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19B60EA3" wp14:editId="785C3CFB">
                  <wp:extent cx="3395057" cy="247883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057" cy="247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7A4016" w:rsidRPr="009378DE" w:rsidRDefault="007A4016" w:rsidP="001B25CA">
            <w:r w:rsidRPr="009378DE">
              <w:rPr>
                <w:noProof/>
                <w:lang w:val="es-MX" w:eastAsia="es-MX"/>
              </w:rPr>
              <w:drawing>
                <wp:inline distT="0" distB="0" distL="0" distR="0" wp14:anchorId="059C6B1D" wp14:editId="5CC5E9D0">
                  <wp:extent cx="3266729" cy="247840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452" cy="2480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aconcuadrcula1clara-nfasis3"/>
        <w:tblW w:w="10467" w:type="dxa"/>
        <w:tbl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FFFF" w:themeColor="background1"/>
          <w:insideH w:val="none" w:sz="0" w:space="0" w:color="auto"/>
          <w:insideV w:val="none" w:sz="0" w:space="0" w:color="auto"/>
        </w:tblBorders>
        <w:shd w:val="clear" w:color="auto" w:fill="666699" w:themeFill="accent3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la de diseño para el título"/>
      </w:tblPr>
      <w:tblGrid>
        <w:gridCol w:w="10467"/>
      </w:tblGrid>
      <w:tr w:rsidR="00A35219" w:rsidRPr="009378DE" w:rsidTr="002A5269">
        <w:trPr>
          <w:trHeight w:hRule="exact" w:val="5400"/>
        </w:trPr>
        <w:tc>
          <w:tcPr>
            <w:tcW w:w="10467" w:type="dxa"/>
            <w:shd w:val="clear" w:color="auto" w:fill="808080" w:themeFill="background1" w:themeFillShade="80"/>
            <w:vAlign w:val="center"/>
          </w:tcPr>
          <w:p w:rsidR="00A35219" w:rsidRPr="00DD0F04" w:rsidRDefault="00070078">
            <w:pPr>
              <w:pStyle w:val="Subttulo"/>
              <w:rPr>
                <w:rFonts w:ascii="Aldhabi" w:hAnsi="Aldhabi" w:cs="Aldhabi"/>
                <w:sz w:val="68"/>
                <w:szCs w:val="68"/>
              </w:rPr>
            </w:pPr>
            <w:r w:rsidRPr="00DD0F04">
              <w:rPr>
                <w:rFonts w:ascii="Aldhabi" w:hAnsi="Aldhabi" w:cs="Aldhabi" w:hint="cs"/>
                <w:sz w:val="68"/>
                <w:szCs w:val="68"/>
              </w:rPr>
              <w:t>Informe trimestral de actividades</w:t>
            </w:r>
          </w:p>
          <w:p w:rsidR="00A35219" w:rsidRPr="009727D8" w:rsidRDefault="00563720">
            <w:pPr>
              <w:pStyle w:val="Textodebloque"/>
              <w:rPr>
                <w:rFonts w:ascii="Aldhabi" w:hAnsi="Aldhabi" w:cs="Aldhabi"/>
                <w:b w:val="0"/>
                <w:iCs w:val="0"/>
                <w:sz w:val="32"/>
                <w:szCs w:val="32"/>
              </w:rPr>
            </w:pPr>
            <w:r w:rsidRPr="009727D8">
              <w:rPr>
                <w:rFonts w:ascii="Aldhabi" w:hAnsi="Aldhabi" w:cs="Aldhabi" w:hint="cs"/>
                <w:b w:val="0"/>
                <w:iCs w:val="0"/>
                <w:sz w:val="32"/>
                <w:szCs w:val="32"/>
              </w:rPr>
              <w:t xml:space="preserve">Octubre, noviembre y diciembre 2021 </w:t>
            </w:r>
          </w:p>
        </w:tc>
      </w:tr>
    </w:tbl>
    <w:p w:rsidR="00A35219" w:rsidRPr="00730F41" w:rsidRDefault="00CA782B" w:rsidP="002A5269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 w:rsidRPr="00730F41">
        <w:rPr>
          <w:rFonts w:ascii="Aldhabi" w:hAnsi="Aldhabi" w:cs="Aldhabi" w:hint="cs"/>
          <w:sz w:val="70"/>
          <w:szCs w:val="70"/>
        </w:rPr>
        <w:lastRenderedPageBreak/>
        <w:t xml:space="preserve">Octubre </w:t>
      </w:r>
    </w:p>
    <w:p w:rsidR="00A35219" w:rsidRPr="00110F04" w:rsidRDefault="00D145DA" w:rsidP="00C35285">
      <w:pPr>
        <w:jc w:val="both"/>
        <w:rPr>
          <w:rFonts w:ascii="Bierstadt" w:hAnsi="Bierstadt"/>
        </w:rPr>
      </w:pPr>
      <w:r w:rsidRPr="00110F04">
        <w:rPr>
          <w:rFonts w:ascii="Bierstadt" w:hAnsi="Bierstadt"/>
        </w:rPr>
        <w:t xml:space="preserve">Sesionamos la primera </w:t>
      </w:r>
      <w:r w:rsidR="002C6F08" w:rsidRPr="00110F04">
        <w:rPr>
          <w:rFonts w:ascii="Bierstadt" w:hAnsi="Bierstadt"/>
        </w:rPr>
        <w:t xml:space="preserve"> Sesión Ordinaria del Ayuntamiento de El Salto, Jalisco</w:t>
      </w:r>
      <w:r w:rsidR="00E018EF" w:rsidRPr="00110F04">
        <w:rPr>
          <w:rFonts w:ascii="Bierstadt" w:hAnsi="Bierstadt"/>
        </w:rPr>
        <w:t xml:space="preserve">; donde el pleno del ayuntamientos ratificó la designación </w:t>
      </w:r>
      <w:r w:rsidR="00F60D03" w:rsidRPr="00110F04">
        <w:rPr>
          <w:rFonts w:ascii="Bierstadt" w:hAnsi="Bierstadt"/>
        </w:rPr>
        <w:t xml:space="preserve">del secretario general y del encargado de la hacienda municipal. </w:t>
      </w:r>
    </w:p>
    <w:p w:rsidR="00534D3E" w:rsidRPr="00110F04" w:rsidRDefault="006144A3" w:rsidP="00C35285">
      <w:pPr>
        <w:jc w:val="both"/>
        <w:rPr>
          <w:rFonts w:ascii="Bierstadt" w:hAnsi="Bierstadt"/>
        </w:rPr>
      </w:pPr>
      <w:r w:rsidRPr="00110F04">
        <w:rPr>
          <w:rFonts w:ascii="Bierstadt" w:hAnsi="Bierstadt"/>
        </w:rPr>
        <w:t>Participé en la i</w:t>
      </w:r>
      <w:r w:rsidR="004516A3" w:rsidRPr="00110F04">
        <w:rPr>
          <w:rFonts w:ascii="Bierstadt" w:hAnsi="Bierstadt"/>
        </w:rPr>
        <w:t>nstalación de</w:t>
      </w:r>
      <w:r w:rsidR="006A4FA1" w:rsidRPr="00110F04">
        <w:rPr>
          <w:rFonts w:ascii="Bierstadt" w:hAnsi="Bierstadt"/>
        </w:rPr>
        <w:t xml:space="preserve"> las Comisiones Edilicias de Seguridad Pública, Hacienda y Presupuesto, </w:t>
      </w:r>
      <w:r w:rsidR="00417C01" w:rsidRPr="00110F04">
        <w:rPr>
          <w:rFonts w:ascii="Bierstadt" w:hAnsi="Bierstadt"/>
        </w:rPr>
        <w:t xml:space="preserve">Gobernación, Obras Públicas y Catastro. </w:t>
      </w:r>
    </w:p>
    <w:p w:rsidR="005F165E" w:rsidRPr="00110F04" w:rsidRDefault="00F559E3" w:rsidP="00C35285">
      <w:pPr>
        <w:jc w:val="both"/>
        <w:rPr>
          <w:rFonts w:ascii="Bierstadt" w:hAnsi="Bierstadt"/>
        </w:rPr>
      </w:pPr>
      <w:r w:rsidRPr="00110F04">
        <w:rPr>
          <w:rFonts w:ascii="Bierstadt" w:hAnsi="Bierstadt"/>
        </w:rPr>
        <w:t>En este mes</w:t>
      </w:r>
      <w:r w:rsidR="00F801A1" w:rsidRPr="00110F04">
        <w:rPr>
          <w:rFonts w:ascii="Bierstadt" w:hAnsi="Bierstadt"/>
        </w:rPr>
        <w:t xml:space="preserve"> </w:t>
      </w:r>
      <w:r w:rsidR="00CB4A6C" w:rsidRPr="00110F04">
        <w:rPr>
          <w:rFonts w:ascii="Bierstadt" w:hAnsi="Bierstadt"/>
        </w:rPr>
        <w:t>también</w:t>
      </w:r>
      <w:r w:rsidR="00F801A1" w:rsidRPr="00110F04">
        <w:rPr>
          <w:rFonts w:ascii="Bierstadt" w:hAnsi="Bierstadt"/>
        </w:rPr>
        <w:t xml:space="preserve"> </w:t>
      </w:r>
      <w:r w:rsidRPr="00110F04">
        <w:rPr>
          <w:rFonts w:ascii="Bierstadt" w:hAnsi="Bierstadt"/>
        </w:rPr>
        <w:t xml:space="preserve">sesionamos </w:t>
      </w:r>
      <w:r w:rsidR="00CB4A6C" w:rsidRPr="00110F04">
        <w:rPr>
          <w:rFonts w:ascii="Bierstadt" w:hAnsi="Bierstadt"/>
        </w:rPr>
        <w:t xml:space="preserve">la </w:t>
      </w:r>
      <w:r w:rsidR="003211F8" w:rsidRPr="00110F04">
        <w:rPr>
          <w:rFonts w:ascii="Bierstadt" w:hAnsi="Bierstadt"/>
        </w:rPr>
        <w:t xml:space="preserve">Segunda Sesión Ordinaria </w:t>
      </w:r>
      <w:r w:rsidR="0093228E" w:rsidRPr="00110F04">
        <w:rPr>
          <w:rFonts w:ascii="Bierstadt" w:hAnsi="Bierstadt"/>
        </w:rPr>
        <w:t xml:space="preserve">del Ayuntamiento de El Salto, Jalisco; </w:t>
      </w:r>
      <w:r w:rsidR="00CB4A6C" w:rsidRPr="00110F04">
        <w:rPr>
          <w:rFonts w:ascii="Bierstadt" w:hAnsi="Bierstadt"/>
        </w:rPr>
        <w:t xml:space="preserve">en la cual </w:t>
      </w:r>
      <w:r w:rsidR="0093228E" w:rsidRPr="00110F04">
        <w:rPr>
          <w:rFonts w:ascii="Bierstadt" w:hAnsi="Bierstadt"/>
        </w:rPr>
        <w:t xml:space="preserve"> se designaron, después de una convocatoria abierta</w:t>
      </w:r>
      <w:r w:rsidR="00561757" w:rsidRPr="00110F04">
        <w:rPr>
          <w:rFonts w:ascii="Bierstadt" w:hAnsi="Bierstadt"/>
        </w:rPr>
        <w:t>, a las nuevas y nuevos jueces municipales</w:t>
      </w:r>
      <w:r w:rsidR="005F165E" w:rsidRPr="00110F04">
        <w:rPr>
          <w:rFonts w:ascii="Bierstadt" w:hAnsi="Bierstadt"/>
        </w:rPr>
        <w:t xml:space="preserve">. </w:t>
      </w:r>
    </w:p>
    <w:p w:rsidR="002A7F8A" w:rsidRDefault="00610175" w:rsidP="00C35285">
      <w:pPr>
        <w:jc w:val="both"/>
        <w:rPr>
          <w:rFonts w:ascii="Bierstadt" w:hAnsi="Bierstadt"/>
        </w:rPr>
      </w:pPr>
      <w:r w:rsidRPr="00110F04">
        <w:rPr>
          <w:rFonts w:ascii="Bierstadt" w:hAnsi="Bierstadt"/>
        </w:rPr>
        <w:t>Fui invitado</w:t>
      </w:r>
      <w:r w:rsidR="00F801A1" w:rsidRPr="00110F04">
        <w:rPr>
          <w:rFonts w:ascii="Bierstadt" w:hAnsi="Bierstadt"/>
        </w:rPr>
        <w:t xml:space="preserve"> y acudí </w:t>
      </w:r>
      <w:r w:rsidRPr="00110F04">
        <w:rPr>
          <w:rFonts w:ascii="Bierstadt" w:hAnsi="Bierstadt"/>
        </w:rPr>
        <w:t xml:space="preserve"> a la gran i</w:t>
      </w:r>
      <w:r w:rsidR="00861F0F" w:rsidRPr="00110F04">
        <w:rPr>
          <w:rFonts w:ascii="Bierstadt" w:hAnsi="Bierstadt"/>
        </w:rPr>
        <w:t xml:space="preserve">nauguración del Hotel </w:t>
      </w:r>
      <w:proofErr w:type="spellStart"/>
      <w:r w:rsidR="00861F0F" w:rsidRPr="00110F04">
        <w:rPr>
          <w:rFonts w:ascii="Bierstadt" w:hAnsi="Bierstadt"/>
        </w:rPr>
        <w:t>Bugari</w:t>
      </w:r>
      <w:proofErr w:type="spellEnd"/>
      <w:r w:rsidR="00861F0F" w:rsidRPr="00110F04">
        <w:rPr>
          <w:rFonts w:ascii="Bierstadt" w:hAnsi="Bierstadt"/>
        </w:rPr>
        <w:t xml:space="preserve"> Aeropuerto Guadalajara</w:t>
      </w:r>
      <w:r w:rsidRPr="00110F04">
        <w:rPr>
          <w:rFonts w:ascii="Bierstadt" w:hAnsi="Bierstadt"/>
        </w:rPr>
        <w:t>.</w:t>
      </w:r>
    </w:p>
    <w:p w:rsidR="00866424" w:rsidRDefault="00866424" w:rsidP="00C35285">
      <w:pPr>
        <w:jc w:val="both"/>
        <w:rPr>
          <w:rFonts w:ascii="Bierstadt" w:hAnsi="Bierstadt"/>
        </w:rPr>
      </w:pPr>
      <w:r>
        <w:rPr>
          <w:rFonts w:ascii="Bierstadt" w:hAnsi="Bierstadt"/>
        </w:rPr>
        <w:t>Envié los puntos de acuerdo</w:t>
      </w:r>
      <w:r w:rsidR="00155C34">
        <w:rPr>
          <w:rFonts w:ascii="Bierstadt" w:hAnsi="Bierstadt"/>
        </w:rPr>
        <w:t>:</w:t>
      </w:r>
    </w:p>
    <w:p w:rsidR="00155C34" w:rsidRDefault="00155C34" w:rsidP="00155C34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>AES-SG-</w:t>
      </w:r>
      <w:r w:rsidR="00800CEB">
        <w:rPr>
          <w:rFonts w:ascii="Bierstadt" w:hAnsi="Bierstadt"/>
        </w:rPr>
        <w:t>AA-</w:t>
      </w:r>
      <w:r>
        <w:rPr>
          <w:rFonts w:ascii="Bierstadt" w:hAnsi="Bierstadt"/>
        </w:rPr>
        <w:t>059/2021</w:t>
      </w:r>
      <w:r w:rsidR="001B0E00">
        <w:rPr>
          <w:rFonts w:ascii="Bierstadt" w:hAnsi="Bierstadt"/>
        </w:rPr>
        <w:t xml:space="preserve"> </w:t>
      </w:r>
    </w:p>
    <w:p w:rsidR="001B0E00" w:rsidRDefault="001B0E00" w:rsidP="00155C34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>AES-SG-</w:t>
      </w:r>
      <w:r w:rsidR="00800CEB">
        <w:rPr>
          <w:rFonts w:ascii="Bierstadt" w:hAnsi="Bierstadt"/>
        </w:rPr>
        <w:t>AA-</w:t>
      </w:r>
      <w:r w:rsidR="00227775">
        <w:rPr>
          <w:rFonts w:ascii="Bierstadt" w:hAnsi="Bierstadt"/>
        </w:rPr>
        <w:t xml:space="preserve">060/2021 </w:t>
      </w:r>
    </w:p>
    <w:p w:rsidR="00800CEB" w:rsidRDefault="00800CEB" w:rsidP="00155C34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>AES-SG-AA</w:t>
      </w:r>
      <w:r w:rsidR="00484850">
        <w:rPr>
          <w:rFonts w:ascii="Bierstadt" w:hAnsi="Bierstadt"/>
        </w:rPr>
        <w:t xml:space="preserve"> 061/2021 </w:t>
      </w:r>
    </w:p>
    <w:p w:rsidR="00DB61B8" w:rsidRPr="00155C34" w:rsidRDefault="00DB61B8" w:rsidP="00155C34">
      <w:pPr>
        <w:pStyle w:val="Prrafodelista"/>
        <w:numPr>
          <w:ilvl w:val="0"/>
          <w:numId w:val="14"/>
        </w:numPr>
        <w:jc w:val="both"/>
        <w:rPr>
          <w:rFonts w:ascii="Bierstadt" w:hAnsi="Bierstadt"/>
        </w:rPr>
      </w:pPr>
      <w:r>
        <w:rPr>
          <w:rFonts w:ascii="Bierstadt" w:hAnsi="Bierstadt"/>
        </w:rPr>
        <w:t>AES-SG-AA</w:t>
      </w:r>
      <w:r w:rsidR="001A3957">
        <w:rPr>
          <w:rFonts w:ascii="Bierstadt" w:hAnsi="Bierstadt"/>
        </w:rPr>
        <w:t xml:space="preserve"> 064/2021</w:t>
      </w:r>
    </w:p>
    <w:p w:rsidR="006522BB" w:rsidRDefault="006522BB"/>
    <w:p w:rsidR="0076791B" w:rsidRPr="00AE116F" w:rsidRDefault="00D24161" w:rsidP="002A5269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 w:rsidRPr="00AE116F">
        <w:rPr>
          <w:rFonts w:ascii="Aldhabi" w:hAnsi="Aldhabi" w:cs="Aldhabi" w:hint="cs"/>
          <w:sz w:val="70"/>
          <w:szCs w:val="70"/>
        </w:rPr>
        <w:t>Noviembre</w:t>
      </w:r>
    </w:p>
    <w:p w:rsidR="00410E1C" w:rsidRPr="00CB30A2" w:rsidRDefault="005F25A1" w:rsidP="00173B12">
      <w:pPr>
        <w:jc w:val="both"/>
        <w:rPr>
          <w:rFonts w:ascii="Bierstadt" w:hAnsi="Bierstadt"/>
        </w:rPr>
      </w:pPr>
      <w:r w:rsidRPr="00CB30A2">
        <w:rPr>
          <w:rFonts w:ascii="Bierstadt" w:hAnsi="Bierstadt"/>
        </w:rPr>
        <w:t xml:space="preserve">En la sala de Cabildo de la presidencia de El Salto, </w:t>
      </w:r>
      <w:r w:rsidR="00F96F90" w:rsidRPr="00CB30A2">
        <w:rPr>
          <w:rFonts w:ascii="Bierstadt" w:hAnsi="Bierstadt"/>
        </w:rPr>
        <w:t>participé en la instalación de</w:t>
      </w:r>
      <w:r w:rsidR="00A85AB4" w:rsidRPr="00CB30A2">
        <w:rPr>
          <w:rFonts w:ascii="Bierstadt" w:hAnsi="Bierstadt"/>
        </w:rPr>
        <w:t xml:space="preserve">  las Comisiones Edilicias en las cuales funjo </w:t>
      </w:r>
      <w:r w:rsidR="00956EA3" w:rsidRPr="00CB30A2">
        <w:rPr>
          <w:rFonts w:ascii="Bierstadt" w:hAnsi="Bierstadt"/>
        </w:rPr>
        <w:t>como presidente</w:t>
      </w:r>
      <w:r w:rsidR="000A7ACB" w:rsidRPr="00CB30A2">
        <w:rPr>
          <w:rFonts w:ascii="Bierstadt" w:hAnsi="Bierstadt"/>
        </w:rPr>
        <w:t xml:space="preserve">, las cuales son Asuntos Metropolitanos, </w:t>
      </w:r>
      <w:r w:rsidR="00D142BC" w:rsidRPr="00CB30A2">
        <w:rPr>
          <w:rFonts w:ascii="Bierstadt" w:hAnsi="Bierstadt"/>
        </w:rPr>
        <w:t xml:space="preserve">Derechos Humanos, Justicia, Reclusorios y Puntos Constitucionales, Redacción y Estilo. </w:t>
      </w:r>
    </w:p>
    <w:p w:rsidR="00DB5806" w:rsidRPr="00CB30A2" w:rsidRDefault="00F96F90" w:rsidP="00173B12">
      <w:pPr>
        <w:jc w:val="both"/>
        <w:rPr>
          <w:rFonts w:ascii="Bierstadt" w:hAnsi="Bierstadt"/>
        </w:rPr>
      </w:pPr>
      <w:r w:rsidRPr="00CB30A2">
        <w:rPr>
          <w:rFonts w:ascii="Bierstadt" w:hAnsi="Bierstadt"/>
        </w:rPr>
        <w:t>Tuvimos la p</w:t>
      </w:r>
      <w:r w:rsidR="00DB5806" w:rsidRPr="00CB30A2">
        <w:rPr>
          <w:rFonts w:ascii="Bierstadt" w:hAnsi="Bierstadt"/>
        </w:rPr>
        <w:t>rimera Sesión Extraordinaria del Ayuntamiento de El Salto, Jalisco</w:t>
      </w:r>
      <w:r w:rsidR="007F217F" w:rsidRPr="00CB30A2">
        <w:rPr>
          <w:rFonts w:ascii="Bierstadt" w:hAnsi="Bierstadt"/>
        </w:rPr>
        <w:t xml:space="preserve">; en donde se decidió apoyar con </w:t>
      </w:r>
      <w:r w:rsidR="0094129D" w:rsidRPr="00CB30A2">
        <w:rPr>
          <w:rFonts w:ascii="Bierstadt" w:hAnsi="Bierstadt"/>
        </w:rPr>
        <w:t xml:space="preserve">1´390,000.00 pesos a las familias que se vieron afectadas por las inundaciones </w:t>
      </w:r>
      <w:r w:rsidR="001D13CB" w:rsidRPr="00CB30A2">
        <w:rPr>
          <w:rFonts w:ascii="Bierstadt" w:hAnsi="Bierstadt"/>
        </w:rPr>
        <w:t xml:space="preserve">que </w:t>
      </w:r>
      <w:r w:rsidR="006C3FD4" w:rsidRPr="00CB30A2">
        <w:rPr>
          <w:rFonts w:ascii="Bierstadt" w:hAnsi="Bierstadt"/>
        </w:rPr>
        <w:t xml:space="preserve">tuvieron lugar en el municipio. </w:t>
      </w:r>
    </w:p>
    <w:p w:rsidR="001879F0" w:rsidRPr="00CB30A2" w:rsidRDefault="002C3EFA" w:rsidP="00173B12">
      <w:pPr>
        <w:jc w:val="both"/>
        <w:rPr>
          <w:rFonts w:ascii="Bierstadt" w:hAnsi="Bierstadt"/>
        </w:rPr>
      </w:pPr>
      <w:r w:rsidRPr="00CB30A2">
        <w:rPr>
          <w:rFonts w:ascii="Bierstadt" w:hAnsi="Bierstadt"/>
        </w:rPr>
        <w:t>Participé en la segunda Sesión de la Comisión Edilicia de Limpia, Recolección, Traslado, Tratamiento y Disposición Final de los Residuos</w:t>
      </w:r>
      <w:r w:rsidR="00FF509C" w:rsidRPr="00CB30A2">
        <w:rPr>
          <w:rFonts w:ascii="Bierstadt" w:hAnsi="Bierstadt"/>
        </w:rPr>
        <w:t xml:space="preserve">. </w:t>
      </w:r>
    </w:p>
    <w:p w:rsidR="005D5B3B" w:rsidRPr="00CB30A2" w:rsidRDefault="008B33BE" w:rsidP="00173B12">
      <w:pPr>
        <w:jc w:val="both"/>
        <w:rPr>
          <w:rFonts w:ascii="Bierstadt" w:hAnsi="Bierstadt"/>
        </w:rPr>
      </w:pPr>
      <w:r w:rsidRPr="00CB30A2">
        <w:rPr>
          <w:rFonts w:ascii="Bierstadt" w:hAnsi="Bierstadt"/>
        </w:rPr>
        <w:lastRenderedPageBreak/>
        <w:t xml:space="preserve">Acudí a la inauguración de la nueva línea del </w:t>
      </w:r>
      <w:r w:rsidR="001E1E44" w:rsidRPr="00CB30A2">
        <w:rPr>
          <w:rFonts w:ascii="Bierstadt" w:hAnsi="Bierstadt"/>
        </w:rPr>
        <w:t xml:space="preserve">SIAPA en </w:t>
      </w:r>
      <w:r w:rsidR="00570D1C" w:rsidRPr="00CB30A2">
        <w:rPr>
          <w:rFonts w:ascii="Bierstadt" w:hAnsi="Bierstadt"/>
        </w:rPr>
        <w:t xml:space="preserve">Las </w:t>
      </w:r>
      <w:proofErr w:type="spellStart"/>
      <w:r w:rsidR="00570D1C" w:rsidRPr="00CB30A2">
        <w:rPr>
          <w:rFonts w:ascii="Bierstadt" w:hAnsi="Bierstadt"/>
        </w:rPr>
        <w:t>Pintitas</w:t>
      </w:r>
      <w:proofErr w:type="spellEnd"/>
      <w:r w:rsidR="00570D1C" w:rsidRPr="00CB30A2">
        <w:rPr>
          <w:rFonts w:ascii="Bierstadt" w:hAnsi="Bierstadt"/>
        </w:rPr>
        <w:t xml:space="preserve">, con esto mas de 80 mil personas se </w:t>
      </w:r>
      <w:r w:rsidR="00DA2938" w:rsidRPr="00CB30A2">
        <w:rPr>
          <w:rFonts w:ascii="Bierstadt" w:hAnsi="Bierstadt"/>
        </w:rPr>
        <w:t xml:space="preserve">verán beneficiadas con este nuevo servicio de agua potable. </w:t>
      </w:r>
    </w:p>
    <w:p w:rsidR="00D97484" w:rsidRPr="00CB30A2" w:rsidRDefault="006D7A80" w:rsidP="00173B12">
      <w:pPr>
        <w:jc w:val="both"/>
        <w:rPr>
          <w:rFonts w:ascii="Bierstadt" w:hAnsi="Bierstadt"/>
        </w:rPr>
      </w:pPr>
      <w:r w:rsidRPr="00CB30A2">
        <w:rPr>
          <w:rFonts w:ascii="Bierstadt" w:hAnsi="Bierstadt"/>
        </w:rPr>
        <w:t xml:space="preserve">Participé en la instalación del Consejo Municipal de Protección Civil. </w:t>
      </w:r>
    </w:p>
    <w:p w:rsidR="00C3493E" w:rsidRPr="00CB30A2" w:rsidRDefault="00C3493E" w:rsidP="00173B12">
      <w:pPr>
        <w:jc w:val="both"/>
        <w:rPr>
          <w:rFonts w:ascii="Bierstadt" w:hAnsi="Bierstadt"/>
        </w:rPr>
      </w:pPr>
      <w:r w:rsidRPr="00CB30A2">
        <w:rPr>
          <w:rFonts w:ascii="Bierstadt" w:hAnsi="Bierstadt"/>
        </w:rPr>
        <w:t xml:space="preserve">Se </w:t>
      </w:r>
      <w:r w:rsidR="009E0DDE" w:rsidRPr="00CB30A2">
        <w:rPr>
          <w:rFonts w:ascii="Bierstadt" w:hAnsi="Bierstadt"/>
        </w:rPr>
        <w:t>realizó</w:t>
      </w:r>
      <w:r w:rsidRPr="00CB30A2">
        <w:rPr>
          <w:rFonts w:ascii="Bierstadt" w:hAnsi="Bierstadt"/>
        </w:rPr>
        <w:t xml:space="preserve"> la tercera Sesión Ordinaria del Ayuntamiento de El Salto, Jalisco</w:t>
      </w:r>
      <w:r w:rsidR="009E0DDE" w:rsidRPr="00CB30A2">
        <w:rPr>
          <w:rFonts w:ascii="Bierstadt" w:hAnsi="Bierstadt"/>
        </w:rPr>
        <w:t xml:space="preserve">. </w:t>
      </w:r>
    </w:p>
    <w:p w:rsidR="009D0894" w:rsidRPr="00066D72" w:rsidRDefault="009D0894" w:rsidP="002A5269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 w:rsidRPr="00066D72">
        <w:rPr>
          <w:rFonts w:ascii="Aldhabi" w:hAnsi="Aldhabi" w:cs="Aldhabi" w:hint="cs"/>
          <w:sz w:val="70"/>
          <w:szCs w:val="70"/>
        </w:rPr>
        <w:t xml:space="preserve">Diciembre </w:t>
      </w:r>
    </w:p>
    <w:p w:rsidR="0060186C" w:rsidRPr="005D0F8A" w:rsidRDefault="00D76BE1" w:rsidP="00173B12">
      <w:pPr>
        <w:jc w:val="both"/>
        <w:rPr>
          <w:rFonts w:ascii="Bierstadt" w:hAnsi="Bierstadt" w:cs="Aparajita"/>
        </w:rPr>
      </w:pPr>
      <w:r w:rsidRPr="005D0F8A">
        <w:rPr>
          <w:rFonts w:ascii="Bierstadt" w:hAnsi="Bierstadt" w:cs="Aparajita"/>
        </w:rPr>
        <w:t>Acudí a las instalaciones de Grupo GONDI para realizar la firma de un convenio de colaboración</w:t>
      </w:r>
      <w:r w:rsidR="00982BBD" w:rsidRPr="005D0F8A">
        <w:rPr>
          <w:rFonts w:ascii="Bierstadt" w:hAnsi="Bierstadt" w:cs="Aparajita"/>
        </w:rPr>
        <w:t xml:space="preserve">, </w:t>
      </w:r>
      <w:r w:rsidR="009A7D6B" w:rsidRPr="005D0F8A">
        <w:rPr>
          <w:rFonts w:ascii="Bierstadt" w:hAnsi="Bierstadt" w:cs="Aparajita"/>
        </w:rPr>
        <w:t>el cual beneficiará</w:t>
      </w:r>
      <w:r w:rsidR="00A04E2E" w:rsidRPr="005D0F8A">
        <w:rPr>
          <w:rFonts w:ascii="Bierstadt" w:hAnsi="Bierstadt" w:cs="Aparajita"/>
        </w:rPr>
        <w:t xml:space="preserve"> a cientos de habitantes de El Salto. </w:t>
      </w:r>
    </w:p>
    <w:p w:rsidR="00563CD0" w:rsidRPr="005D0F8A" w:rsidRDefault="00563CD0" w:rsidP="00173B12">
      <w:pPr>
        <w:jc w:val="both"/>
        <w:rPr>
          <w:rFonts w:ascii="Bierstadt" w:hAnsi="Bierstadt" w:cs="Aparajita"/>
        </w:rPr>
      </w:pPr>
      <w:r w:rsidRPr="005D0F8A">
        <w:rPr>
          <w:rFonts w:ascii="Bierstadt" w:hAnsi="Bierstadt" w:cs="Aparajita"/>
        </w:rPr>
        <w:t xml:space="preserve">Recibí la visita de mis amigos Camilo Romero y </w:t>
      </w:r>
      <w:proofErr w:type="spellStart"/>
      <w:r w:rsidRPr="005D0F8A">
        <w:rPr>
          <w:rFonts w:ascii="Bierstadt" w:hAnsi="Bierstadt" w:cs="Aparajita"/>
        </w:rPr>
        <w:t>Johnnie</w:t>
      </w:r>
      <w:proofErr w:type="spellEnd"/>
      <w:r w:rsidRPr="005D0F8A">
        <w:rPr>
          <w:rFonts w:ascii="Bierstadt" w:hAnsi="Bierstadt" w:cs="Aparajita"/>
        </w:rPr>
        <w:t xml:space="preserve"> García</w:t>
      </w:r>
      <w:r w:rsidR="000566B6" w:rsidRPr="005D0F8A">
        <w:rPr>
          <w:rFonts w:ascii="Bierstadt" w:hAnsi="Bierstadt" w:cs="Aparajita"/>
        </w:rPr>
        <w:t xml:space="preserve">, grandes ex futbolistas, con ellos platique acerca de proyectos para impulsar el deporte </w:t>
      </w:r>
      <w:r w:rsidR="00982BBD" w:rsidRPr="005D0F8A">
        <w:rPr>
          <w:rFonts w:ascii="Bierstadt" w:hAnsi="Bierstadt" w:cs="Aparajita"/>
        </w:rPr>
        <w:t xml:space="preserve">en nuestro municipio y tener </w:t>
      </w:r>
      <w:r w:rsidR="00A76449" w:rsidRPr="005D0F8A">
        <w:rPr>
          <w:rFonts w:ascii="Bierstadt" w:hAnsi="Bierstadt" w:cs="Aparajita"/>
        </w:rPr>
        <w:t xml:space="preserve">entornos mas sanos y seguros para las niñas, niños y adolescentes. </w:t>
      </w:r>
    </w:p>
    <w:p w:rsidR="00903C28" w:rsidRPr="005D0F8A" w:rsidRDefault="002B3310" w:rsidP="00173B12">
      <w:pPr>
        <w:jc w:val="both"/>
        <w:rPr>
          <w:rFonts w:ascii="Bierstadt" w:hAnsi="Bierstadt" w:cs="Aparajita"/>
        </w:rPr>
      </w:pPr>
      <w:r w:rsidRPr="005D0F8A">
        <w:rPr>
          <w:rFonts w:ascii="Bierstadt" w:hAnsi="Bierstadt" w:cs="Aparajita"/>
        </w:rPr>
        <w:t xml:space="preserve">En calidad de vocal formé parte de la segunda Sesión de la Comisión de Promoción Económica </w:t>
      </w:r>
      <w:r w:rsidR="008D2D18" w:rsidRPr="005D0F8A">
        <w:rPr>
          <w:rFonts w:ascii="Bierstadt" w:hAnsi="Bierstadt" w:cs="Aparajita"/>
        </w:rPr>
        <w:t xml:space="preserve">y de la tercera </w:t>
      </w:r>
      <w:r w:rsidR="00D36E47" w:rsidRPr="005D0F8A">
        <w:rPr>
          <w:rFonts w:ascii="Bierstadt" w:hAnsi="Bierstadt" w:cs="Aparajita"/>
        </w:rPr>
        <w:t xml:space="preserve">de la Comisión Edilicia de Limpia, Recolección, Traslado, Tratamiento y Disposición Final de </w:t>
      </w:r>
      <w:r w:rsidR="00690DDA" w:rsidRPr="005D0F8A">
        <w:rPr>
          <w:rFonts w:ascii="Bierstadt" w:hAnsi="Bierstadt" w:cs="Aparajita"/>
        </w:rPr>
        <w:t xml:space="preserve">los Residuos. </w:t>
      </w:r>
    </w:p>
    <w:p w:rsidR="00A7220A" w:rsidRPr="005D0F8A" w:rsidRDefault="00114DDE" w:rsidP="00173B12">
      <w:pPr>
        <w:jc w:val="both"/>
        <w:rPr>
          <w:rFonts w:ascii="Bierstadt" w:hAnsi="Bierstadt" w:cs="Aparajita"/>
        </w:rPr>
      </w:pPr>
      <w:r w:rsidRPr="005D0F8A">
        <w:rPr>
          <w:rFonts w:ascii="Bierstadt" w:hAnsi="Bierstadt" w:cs="Aparajita"/>
        </w:rPr>
        <w:t xml:space="preserve">Organicé una caravana navideña para regalar juguetes, pelotas y dulces a las niñas </w:t>
      </w:r>
      <w:r w:rsidR="002875AF" w:rsidRPr="005D0F8A">
        <w:rPr>
          <w:rFonts w:ascii="Bierstadt" w:hAnsi="Bierstadt" w:cs="Aparajita"/>
        </w:rPr>
        <w:t>y los niños que viven en la</w:t>
      </w:r>
      <w:r w:rsidR="00A52F9D" w:rsidRPr="005D0F8A">
        <w:rPr>
          <w:rFonts w:ascii="Bierstadt" w:hAnsi="Bierstadt" w:cs="Aparajita"/>
        </w:rPr>
        <w:t>s</w:t>
      </w:r>
      <w:r w:rsidR="002875AF" w:rsidRPr="005D0F8A">
        <w:rPr>
          <w:rFonts w:ascii="Bierstadt" w:hAnsi="Bierstadt" w:cs="Aparajita"/>
        </w:rPr>
        <w:t xml:space="preserve"> colonia</w:t>
      </w:r>
      <w:r w:rsidR="00A52F9D" w:rsidRPr="005D0F8A">
        <w:rPr>
          <w:rFonts w:ascii="Bierstadt" w:hAnsi="Bierstadt" w:cs="Aparajita"/>
        </w:rPr>
        <w:t>s</w:t>
      </w:r>
      <w:r w:rsidR="002875AF" w:rsidRPr="005D0F8A">
        <w:rPr>
          <w:rFonts w:ascii="Bierstadt" w:hAnsi="Bierstadt" w:cs="Aparajita"/>
        </w:rPr>
        <w:t xml:space="preserve"> de Las Pintas</w:t>
      </w:r>
      <w:r w:rsidR="005A1044" w:rsidRPr="005D0F8A">
        <w:rPr>
          <w:rFonts w:ascii="Bierstadt" w:hAnsi="Bierstadt" w:cs="Aparajita"/>
        </w:rPr>
        <w:t xml:space="preserve">, La </w:t>
      </w:r>
      <w:r w:rsidR="000D6D83" w:rsidRPr="005D0F8A">
        <w:rPr>
          <w:rFonts w:ascii="Bierstadt" w:hAnsi="Bierstadt" w:cs="Aparajita"/>
        </w:rPr>
        <w:t xml:space="preserve">Pacifico, Santa Rosa y Cárdenas del Río. </w:t>
      </w:r>
    </w:p>
    <w:p w:rsidR="000D6D83" w:rsidRPr="005D0F8A" w:rsidRDefault="00417DC3" w:rsidP="00173B12">
      <w:pPr>
        <w:jc w:val="both"/>
        <w:rPr>
          <w:rFonts w:ascii="Bierstadt" w:hAnsi="Bierstadt" w:cs="Aparajita"/>
        </w:rPr>
      </w:pPr>
      <w:r w:rsidRPr="005D0F8A">
        <w:rPr>
          <w:rFonts w:ascii="Bierstadt" w:hAnsi="Bierstadt" w:cs="Aparajita"/>
        </w:rPr>
        <w:t>También, aprobamos en la cuarta Sesión Ordinaria de Cabildo</w:t>
      </w:r>
      <w:r w:rsidR="00450096" w:rsidRPr="005D0F8A">
        <w:rPr>
          <w:rFonts w:ascii="Bierstadt" w:hAnsi="Bierstadt" w:cs="Aparajita"/>
        </w:rPr>
        <w:t xml:space="preserve"> el presupuesto para el año 2022</w:t>
      </w:r>
      <w:r w:rsidR="002740DC" w:rsidRPr="005D0F8A">
        <w:rPr>
          <w:rFonts w:ascii="Bierstadt" w:hAnsi="Bierstadt" w:cs="Aparajita"/>
        </w:rPr>
        <w:t xml:space="preserve">. </w:t>
      </w:r>
    </w:p>
    <w:p w:rsidR="0062720E" w:rsidRPr="00180B09" w:rsidRDefault="00D57CBF" w:rsidP="002A5269">
      <w:pPr>
        <w:pStyle w:val="Ttulo1"/>
        <w:shd w:val="clear" w:color="auto" w:fill="808080" w:themeFill="background1" w:themeFillShade="80"/>
        <w:rPr>
          <w:rFonts w:ascii="Aldhabi" w:hAnsi="Aldhabi" w:cs="Aldhabi"/>
          <w:sz w:val="70"/>
          <w:szCs w:val="70"/>
        </w:rPr>
      </w:pPr>
      <w:r w:rsidRPr="00180B09">
        <w:rPr>
          <w:rFonts w:ascii="Aldhabi" w:hAnsi="Aldhabi" w:cs="Aldhabi" w:hint="cs"/>
          <w:sz w:val="70"/>
          <w:szCs w:val="70"/>
        </w:rPr>
        <w:t>Comisiones Edilicias</w:t>
      </w:r>
    </w:p>
    <w:tbl>
      <w:tblPr>
        <w:tblW w:w="920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4"/>
        <w:gridCol w:w="1074"/>
        <w:gridCol w:w="1074"/>
        <w:gridCol w:w="108"/>
        <w:gridCol w:w="108"/>
        <w:gridCol w:w="7018"/>
      </w:tblGrid>
      <w:tr w:rsidR="00D57CBF" w:rsidRPr="00D57CBF" w:rsidTr="00BC2773">
        <w:trPr>
          <w:divId w:val="1724014412"/>
          <w:trHeight w:val="300"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COMISIÓN EDILICIA PERMANENTE DE DERECHOS HUMANOS</w:t>
            </w: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PUNTOS DE LA SESIÓN</w:t>
            </w:r>
          </w:p>
        </w:tc>
      </w:tr>
      <w:tr w:rsidR="00D57CBF" w:rsidRPr="00D57CBF" w:rsidTr="00BC2773">
        <w:trPr>
          <w:divId w:val="1724014412"/>
          <w:trHeight w:val="1215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Primera Sesión Ordinaria de la Comisión Edilicia Permanente de Derechos Humanos; 03 de noviembre del año 2021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Instalación de la Comisión </w:t>
            </w:r>
            <w:r w:rsidR="00704D22" w:rsidRPr="00CB30A2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Edilicia</w:t>
            </w: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 Permanente de Derechos Humanos</w:t>
            </w:r>
          </w:p>
        </w:tc>
      </w:tr>
      <w:tr w:rsidR="00D57CBF" w:rsidRPr="00D57CBF" w:rsidTr="00BC2773">
        <w:trPr>
          <w:divId w:val="1724014412"/>
          <w:trHeight w:val="1185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704D22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CB30A2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lastRenderedPageBreak/>
              <w:t>Segunda</w:t>
            </w:r>
            <w:r w:rsidR="00D57CBF"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 Sesión Ordinaria de la Comisión Edilicia Permanente de Derechos Humanos; 30 de noviembre del año 2021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Aprobación del Programa Anual de Trabajo de la Comisión Edilicia Permanente de Derechos Humanos</w:t>
            </w: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COMISIÓN EDILICIA PERMANENTE DE ASUNTOS METROPOLITANOS</w:t>
            </w: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PUNTOS DE LA SESIÓN</w:t>
            </w:r>
          </w:p>
        </w:tc>
      </w:tr>
      <w:tr w:rsidR="00D57CBF" w:rsidRPr="00D57CBF" w:rsidTr="00BC2773">
        <w:trPr>
          <w:divId w:val="1724014412"/>
          <w:trHeight w:val="1155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Primera Sesión Ordinaria de la Comisión Edilicia Permanente de Asuntos Metropolitanos; 03 de noviembre del año 2021.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Instalación de la Comisión </w:t>
            </w:r>
            <w:r w:rsidR="00704D22" w:rsidRPr="00CB30A2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Edilicia</w:t>
            </w: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 Permanente de Asuntos Metropolitanos.</w:t>
            </w:r>
          </w:p>
        </w:tc>
      </w:tr>
      <w:tr w:rsidR="00D57CBF" w:rsidRPr="00D57CBF" w:rsidTr="00BC2773">
        <w:trPr>
          <w:divId w:val="1724014412"/>
          <w:trHeight w:val="1155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704D22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CB30A2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Segunda</w:t>
            </w:r>
            <w:r w:rsidR="00D57CBF"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 Sesión Ordinaria de la Comisión Edilicia Permanente de Asuntos Metropolitanos; 30 de noviembre del año 2021.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Aprobación del Programa Anual de Trabajo de la Comisión Edilicia Permanente de Asuntos Metropolitanos.</w:t>
            </w: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D57CBF" w:rsidRPr="00D57CBF" w:rsidTr="00BC2773">
        <w:trPr>
          <w:divId w:val="1724014412"/>
          <w:trHeight w:val="585"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COMISIÓN EDILICIA PERMANENTE DE PUNTOS CONSTITUCIONALES, REDACCIÓN Y ESTILO</w:t>
            </w: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PUNTOS DE LA SESIÓN</w:t>
            </w:r>
          </w:p>
        </w:tc>
      </w:tr>
      <w:tr w:rsidR="00D57CBF" w:rsidRPr="00D57CBF" w:rsidTr="00BC2773">
        <w:trPr>
          <w:divId w:val="1724014412"/>
          <w:trHeight w:val="1500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Primera Sesión Ordinaria de la Comisión Edilicia Permanente de Puntos Constitucionales, Redacción y Estilo; 03 de noviembre del año 2021.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Instalación de la Comisión </w:t>
            </w:r>
            <w:r w:rsidR="00704D22" w:rsidRPr="00CB30A2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Edilicia</w:t>
            </w: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 Permanente de Puntos Constitucionales, Redacción y Estilo.</w:t>
            </w:r>
          </w:p>
        </w:tc>
      </w:tr>
      <w:tr w:rsidR="00D57CBF" w:rsidRPr="00D57CBF" w:rsidTr="00BC2773">
        <w:trPr>
          <w:divId w:val="1724014412"/>
          <w:trHeight w:val="1425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704D22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CB30A2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Segunda</w:t>
            </w:r>
            <w:r w:rsidR="00D57CBF"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 Sesión Ordinaria de la Comisión Edilicia Permanente de Puntos Constitucionales, Redacción y Estilo; 30 de noviembre del año 2021.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Aprobación del Programa Anual de Trabajo de la Comisión Edilicia de Puntos Constitucionales, Redacción y Estilo.</w:t>
            </w: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rPr>
                <w:rFonts w:ascii="Bierstadt" w:eastAsia="Times New Roman" w:hAnsi="Bierstadt" w:cs="Aparajita"/>
                <w:color w:val="auto"/>
                <w:sz w:val="20"/>
                <w:szCs w:val="20"/>
                <w:lang w:val="es-MX" w:eastAsia="es-MX"/>
              </w:rPr>
            </w:pP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92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COMISIÓN EDILICIA PERMANENTE DE JUSTICIA</w:t>
            </w:r>
          </w:p>
        </w:tc>
      </w:tr>
      <w:tr w:rsidR="00D57CBF" w:rsidRPr="00D57CBF" w:rsidTr="00BC2773">
        <w:trPr>
          <w:divId w:val="1724014412"/>
          <w:trHeight w:val="300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NÚMERO, SESIÓN Y FECHA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PUNTOS DE LA SESIÓN</w:t>
            </w:r>
          </w:p>
        </w:tc>
      </w:tr>
      <w:tr w:rsidR="00D57CBF" w:rsidRPr="00D57CBF" w:rsidTr="00BC2773">
        <w:trPr>
          <w:divId w:val="1724014412"/>
          <w:trHeight w:val="1200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Primera Sesión Ordinaria de la Comisión Edilicia Permanente de Justicia; 03 de noviembre del año 2021.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Instalación de la Comisión </w:t>
            </w:r>
            <w:r w:rsidR="00704D22" w:rsidRPr="00CB30A2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Edilicia</w:t>
            </w: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 Permanente de Justicia.</w:t>
            </w:r>
          </w:p>
        </w:tc>
      </w:tr>
      <w:tr w:rsidR="00D57CBF" w:rsidRPr="00D57CBF" w:rsidTr="00BC2773">
        <w:trPr>
          <w:divId w:val="1724014412"/>
          <w:trHeight w:val="1140"/>
        </w:trPr>
        <w:tc>
          <w:tcPr>
            <w:tcW w:w="39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704D22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CB30A2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Segunda</w:t>
            </w:r>
            <w:r w:rsidR="00D57CBF"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 xml:space="preserve"> Sesión Ordinaria de la Comisión Edilicia Permanente de Justicia; 30 de noviembre del año 2021.</w:t>
            </w:r>
          </w:p>
        </w:tc>
        <w:tc>
          <w:tcPr>
            <w:tcW w:w="52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7CBF" w:rsidRPr="00D57CBF" w:rsidRDefault="00D57CBF" w:rsidP="00D57CBF">
            <w:pPr>
              <w:spacing w:after="0" w:line="240" w:lineRule="auto"/>
              <w:jc w:val="center"/>
              <w:rPr>
                <w:rFonts w:ascii="Bierstadt" w:eastAsia="Times New Roman" w:hAnsi="Bierstadt" w:cs="Aparajita"/>
                <w:color w:val="000000"/>
                <w:lang w:val="es-MX" w:eastAsia="es-MX"/>
              </w:rPr>
            </w:pPr>
            <w:r w:rsidRPr="00D57CBF">
              <w:rPr>
                <w:rFonts w:ascii="Bierstadt" w:eastAsia="Times New Roman" w:hAnsi="Bierstadt" w:cs="Aparajita"/>
                <w:color w:val="000000"/>
                <w:lang w:val="es-MX" w:eastAsia="es-MX"/>
              </w:rPr>
              <w:t>Aprobación del Programa Anual de Trabajo de la Comisión Edilicia de Justicia.</w:t>
            </w:r>
          </w:p>
        </w:tc>
      </w:tr>
    </w:tbl>
    <w:p w:rsidR="0060186C" w:rsidRPr="00CB30A2" w:rsidRDefault="0060186C" w:rsidP="002E7D92">
      <w:pPr>
        <w:rPr>
          <w:rFonts w:ascii="Bierstadt" w:hAnsi="Bierstadt" w:cs="Aparajita"/>
        </w:rPr>
      </w:pPr>
    </w:p>
    <w:p w:rsidR="006522BB" w:rsidRPr="009378DE" w:rsidRDefault="006522BB" w:rsidP="006522BB">
      <w:pPr>
        <w:pStyle w:val="Ttulo2"/>
      </w:pPr>
    </w:p>
    <w:sectPr w:rsidR="006522BB" w:rsidRPr="009378DE" w:rsidSect="00C030C8">
      <w:pgSz w:w="11906" w:h="16838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38C0" w:rsidRDefault="006338C0">
      <w:pPr>
        <w:spacing w:after="0" w:line="240" w:lineRule="auto"/>
      </w:pPr>
      <w:r>
        <w:separator/>
      </w:r>
    </w:p>
  </w:endnote>
  <w:endnote w:type="continuationSeparator" w:id="0">
    <w:p w:rsidR="006338C0" w:rsidRDefault="00633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erstadt">
    <w:panose1 w:val="020B0004020202020204"/>
    <w:charset w:val="00"/>
    <w:family w:val="swiss"/>
    <w:pitch w:val="variable"/>
    <w:sig w:usb0="80000003" w:usb1="00000001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eiryo">
    <w:panose1 w:val="020B0604030504040204"/>
    <w:charset w:val="80"/>
    <w:family w:val="swiss"/>
    <w:pitch w:val="variable"/>
    <w:sig w:usb0="E10102FF" w:usb1="EAC7FFFF" w:usb2="0801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parajita">
    <w:panose1 w:val="02020603050405020304"/>
    <w:charset w:val="00"/>
    <w:family w:val="roman"/>
    <w:pitch w:val="variable"/>
    <w:sig w:usb0="00008003" w:usb1="00000000" w:usb2="00000000" w:usb3="00000000" w:csb0="0000000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38C0" w:rsidRDefault="006338C0">
      <w:pPr>
        <w:spacing w:after="0" w:line="240" w:lineRule="auto"/>
      </w:pPr>
      <w:r>
        <w:separator/>
      </w:r>
    </w:p>
  </w:footnote>
  <w:footnote w:type="continuationSeparator" w:id="0">
    <w:p w:rsidR="006338C0" w:rsidRDefault="00633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378F0A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BA83EA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1DEF490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FFC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301CDA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750A496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D0D95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2230A2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5E757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F3AB9C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D584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68206E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DB46267"/>
    <w:multiLevelType w:val="hybridMultilevel"/>
    <w:tmpl w:val="16FC21D6"/>
    <w:lvl w:ilvl="0" w:tplc="FFFFFFFF">
      <w:numFmt w:val="bullet"/>
      <w:lvlText w:val="-"/>
      <w:lvlJc w:val="left"/>
      <w:pPr>
        <w:ind w:left="720" w:hanging="360"/>
      </w:pPr>
      <w:rPr>
        <w:rFonts w:ascii="Bierstadt" w:eastAsiaTheme="minorHAnsi" w:hAnsi="Bierstad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3A194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65757369">
    <w:abstractNumId w:val="10"/>
  </w:num>
  <w:num w:numId="2" w16cid:durableId="1901599377">
    <w:abstractNumId w:val="13"/>
  </w:num>
  <w:num w:numId="3" w16cid:durableId="1873375579">
    <w:abstractNumId w:val="8"/>
  </w:num>
  <w:num w:numId="4" w16cid:durableId="1679574589">
    <w:abstractNumId w:val="3"/>
  </w:num>
  <w:num w:numId="5" w16cid:durableId="1877505579">
    <w:abstractNumId w:val="2"/>
  </w:num>
  <w:num w:numId="6" w16cid:durableId="1830435566">
    <w:abstractNumId w:val="1"/>
  </w:num>
  <w:num w:numId="7" w16cid:durableId="327753310">
    <w:abstractNumId w:val="0"/>
  </w:num>
  <w:num w:numId="8" w16cid:durableId="926502580">
    <w:abstractNumId w:val="9"/>
  </w:num>
  <w:num w:numId="9" w16cid:durableId="2131587189">
    <w:abstractNumId w:val="7"/>
  </w:num>
  <w:num w:numId="10" w16cid:durableId="1737707722">
    <w:abstractNumId w:val="6"/>
  </w:num>
  <w:num w:numId="11" w16cid:durableId="1766537575">
    <w:abstractNumId w:val="5"/>
  </w:num>
  <w:num w:numId="12" w16cid:durableId="1424301607">
    <w:abstractNumId w:val="4"/>
  </w:num>
  <w:num w:numId="13" w16cid:durableId="1636637268">
    <w:abstractNumId w:val="11"/>
  </w:num>
  <w:num w:numId="14" w16cid:durableId="11931531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C23"/>
    <w:rsid w:val="00013087"/>
    <w:rsid w:val="00024973"/>
    <w:rsid w:val="0002788C"/>
    <w:rsid w:val="00045FD1"/>
    <w:rsid w:val="000566B6"/>
    <w:rsid w:val="00066D72"/>
    <w:rsid w:val="00070078"/>
    <w:rsid w:val="000713D4"/>
    <w:rsid w:val="000A7ACB"/>
    <w:rsid w:val="000D32B0"/>
    <w:rsid w:val="000D6D83"/>
    <w:rsid w:val="000E47D8"/>
    <w:rsid w:val="00110F04"/>
    <w:rsid w:val="00114DDE"/>
    <w:rsid w:val="00116C4B"/>
    <w:rsid w:val="00155C34"/>
    <w:rsid w:val="00173B12"/>
    <w:rsid w:val="00180B09"/>
    <w:rsid w:val="001879F0"/>
    <w:rsid w:val="001A3957"/>
    <w:rsid w:val="001B0E00"/>
    <w:rsid w:val="001B5AC0"/>
    <w:rsid w:val="001D13CB"/>
    <w:rsid w:val="001E0280"/>
    <w:rsid w:val="001E1E44"/>
    <w:rsid w:val="00227775"/>
    <w:rsid w:val="002740DC"/>
    <w:rsid w:val="002824A5"/>
    <w:rsid w:val="002875AF"/>
    <w:rsid w:val="002A5269"/>
    <w:rsid w:val="002A7F8A"/>
    <w:rsid w:val="002B0A40"/>
    <w:rsid w:val="002B3310"/>
    <w:rsid w:val="002C3EFA"/>
    <w:rsid w:val="002C6F08"/>
    <w:rsid w:val="002D0BB6"/>
    <w:rsid w:val="002E7D92"/>
    <w:rsid w:val="003211F8"/>
    <w:rsid w:val="00341E96"/>
    <w:rsid w:val="00410E1C"/>
    <w:rsid w:val="00413634"/>
    <w:rsid w:val="00417C01"/>
    <w:rsid w:val="00417DC3"/>
    <w:rsid w:val="00450096"/>
    <w:rsid w:val="004516A3"/>
    <w:rsid w:val="004715D7"/>
    <w:rsid w:val="00484850"/>
    <w:rsid w:val="004B72F5"/>
    <w:rsid w:val="004D079E"/>
    <w:rsid w:val="0052441B"/>
    <w:rsid w:val="00534D3E"/>
    <w:rsid w:val="00553D4F"/>
    <w:rsid w:val="005547D2"/>
    <w:rsid w:val="00561757"/>
    <w:rsid w:val="00563720"/>
    <w:rsid w:val="00563CD0"/>
    <w:rsid w:val="00570D1C"/>
    <w:rsid w:val="005A1044"/>
    <w:rsid w:val="005D0F8A"/>
    <w:rsid w:val="005D5B3B"/>
    <w:rsid w:val="005F165E"/>
    <w:rsid w:val="005F25A1"/>
    <w:rsid w:val="0060186C"/>
    <w:rsid w:val="00601D73"/>
    <w:rsid w:val="00610175"/>
    <w:rsid w:val="0061039F"/>
    <w:rsid w:val="006144A3"/>
    <w:rsid w:val="0062720E"/>
    <w:rsid w:val="006338C0"/>
    <w:rsid w:val="00633CDE"/>
    <w:rsid w:val="00646A97"/>
    <w:rsid w:val="006522BB"/>
    <w:rsid w:val="00690DDA"/>
    <w:rsid w:val="006A4FA1"/>
    <w:rsid w:val="006B1AE0"/>
    <w:rsid w:val="006C3FD4"/>
    <w:rsid w:val="006D3B74"/>
    <w:rsid w:val="006D7A80"/>
    <w:rsid w:val="00704D22"/>
    <w:rsid w:val="0071488B"/>
    <w:rsid w:val="0072220F"/>
    <w:rsid w:val="00730F41"/>
    <w:rsid w:val="00743B46"/>
    <w:rsid w:val="0076791B"/>
    <w:rsid w:val="00794B00"/>
    <w:rsid w:val="00796159"/>
    <w:rsid w:val="007A4016"/>
    <w:rsid w:val="007B07DF"/>
    <w:rsid w:val="007F217F"/>
    <w:rsid w:val="00800CEB"/>
    <w:rsid w:val="008378AB"/>
    <w:rsid w:val="00861F0F"/>
    <w:rsid w:val="00866424"/>
    <w:rsid w:val="008971FD"/>
    <w:rsid w:val="008B33BE"/>
    <w:rsid w:val="008D2D18"/>
    <w:rsid w:val="008F7594"/>
    <w:rsid w:val="00903C28"/>
    <w:rsid w:val="0093228E"/>
    <w:rsid w:val="009378DE"/>
    <w:rsid w:val="0094129D"/>
    <w:rsid w:val="00956EA3"/>
    <w:rsid w:val="00963A6C"/>
    <w:rsid w:val="009727D8"/>
    <w:rsid w:val="00980790"/>
    <w:rsid w:val="00982BBD"/>
    <w:rsid w:val="009A180C"/>
    <w:rsid w:val="009A7D6B"/>
    <w:rsid w:val="009C7C3B"/>
    <w:rsid w:val="009D0894"/>
    <w:rsid w:val="009E0DDE"/>
    <w:rsid w:val="00A04E2E"/>
    <w:rsid w:val="00A35219"/>
    <w:rsid w:val="00A52F9D"/>
    <w:rsid w:val="00A66C5A"/>
    <w:rsid w:val="00A7220A"/>
    <w:rsid w:val="00A76449"/>
    <w:rsid w:val="00A85AB4"/>
    <w:rsid w:val="00A97E27"/>
    <w:rsid w:val="00AA5263"/>
    <w:rsid w:val="00AC5F9E"/>
    <w:rsid w:val="00AE116F"/>
    <w:rsid w:val="00AF2732"/>
    <w:rsid w:val="00B11C44"/>
    <w:rsid w:val="00B216D6"/>
    <w:rsid w:val="00BC2773"/>
    <w:rsid w:val="00C030C8"/>
    <w:rsid w:val="00C3493E"/>
    <w:rsid w:val="00C35285"/>
    <w:rsid w:val="00CA0495"/>
    <w:rsid w:val="00CA782B"/>
    <w:rsid w:val="00CB30A2"/>
    <w:rsid w:val="00CB4A6C"/>
    <w:rsid w:val="00CF2323"/>
    <w:rsid w:val="00CF78C3"/>
    <w:rsid w:val="00D142BC"/>
    <w:rsid w:val="00D145DA"/>
    <w:rsid w:val="00D24161"/>
    <w:rsid w:val="00D36E47"/>
    <w:rsid w:val="00D57CBF"/>
    <w:rsid w:val="00D76BE1"/>
    <w:rsid w:val="00D8517A"/>
    <w:rsid w:val="00D97484"/>
    <w:rsid w:val="00DA2938"/>
    <w:rsid w:val="00DB5806"/>
    <w:rsid w:val="00DB61B8"/>
    <w:rsid w:val="00DD001D"/>
    <w:rsid w:val="00DD0F04"/>
    <w:rsid w:val="00E018EF"/>
    <w:rsid w:val="00E0495D"/>
    <w:rsid w:val="00E151C0"/>
    <w:rsid w:val="00E5629A"/>
    <w:rsid w:val="00EB1A0F"/>
    <w:rsid w:val="00ED76EB"/>
    <w:rsid w:val="00F16087"/>
    <w:rsid w:val="00F31C23"/>
    <w:rsid w:val="00F43F99"/>
    <w:rsid w:val="00F559E3"/>
    <w:rsid w:val="00F60D03"/>
    <w:rsid w:val="00F801A1"/>
    <w:rsid w:val="00F96F90"/>
    <w:rsid w:val="00FF509C"/>
    <w:rsid w:val="00FF5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C565C9"/>
  <w15:chartTrackingRefBased/>
  <w15:docId w15:val="{56035531-5C00-1F4B-AEA3-5B11FC690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04040" w:themeColor="text1" w:themeTint="BF"/>
        <w:sz w:val="22"/>
        <w:szCs w:val="22"/>
        <w:lang w:val="es-ES" w:eastAsia="en-US" w:bidi="ar-SA"/>
      </w:rPr>
    </w:rPrDefault>
    <w:pPrDefault>
      <w:pPr>
        <w:spacing w:after="18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2F5"/>
    <w:rPr>
      <w:rFonts w:ascii="Corbel" w:hAnsi="Corbel"/>
    </w:rPr>
  </w:style>
  <w:style w:type="paragraph" w:styleId="Ttulo1">
    <w:name w:val="heading 1"/>
    <w:basedOn w:val="Normal"/>
    <w:link w:val="Ttulo1Car"/>
    <w:uiPriority w:val="3"/>
    <w:qFormat/>
    <w:rsid w:val="004B72F5"/>
    <w:pPr>
      <w:keepNext/>
      <w:keepLines/>
      <w:pBdr>
        <w:top w:val="single" w:sz="4" w:space="31" w:color="663366" w:themeColor="accent1"/>
        <w:bottom w:val="single" w:sz="4" w:space="31" w:color="663366" w:themeColor="accent1"/>
      </w:pBdr>
      <w:shd w:val="clear" w:color="auto" w:fill="663366" w:themeFill="accent1"/>
      <w:spacing w:after="320" w:line="240" w:lineRule="auto"/>
      <w:ind w:left="29" w:right="43"/>
      <w:contextualSpacing/>
      <w:jc w:val="center"/>
      <w:outlineLvl w:val="0"/>
    </w:pPr>
    <w:rPr>
      <w:rFonts w:eastAsiaTheme="majorEastAsia" w:cstheme="majorBidi"/>
      <w:color w:val="FFFFFF" w:themeColor="background1"/>
      <w:sz w:val="52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4B72F5"/>
    <w:pPr>
      <w:keepNext/>
      <w:keepLines/>
      <w:spacing w:after="60" w:line="288" w:lineRule="auto"/>
      <w:contextualSpacing/>
      <w:outlineLvl w:val="1"/>
    </w:pPr>
    <w:rPr>
      <w:rFonts w:eastAsiaTheme="majorEastAsia" w:cstheme="majorBidi"/>
      <w:color w:val="4C264C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semiHidden/>
    <w:unhideWhenUsed/>
    <w:qFormat/>
    <w:rsid w:val="004B72F5"/>
    <w:pPr>
      <w:keepNext/>
      <w:keepLines/>
      <w:spacing w:before="40" w:after="0"/>
      <w:contextualSpacing/>
      <w:outlineLvl w:val="2"/>
    </w:pPr>
    <w:rPr>
      <w:rFonts w:eastAsiaTheme="majorEastAsia" w:cstheme="majorBidi"/>
      <w:color w:val="321932" w:themeColor="accent1" w:themeShade="7F"/>
      <w:szCs w:val="24"/>
    </w:rPr>
  </w:style>
  <w:style w:type="paragraph" w:styleId="Ttulo4">
    <w:name w:val="heading 4"/>
    <w:basedOn w:val="Normal"/>
    <w:link w:val="Ttulo4Car"/>
    <w:uiPriority w:val="9"/>
    <w:semiHidden/>
    <w:unhideWhenUsed/>
    <w:qFormat/>
    <w:rsid w:val="004B72F5"/>
    <w:pPr>
      <w:keepNext/>
      <w:keepLines/>
      <w:spacing w:before="40" w:after="0"/>
      <w:contextualSpacing/>
      <w:outlineLvl w:val="3"/>
    </w:pPr>
    <w:rPr>
      <w:rFonts w:eastAsiaTheme="majorEastAsia" w:cstheme="majorBidi"/>
      <w:i/>
      <w:iCs/>
      <w:color w:val="4C264C" w:themeColor="accent1" w:themeShade="BF"/>
    </w:rPr>
  </w:style>
  <w:style w:type="paragraph" w:styleId="Ttulo5">
    <w:name w:val="heading 5"/>
    <w:basedOn w:val="Normal"/>
    <w:link w:val="Ttulo5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4"/>
    </w:pPr>
    <w:rPr>
      <w:rFonts w:eastAsiaTheme="majorEastAsia" w:cstheme="majorBidi"/>
      <w:color w:val="4C264C" w:themeColor="accent1" w:themeShade="BF"/>
    </w:rPr>
  </w:style>
  <w:style w:type="paragraph" w:styleId="Ttulo6">
    <w:name w:val="heading 6"/>
    <w:basedOn w:val="Normal"/>
    <w:link w:val="Ttulo6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5"/>
    </w:pPr>
    <w:rPr>
      <w:rFonts w:eastAsiaTheme="majorEastAsia" w:cstheme="majorBidi"/>
      <w:color w:val="321932" w:themeColor="accent1" w:themeShade="7F"/>
    </w:rPr>
  </w:style>
  <w:style w:type="paragraph" w:styleId="Ttulo7">
    <w:name w:val="heading 7"/>
    <w:basedOn w:val="Normal"/>
    <w:link w:val="Ttulo7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6"/>
    </w:pPr>
    <w:rPr>
      <w:rFonts w:eastAsiaTheme="majorEastAsia" w:cstheme="majorBidi"/>
      <w:i/>
      <w:iCs/>
      <w:color w:val="321932" w:themeColor="accent1" w:themeShade="7F"/>
    </w:rPr>
  </w:style>
  <w:style w:type="paragraph" w:styleId="Ttulo8">
    <w:name w:val="heading 8"/>
    <w:basedOn w:val="Normal"/>
    <w:link w:val="Ttulo8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link w:val="Ttulo9Car"/>
    <w:uiPriority w:val="9"/>
    <w:semiHidden/>
    <w:unhideWhenUsed/>
    <w:qFormat/>
    <w:rsid w:val="004B72F5"/>
    <w:pPr>
      <w:keepNext/>
      <w:keepLines/>
      <w:spacing w:before="40" w:after="0"/>
      <w:contextualSpacing/>
      <w:jc w:val="center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B7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"/>
    <w:qFormat/>
    <w:rsid w:val="004B72F5"/>
    <w:pPr>
      <w:spacing w:after="0" w:line="240" w:lineRule="auto"/>
      <w:ind w:left="72" w:right="72"/>
      <w:contextualSpacing/>
      <w:jc w:val="center"/>
    </w:pPr>
    <w:rPr>
      <w:rFonts w:eastAsiaTheme="majorEastAsia" w:cstheme="majorBidi"/>
      <w:color w:val="FFFFFF" w:themeColor="background1"/>
      <w:kern w:val="28"/>
      <w:sz w:val="9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4B72F5"/>
    <w:rPr>
      <w:rFonts w:ascii="Corbel" w:eastAsiaTheme="majorEastAsia" w:hAnsi="Corbel" w:cstheme="majorBidi"/>
      <w:color w:val="FFFFFF" w:themeColor="background1"/>
      <w:kern w:val="28"/>
      <w:sz w:val="96"/>
      <w:szCs w:val="56"/>
    </w:rPr>
  </w:style>
  <w:style w:type="paragraph" w:styleId="Subttulo">
    <w:name w:val="Subtitle"/>
    <w:basedOn w:val="Normal"/>
    <w:link w:val="SubttuloCar"/>
    <w:uiPriority w:val="2"/>
    <w:qFormat/>
    <w:rsid w:val="004B72F5"/>
    <w:pPr>
      <w:numPr>
        <w:ilvl w:val="1"/>
      </w:numPr>
      <w:spacing w:before="240" w:after="120" w:line="240" w:lineRule="auto"/>
      <w:ind w:left="1440" w:right="1440"/>
      <w:contextualSpacing/>
    </w:pPr>
    <w:rPr>
      <w:rFonts w:eastAsiaTheme="minorEastAsia"/>
      <w:color w:val="FFFFFF" w:themeColor="background1"/>
      <w:spacing w:val="15"/>
      <w:sz w:val="52"/>
    </w:rPr>
  </w:style>
  <w:style w:type="character" w:customStyle="1" w:styleId="SubttuloCar">
    <w:name w:val="Subtítulo Car"/>
    <w:basedOn w:val="Fuentedeprrafopredeter"/>
    <w:link w:val="Subttulo"/>
    <w:uiPriority w:val="2"/>
    <w:rsid w:val="004B72F5"/>
    <w:rPr>
      <w:rFonts w:ascii="Corbel" w:eastAsiaTheme="minorEastAsia" w:hAnsi="Corbel"/>
      <w:color w:val="FFFFFF" w:themeColor="background1"/>
      <w:spacing w:val="15"/>
      <w:sz w:val="52"/>
    </w:rPr>
  </w:style>
  <w:style w:type="character" w:customStyle="1" w:styleId="Ttulo1Car">
    <w:name w:val="Título 1 Car"/>
    <w:basedOn w:val="Fuentedeprrafopredeter"/>
    <w:link w:val="Ttulo1"/>
    <w:uiPriority w:val="3"/>
    <w:rsid w:val="004B72F5"/>
    <w:rPr>
      <w:rFonts w:ascii="Corbel" w:eastAsiaTheme="majorEastAsia" w:hAnsi="Corbel" w:cstheme="majorBidi"/>
      <w:color w:val="FFFFFF" w:themeColor="background1"/>
      <w:sz w:val="52"/>
      <w:szCs w:val="32"/>
      <w:shd w:val="clear" w:color="auto" w:fill="663366" w:themeFill="accent1"/>
    </w:rPr>
  </w:style>
  <w:style w:type="paragraph" w:styleId="Textodebloque">
    <w:name w:val="Block Text"/>
    <w:basedOn w:val="Normal"/>
    <w:uiPriority w:val="3"/>
    <w:unhideWhenUsed/>
    <w:qFormat/>
    <w:rsid w:val="004B72F5"/>
    <w:pPr>
      <w:spacing w:line="240" w:lineRule="auto"/>
      <w:ind w:left="1440" w:right="1440"/>
    </w:pPr>
    <w:rPr>
      <w:rFonts w:eastAsiaTheme="minorEastAsia"/>
      <w:b/>
      <w:iCs/>
      <w:color w:val="FFFFFF" w:themeColor="background1"/>
      <w:sz w:val="24"/>
    </w:rPr>
  </w:style>
  <w:style w:type="character" w:styleId="Textodelmarcadordeposicin">
    <w:name w:val="Placeholder Text"/>
    <w:basedOn w:val="Fuentedeprrafopredeter"/>
    <w:uiPriority w:val="99"/>
    <w:semiHidden/>
    <w:rsid w:val="004B72F5"/>
    <w:rPr>
      <w:rFonts w:ascii="Corbel" w:hAnsi="Corbel"/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4B72F5"/>
    <w:pPr>
      <w:spacing w:after="0" w:line="240" w:lineRule="auto"/>
      <w:jc w:val="center"/>
    </w:pPr>
  </w:style>
  <w:style w:type="character" w:customStyle="1" w:styleId="EncabezadoCar">
    <w:name w:val="Encabezado Car"/>
    <w:basedOn w:val="Fuentedeprrafopredeter"/>
    <w:link w:val="Encabezado"/>
    <w:uiPriority w:val="99"/>
    <w:rsid w:val="004B72F5"/>
    <w:rPr>
      <w:rFonts w:ascii="Corbel" w:hAnsi="Corbel"/>
    </w:rPr>
  </w:style>
  <w:style w:type="paragraph" w:styleId="Piedepgina">
    <w:name w:val="footer"/>
    <w:basedOn w:val="Normal"/>
    <w:link w:val="PiedepginaCar"/>
    <w:uiPriority w:val="99"/>
    <w:unhideWhenUsed/>
    <w:rsid w:val="004B72F5"/>
    <w:pPr>
      <w:spacing w:after="0" w:line="240" w:lineRule="auto"/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B72F5"/>
    <w:rPr>
      <w:rFonts w:ascii="Corbel" w:hAnsi="Corbel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B72F5"/>
    <w:rPr>
      <w:rFonts w:ascii="Corbel" w:eastAsiaTheme="majorEastAsia" w:hAnsi="Corbel" w:cstheme="majorBidi"/>
      <w:color w:val="4C264C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B72F5"/>
    <w:rPr>
      <w:rFonts w:ascii="Corbel" w:eastAsiaTheme="majorEastAsia" w:hAnsi="Corbel" w:cstheme="majorBidi"/>
      <w:color w:val="32193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B72F5"/>
    <w:rPr>
      <w:rFonts w:ascii="Corbel" w:eastAsiaTheme="majorEastAsia" w:hAnsi="Corbel" w:cstheme="majorBidi"/>
      <w:i/>
      <w:iCs/>
      <w:color w:val="32193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B72F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B72F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customStyle="1" w:styleId="Ttulo2Car">
    <w:name w:val="Título 2 Car"/>
    <w:basedOn w:val="Fuentedeprrafopredeter"/>
    <w:link w:val="Ttulo2"/>
    <w:uiPriority w:val="9"/>
    <w:rsid w:val="004B72F5"/>
    <w:rPr>
      <w:rFonts w:ascii="Corbel" w:eastAsiaTheme="majorEastAsia" w:hAnsi="Corbel" w:cstheme="majorBidi"/>
      <w:color w:val="4C264C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B72F5"/>
    <w:rPr>
      <w:rFonts w:ascii="Corbel" w:eastAsiaTheme="majorEastAsia" w:hAnsi="Corbel" w:cstheme="majorBidi"/>
      <w:color w:val="321932" w:themeColor="accent1" w:themeShade="7F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B72F5"/>
    <w:rPr>
      <w:rFonts w:ascii="Corbel" w:eastAsiaTheme="majorEastAsia" w:hAnsi="Corbel" w:cstheme="majorBidi"/>
      <w:i/>
      <w:iCs/>
      <w:color w:val="4C264C" w:themeColor="accent1" w:themeShade="BF"/>
    </w:rPr>
  </w:style>
  <w:style w:type="table" w:styleId="Tablaconcuadrcula1clara-nfasis3">
    <w:name w:val="Grid Table 1 Light Accent 3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D6" w:themeColor="accent3" w:themeTint="66"/>
        <w:left w:val="single" w:sz="4" w:space="0" w:color="C1C1D6" w:themeColor="accent3" w:themeTint="66"/>
        <w:bottom w:val="single" w:sz="4" w:space="0" w:color="C1C1D6" w:themeColor="accent3" w:themeTint="66"/>
        <w:right w:val="single" w:sz="4" w:space="0" w:color="C1C1D6" w:themeColor="accent3" w:themeTint="66"/>
        <w:insideH w:val="single" w:sz="4" w:space="0" w:color="C1C1D6" w:themeColor="accent3" w:themeTint="66"/>
        <w:insideV w:val="single" w:sz="4" w:space="0" w:color="C1C1D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cionar1">
    <w:name w:val="Mencionar1"/>
    <w:basedOn w:val="Fuentedeprrafopredeter"/>
    <w:uiPriority w:val="99"/>
    <w:semiHidden/>
    <w:unhideWhenUsed/>
    <w:rsid w:val="004B72F5"/>
    <w:rPr>
      <w:rFonts w:ascii="Corbel" w:hAnsi="Corbel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4B72F5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4B72F5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4B72F5"/>
    <w:pPr>
      <w:spacing w:after="0" w:line="240" w:lineRule="auto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4B72F5"/>
    <w:rPr>
      <w:rFonts w:ascii="Corbel" w:hAnsi="Corbel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4B72F5"/>
    <w:rPr>
      <w:rFonts w:ascii="Corbel" w:hAnsi="Corbel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4B72F5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4B72F5"/>
    <w:rPr>
      <w:rFonts w:ascii="Corbel" w:hAnsi="Corbel"/>
    </w:rPr>
  </w:style>
  <w:style w:type="character" w:styleId="TecladoHTML">
    <w:name w:val="HTML Keyboard"/>
    <w:basedOn w:val="Fuentedeprrafopredeter"/>
    <w:uiPriority w:val="99"/>
    <w:semiHidden/>
    <w:unhideWhenUsed/>
    <w:rsid w:val="004B72F5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B72F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B72F5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4B72F5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4B72F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4B72F5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4B72F5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4B72F5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4B72F5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4B72F5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4B72F5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4B72F5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4B72F5"/>
    <w:pPr>
      <w:pBdr>
        <w:top w:val="none" w:sz="0" w:space="0" w:color="auto"/>
        <w:bottom w:val="none" w:sz="0" w:space="0" w:color="auto"/>
      </w:pBdr>
      <w:shd w:val="clear" w:color="auto" w:fill="auto"/>
      <w:spacing w:before="240" w:after="0" w:line="312" w:lineRule="auto"/>
      <w:ind w:left="0" w:right="0"/>
      <w:contextualSpacing w:val="0"/>
      <w:jc w:val="left"/>
      <w:outlineLvl w:val="9"/>
    </w:pPr>
    <w:rPr>
      <w:color w:val="4C264C" w:themeColor="accent1" w:themeShade="BF"/>
      <w:sz w:val="32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4B72F5"/>
    <w:rPr>
      <w:rFonts w:ascii="Corbel" w:hAnsi="Corbel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4B72F5"/>
    <w:rPr>
      <w:rFonts w:ascii="Corbel" w:hAnsi="Corbel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bottom w:val="single" w:sz="8" w:space="0" w:color="6633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3366" w:themeColor="accent1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663366" w:themeColor="accent1"/>
          <w:bottom w:val="single" w:sz="8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3366" w:themeColor="accent1"/>
          <w:bottom w:val="single" w:sz="8" w:space="0" w:color="663366" w:themeColor="accent1"/>
        </w:tcBorders>
      </w:tcPr>
    </w:tblStylePr>
    <w:tblStylePr w:type="band1Vert">
      <w:tblPr/>
      <w:tcPr>
        <w:shd w:val="clear" w:color="auto" w:fill="E1C4E1" w:themeFill="accent1" w:themeFillTint="3F"/>
      </w:tcPr>
    </w:tblStylePr>
    <w:tblStylePr w:type="band1Horz">
      <w:tblPr/>
      <w:tcPr>
        <w:shd w:val="clear" w:color="auto" w:fill="E1C4E1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bottom w:val="single" w:sz="8" w:space="0" w:color="330F42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30F42" w:themeColor="accent2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330F42" w:themeColor="accent2"/>
          <w:bottom w:val="single" w:sz="8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30F42" w:themeColor="accent2"/>
          <w:bottom w:val="single" w:sz="8" w:space="0" w:color="330F42" w:themeColor="accent2"/>
        </w:tcBorders>
      </w:tcPr>
    </w:tblStylePr>
    <w:tblStylePr w:type="band1Vert">
      <w:tblPr/>
      <w:tcPr>
        <w:shd w:val="clear" w:color="auto" w:fill="D7A8EB" w:themeFill="accent2" w:themeFillTint="3F"/>
      </w:tcPr>
    </w:tblStylePr>
    <w:tblStylePr w:type="band1Horz">
      <w:tblPr/>
      <w:tcPr>
        <w:shd w:val="clear" w:color="auto" w:fill="D7A8E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bottom w:val="single" w:sz="8" w:space="0" w:color="66669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99" w:themeColor="accent3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666699" w:themeColor="accent3"/>
          <w:bottom w:val="single" w:sz="8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99" w:themeColor="accent3"/>
          <w:bottom w:val="single" w:sz="8" w:space="0" w:color="666699" w:themeColor="accent3"/>
        </w:tcBorders>
      </w:tcPr>
    </w:tblStylePr>
    <w:tblStylePr w:type="band1Vert">
      <w:tblPr/>
      <w:tcPr>
        <w:shd w:val="clear" w:color="auto" w:fill="D9D9E5" w:themeFill="accent3" w:themeFillTint="3F"/>
      </w:tcPr>
    </w:tblStylePr>
    <w:tblStylePr w:type="band1Horz">
      <w:tblPr/>
      <w:tcPr>
        <w:shd w:val="clear" w:color="auto" w:fill="D9D9E5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bottom w:val="single" w:sz="8" w:space="0" w:color="9999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9966" w:themeColor="accent4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999966" w:themeColor="accent4"/>
          <w:bottom w:val="single" w:sz="8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9966" w:themeColor="accent4"/>
          <w:bottom w:val="single" w:sz="8" w:space="0" w:color="999966" w:themeColor="accent4"/>
        </w:tcBorders>
      </w:tcPr>
    </w:tblStylePr>
    <w:tblStylePr w:type="band1Vert">
      <w:tblPr/>
      <w:tcPr>
        <w:shd w:val="clear" w:color="auto" w:fill="E5E5D9" w:themeFill="accent4" w:themeFillTint="3F"/>
      </w:tcPr>
    </w:tblStylePr>
    <w:tblStylePr w:type="band1Horz">
      <w:tblPr/>
      <w:tcPr>
        <w:shd w:val="clear" w:color="auto" w:fill="E5E5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bottom w:val="single" w:sz="8" w:space="0" w:color="F7901E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01E" w:themeColor="accent5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F7901E" w:themeColor="accent5"/>
          <w:bottom w:val="single" w:sz="8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01E" w:themeColor="accent5"/>
          <w:bottom w:val="single" w:sz="8" w:space="0" w:color="F7901E" w:themeColor="accent5"/>
        </w:tcBorders>
      </w:tcPr>
    </w:tblStylePr>
    <w:tblStylePr w:type="band1Vert">
      <w:tblPr/>
      <w:tcPr>
        <w:shd w:val="clear" w:color="auto" w:fill="FDE3C7" w:themeFill="accent5" w:themeFillTint="3F"/>
      </w:tcPr>
    </w:tblStylePr>
    <w:tblStylePr w:type="band1Horz">
      <w:tblPr/>
      <w:tcPr>
        <w:shd w:val="clear" w:color="auto" w:fill="FDE3C7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bottom w:val="single" w:sz="8" w:space="0" w:color="A3A10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3A101" w:themeColor="accent6"/>
        </w:tcBorders>
      </w:tcPr>
    </w:tblStylePr>
    <w:tblStylePr w:type="lastRow">
      <w:rPr>
        <w:b/>
        <w:bCs/>
        <w:color w:val="2B142D" w:themeColor="text2"/>
      </w:rPr>
      <w:tblPr/>
      <w:tcPr>
        <w:tcBorders>
          <w:top w:val="single" w:sz="8" w:space="0" w:color="A3A101" w:themeColor="accent6"/>
          <w:bottom w:val="single" w:sz="8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3A101" w:themeColor="accent6"/>
          <w:bottom w:val="single" w:sz="8" w:space="0" w:color="A3A101" w:themeColor="accent6"/>
        </w:tcBorders>
      </w:tcPr>
    </w:tblStylePr>
    <w:tblStylePr w:type="band1Vert">
      <w:tblPr/>
      <w:tcPr>
        <w:shd w:val="clear" w:color="auto" w:fill="FEFDA9" w:themeFill="accent6" w:themeFillTint="3F"/>
      </w:tcPr>
    </w:tblStylePr>
    <w:tblStylePr w:type="band1Horz">
      <w:tblPr/>
      <w:tcPr>
        <w:shd w:val="clear" w:color="auto" w:fill="FEFDA9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33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33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33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C4E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30F42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30F42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A8E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9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9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E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99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99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99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5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0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01E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01E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3C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3A10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3A10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3A10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FDA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150A1" w:themeColor="accent1" w:themeTint="BF"/>
        <w:left w:val="single" w:sz="8" w:space="0" w:color="A150A1" w:themeColor="accent1" w:themeTint="BF"/>
        <w:bottom w:val="single" w:sz="8" w:space="0" w:color="A150A1" w:themeColor="accent1" w:themeTint="BF"/>
        <w:right w:val="single" w:sz="8" w:space="0" w:color="A150A1" w:themeColor="accent1" w:themeTint="BF"/>
        <w:insideH w:val="single" w:sz="8" w:space="0" w:color="A150A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50A1" w:themeColor="accent1" w:themeTint="BF"/>
          <w:left w:val="single" w:sz="8" w:space="0" w:color="A150A1" w:themeColor="accent1" w:themeTint="BF"/>
          <w:bottom w:val="single" w:sz="8" w:space="0" w:color="A150A1" w:themeColor="accent1" w:themeTint="BF"/>
          <w:right w:val="single" w:sz="8" w:space="0" w:color="A150A1" w:themeColor="accent1" w:themeTint="BF"/>
          <w:insideH w:val="nil"/>
          <w:insideV w:val="nil"/>
        </w:tcBorders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50A1" w:themeColor="accent1" w:themeTint="BF"/>
          <w:left w:val="single" w:sz="8" w:space="0" w:color="A150A1" w:themeColor="accent1" w:themeTint="BF"/>
          <w:bottom w:val="single" w:sz="8" w:space="0" w:color="A150A1" w:themeColor="accent1" w:themeTint="BF"/>
          <w:right w:val="single" w:sz="8" w:space="0" w:color="A150A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C4E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C4E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762399" w:themeColor="accent2" w:themeTint="BF"/>
        <w:left w:val="single" w:sz="8" w:space="0" w:color="762399" w:themeColor="accent2" w:themeTint="BF"/>
        <w:bottom w:val="single" w:sz="8" w:space="0" w:color="762399" w:themeColor="accent2" w:themeTint="BF"/>
        <w:right w:val="single" w:sz="8" w:space="0" w:color="762399" w:themeColor="accent2" w:themeTint="BF"/>
        <w:insideH w:val="single" w:sz="8" w:space="0" w:color="76239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62399" w:themeColor="accent2" w:themeTint="BF"/>
          <w:left w:val="single" w:sz="8" w:space="0" w:color="762399" w:themeColor="accent2" w:themeTint="BF"/>
          <w:bottom w:val="single" w:sz="8" w:space="0" w:color="762399" w:themeColor="accent2" w:themeTint="BF"/>
          <w:right w:val="single" w:sz="8" w:space="0" w:color="762399" w:themeColor="accent2" w:themeTint="BF"/>
          <w:insideH w:val="nil"/>
          <w:insideV w:val="nil"/>
        </w:tcBorders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62399" w:themeColor="accent2" w:themeTint="BF"/>
          <w:left w:val="single" w:sz="8" w:space="0" w:color="762399" w:themeColor="accent2" w:themeTint="BF"/>
          <w:bottom w:val="single" w:sz="8" w:space="0" w:color="762399" w:themeColor="accent2" w:themeTint="BF"/>
          <w:right w:val="single" w:sz="8" w:space="0" w:color="76239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A8E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A8E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8C8CB2" w:themeColor="accent3" w:themeTint="BF"/>
        <w:left w:val="single" w:sz="8" w:space="0" w:color="8C8CB2" w:themeColor="accent3" w:themeTint="BF"/>
        <w:bottom w:val="single" w:sz="8" w:space="0" w:color="8C8CB2" w:themeColor="accent3" w:themeTint="BF"/>
        <w:right w:val="single" w:sz="8" w:space="0" w:color="8C8CB2" w:themeColor="accent3" w:themeTint="BF"/>
        <w:insideH w:val="single" w:sz="8" w:space="0" w:color="8C8CB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B2" w:themeColor="accent3" w:themeTint="BF"/>
          <w:left w:val="single" w:sz="8" w:space="0" w:color="8C8CB2" w:themeColor="accent3" w:themeTint="BF"/>
          <w:bottom w:val="single" w:sz="8" w:space="0" w:color="8C8CB2" w:themeColor="accent3" w:themeTint="BF"/>
          <w:right w:val="single" w:sz="8" w:space="0" w:color="8C8CB2" w:themeColor="accent3" w:themeTint="BF"/>
          <w:insideH w:val="nil"/>
          <w:insideV w:val="nil"/>
        </w:tcBorders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B2" w:themeColor="accent3" w:themeTint="BF"/>
          <w:left w:val="single" w:sz="8" w:space="0" w:color="8C8CB2" w:themeColor="accent3" w:themeTint="BF"/>
          <w:bottom w:val="single" w:sz="8" w:space="0" w:color="8C8CB2" w:themeColor="accent3" w:themeTint="BF"/>
          <w:right w:val="single" w:sz="8" w:space="0" w:color="8C8CB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E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E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B2B28C" w:themeColor="accent4" w:themeTint="BF"/>
        <w:left w:val="single" w:sz="8" w:space="0" w:color="B2B28C" w:themeColor="accent4" w:themeTint="BF"/>
        <w:bottom w:val="single" w:sz="8" w:space="0" w:color="B2B28C" w:themeColor="accent4" w:themeTint="BF"/>
        <w:right w:val="single" w:sz="8" w:space="0" w:color="B2B28C" w:themeColor="accent4" w:themeTint="BF"/>
        <w:insideH w:val="single" w:sz="8" w:space="0" w:color="B2B2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B28C" w:themeColor="accent4" w:themeTint="BF"/>
          <w:left w:val="single" w:sz="8" w:space="0" w:color="B2B28C" w:themeColor="accent4" w:themeTint="BF"/>
          <w:bottom w:val="single" w:sz="8" w:space="0" w:color="B2B28C" w:themeColor="accent4" w:themeTint="BF"/>
          <w:right w:val="single" w:sz="8" w:space="0" w:color="B2B28C" w:themeColor="accent4" w:themeTint="BF"/>
          <w:insideH w:val="nil"/>
          <w:insideV w:val="nil"/>
        </w:tcBorders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B28C" w:themeColor="accent4" w:themeTint="BF"/>
          <w:left w:val="single" w:sz="8" w:space="0" w:color="B2B28C" w:themeColor="accent4" w:themeTint="BF"/>
          <w:bottom w:val="single" w:sz="8" w:space="0" w:color="B2B28C" w:themeColor="accent4" w:themeTint="BF"/>
          <w:right w:val="single" w:sz="8" w:space="0" w:color="B2B2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5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AB56" w:themeColor="accent5" w:themeTint="BF"/>
        <w:left w:val="single" w:sz="8" w:space="0" w:color="F9AB56" w:themeColor="accent5" w:themeTint="BF"/>
        <w:bottom w:val="single" w:sz="8" w:space="0" w:color="F9AB56" w:themeColor="accent5" w:themeTint="BF"/>
        <w:right w:val="single" w:sz="8" w:space="0" w:color="F9AB56" w:themeColor="accent5" w:themeTint="BF"/>
        <w:insideH w:val="single" w:sz="8" w:space="0" w:color="F9AB5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AB56" w:themeColor="accent5" w:themeTint="BF"/>
          <w:left w:val="single" w:sz="8" w:space="0" w:color="F9AB56" w:themeColor="accent5" w:themeTint="BF"/>
          <w:bottom w:val="single" w:sz="8" w:space="0" w:color="F9AB56" w:themeColor="accent5" w:themeTint="BF"/>
          <w:right w:val="single" w:sz="8" w:space="0" w:color="F9AB56" w:themeColor="accent5" w:themeTint="BF"/>
          <w:insideH w:val="nil"/>
          <w:insideV w:val="nil"/>
        </w:tcBorders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B56" w:themeColor="accent5" w:themeTint="BF"/>
          <w:left w:val="single" w:sz="8" w:space="0" w:color="F9AB56" w:themeColor="accent5" w:themeTint="BF"/>
          <w:bottom w:val="single" w:sz="8" w:space="0" w:color="F9AB56" w:themeColor="accent5" w:themeTint="BF"/>
          <w:right w:val="single" w:sz="8" w:space="0" w:color="F9AB5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3C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3C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F501" w:themeColor="accent6" w:themeTint="BF"/>
        <w:left w:val="single" w:sz="8" w:space="0" w:color="F9F501" w:themeColor="accent6" w:themeTint="BF"/>
        <w:bottom w:val="single" w:sz="8" w:space="0" w:color="F9F501" w:themeColor="accent6" w:themeTint="BF"/>
        <w:right w:val="single" w:sz="8" w:space="0" w:color="F9F501" w:themeColor="accent6" w:themeTint="BF"/>
        <w:insideH w:val="single" w:sz="8" w:space="0" w:color="F9F50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501" w:themeColor="accent6" w:themeTint="BF"/>
          <w:left w:val="single" w:sz="8" w:space="0" w:color="F9F501" w:themeColor="accent6" w:themeTint="BF"/>
          <w:bottom w:val="single" w:sz="8" w:space="0" w:color="F9F501" w:themeColor="accent6" w:themeTint="BF"/>
          <w:right w:val="single" w:sz="8" w:space="0" w:color="F9F501" w:themeColor="accent6" w:themeTint="BF"/>
          <w:insideH w:val="nil"/>
          <w:insideV w:val="nil"/>
        </w:tcBorders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501" w:themeColor="accent6" w:themeTint="BF"/>
          <w:left w:val="single" w:sz="8" w:space="0" w:color="F9F501" w:themeColor="accent6" w:themeTint="BF"/>
          <w:bottom w:val="single" w:sz="8" w:space="0" w:color="F9F501" w:themeColor="accent6" w:themeTint="BF"/>
          <w:right w:val="single" w:sz="8" w:space="0" w:color="F9F50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A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FDA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150A1" w:themeColor="accent1" w:themeTint="BF"/>
        <w:left w:val="single" w:sz="8" w:space="0" w:color="A150A1" w:themeColor="accent1" w:themeTint="BF"/>
        <w:bottom w:val="single" w:sz="8" w:space="0" w:color="A150A1" w:themeColor="accent1" w:themeTint="BF"/>
        <w:right w:val="single" w:sz="8" w:space="0" w:color="A150A1" w:themeColor="accent1" w:themeTint="BF"/>
        <w:insideH w:val="single" w:sz="8" w:space="0" w:color="A150A1" w:themeColor="accent1" w:themeTint="BF"/>
        <w:insideV w:val="single" w:sz="8" w:space="0" w:color="A150A1" w:themeColor="accent1" w:themeTint="BF"/>
      </w:tblBorders>
    </w:tblPr>
    <w:tcPr>
      <w:shd w:val="clear" w:color="auto" w:fill="E1C4E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150A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shd w:val="clear" w:color="auto" w:fill="C388C3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762399" w:themeColor="accent2" w:themeTint="BF"/>
        <w:left w:val="single" w:sz="8" w:space="0" w:color="762399" w:themeColor="accent2" w:themeTint="BF"/>
        <w:bottom w:val="single" w:sz="8" w:space="0" w:color="762399" w:themeColor="accent2" w:themeTint="BF"/>
        <w:right w:val="single" w:sz="8" w:space="0" w:color="762399" w:themeColor="accent2" w:themeTint="BF"/>
        <w:insideH w:val="single" w:sz="8" w:space="0" w:color="762399" w:themeColor="accent2" w:themeTint="BF"/>
        <w:insideV w:val="single" w:sz="8" w:space="0" w:color="762399" w:themeColor="accent2" w:themeTint="BF"/>
      </w:tblBorders>
    </w:tblPr>
    <w:tcPr>
      <w:shd w:val="clear" w:color="auto" w:fill="D7A8E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6239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shd w:val="clear" w:color="auto" w:fill="AF50D7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8C8CB2" w:themeColor="accent3" w:themeTint="BF"/>
        <w:left w:val="single" w:sz="8" w:space="0" w:color="8C8CB2" w:themeColor="accent3" w:themeTint="BF"/>
        <w:bottom w:val="single" w:sz="8" w:space="0" w:color="8C8CB2" w:themeColor="accent3" w:themeTint="BF"/>
        <w:right w:val="single" w:sz="8" w:space="0" w:color="8C8CB2" w:themeColor="accent3" w:themeTint="BF"/>
        <w:insideH w:val="single" w:sz="8" w:space="0" w:color="8C8CB2" w:themeColor="accent3" w:themeTint="BF"/>
        <w:insideV w:val="single" w:sz="8" w:space="0" w:color="8C8CB2" w:themeColor="accent3" w:themeTint="BF"/>
      </w:tblBorders>
    </w:tblPr>
    <w:tcPr>
      <w:shd w:val="clear" w:color="auto" w:fill="D9D9E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B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B2B28C" w:themeColor="accent4" w:themeTint="BF"/>
        <w:left w:val="single" w:sz="8" w:space="0" w:color="B2B28C" w:themeColor="accent4" w:themeTint="BF"/>
        <w:bottom w:val="single" w:sz="8" w:space="0" w:color="B2B28C" w:themeColor="accent4" w:themeTint="BF"/>
        <w:right w:val="single" w:sz="8" w:space="0" w:color="B2B28C" w:themeColor="accent4" w:themeTint="BF"/>
        <w:insideH w:val="single" w:sz="8" w:space="0" w:color="B2B28C" w:themeColor="accent4" w:themeTint="BF"/>
        <w:insideV w:val="single" w:sz="8" w:space="0" w:color="B2B28C" w:themeColor="accent4" w:themeTint="BF"/>
      </w:tblBorders>
    </w:tblPr>
    <w:tcPr>
      <w:shd w:val="clear" w:color="auto" w:fill="E5E5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B2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shd w:val="clear" w:color="auto" w:fill="CCCC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AB56" w:themeColor="accent5" w:themeTint="BF"/>
        <w:left w:val="single" w:sz="8" w:space="0" w:color="F9AB56" w:themeColor="accent5" w:themeTint="BF"/>
        <w:bottom w:val="single" w:sz="8" w:space="0" w:color="F9AB56" w:themeColor="accent5" w:themeTint="BF"/>
        <w:right w:val="single" w:sz="8" w:space="0" w:color="F9AB56" w:themeColor="accent5" w:themeTint="BF"/>
        <w:insideH w:val="single" w:sz="8" w:space="0" w:color="F9AB56" w:themeColor="accent5" w:themeTint="BF"/>
        <w:insideV w:val="single" w:sz="8" w:space="0" w:color="F9AB56" w:themeColor="accent5" w:themeTint="BF"/>
      </w:tblBorders>
    </w:tblPr>
    <w:tcPr>
      <w:shd w:val="clear" w:color="auto" w:fill="FDE3C7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AB5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shd w:val="clear" w:color="auto" w:fill="FBC78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9F501" w:themeColor="accent6" w:themeTint="BF"/>
        <w:left w:val="single" w:sz="8" w:space="0" w:color="F9F501" w:themeColor="accent6" w:themeTint="BF"/>
        <w:bottom w:val="single" w:sz="8" w:space="0" w:color="F9F501" w:themeColor="accent6" w:themeTint="BF"/>
        <w:right w:val="single" w:sz="8" w:space="0" w:color="F9F501" w:themeColor="accent6" w:themeTint="BF"/>
        <w:insideH w:val="single" w:sz="8" w:space="0" w:color="F9F501" w:themeColor="accent6" w:themeTint="BF"/>
        <w:insideV w:val="single" w:sz="8" w:space="0" w:color="F9F501" w:themeColor="accent6" w:themeTint="BF"/>
      </w:tblBorders>
    </w:tblPr>
    <w:tcPr>
      <w:shd w:val="clear" w:color="auto" w:fill="FEFDA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50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shd w:val="clear" w:color="auto" w:fill="FEFB53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  <w:insideH w:val="single" w:sz="8" w:space="0" w:color="663366" w:themeColor="accent1"/>
        <w:insideV w:val="single" w:sz="8" w:space="0" w:color="663366" w:themeColor="accent1"/>
      </w:tblBorders>
    </w:tblPr>
    <w:tcPr>
      <w:shd w:val="clear" w:color="auto" w:fill="E1C4E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3E7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CFE7" w:themeFill="accent1" w:themeFillTint="33"/>
      </w:tc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tcBorders>
          <w:insideH w:val="single" w:sz="6" w:space="0" w:color="663366" w:themeColor="accent1"/>
          <w:insideV w:val="single" w:sz="6" w:space="0" w:color="663366" w:themeColor="accent1"/>
        </w:tcBorders>
        <w:shd w:val="clear" w:color="auto" w:fill="C388C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  <w:insideH w:val="single" w:sz="8" w:space="0" w:color="330F42" w:themeColor="accent2"/>
        <w:insideV w:val="single" w:sz="8" w:space="0" w:color="330F42" w:themeColor="accent2"/>
      </w:tblBorders>
    </w:tblPr>
    <w:tcPr>
      <w:shd w:val="clear" w:color="auto" w:fill="D7A8E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DCF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B8EF" w:themeFill="accent2" w:themeFillTint="33"/>
      </w:tc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tcBorders>
          <w:insideH w:val="single" w:sz="6" w:space="0" w:color="330F42" w:themeColor="accent2"/>
          <w:insideV w:val="single" w:sz="6" w:space="0" w:color="330F42" w:themeColor="accent2"/>
        </w:tcBorders>
        <w:shd w:val="clear" w:color="auto" w:fill="AF50D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  <w:insideH w:val="single" w:sz="8" w:space="0" w:color="666699" w:themeColor="accent3"/>
        <w:insideV w:val="single" w:sz="8" w:space="0" w:color="666699" w:themeColor="accent3"/>
      </w:tblBorders>
    </w:tblPr>
    <w:tcPr>
      <w:shd w:val="clear" w:color="auto" w:fill="D9D9E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A" w:themeFill="accent3" w:themeFillTint="33"/>
      </w:tc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tcBorders>
          <w:insideH w:val="single" w:sz="6" w:space="0" w:color="666699" w:themeColor="accent3"/>
          <w:insideV w:val="single" w:sz="6" w:space="0" w:color="666699" w:themeColor="accent3"/>
        </w:tcBorders>
        <w:shd w:val="clear" w:color="auto" w:fill="B2B2C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  <w:insideH w:val="single" w:sz="8" w:space="0" w:color="999966" w:themeColor="accent4"/>
        <w:insideV w:val="single" w:sz="8" w:space="0" w:color="999966" w:themeColor="accent4"/>
      </w:tblBorders>
    </w:tblPr>
    <w:tcPr>
      <w:shd w:val="clear" w:color="auto" w:fill="E5E5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5F5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AE0" w:themeFill="accent4" w:themeFillTint="33"/>
      </w:tc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tcBorders>
          <w:insideH w:val="single" w:sz="6" w:space="0" w:color="999966" w:themeColor="accent4"/>
          <w:insideV w:val="single" w:sz="6" w:space="0" w:color="999966" w:themeColor="accent4"/>
        </w:tcBorders>
        <w:shd w:val="clear" w:color="auto" w:fill="CCCC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  <w:insideH w:val="single" w:sz="8" w:space="0" w:color="F7901E" w:themeColor="accent5"/>
        <w:insideV w:val="single" w:sz="8" w:space="0" w:color="F7901E" w:themeColor="accent5"/>
      </w:tblBorders>
    </w:tblPr>
    <w:tcPr>
      <w:shd w:val="clear" w:color="auto" w:fill="FDE3C7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EF3E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8D1" w:themeFill="accent5" w:themeFillTint="33"/>
      </w:tc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tcBorders>
          <w:insideH w:val="single" w:sz="6" w:space="0" w:color="F7901E" w:themeColor="accent5"/>
          <w:insideV w:val="single" w:sz="6" w:space="0" w:color="F7901E" w:themeColor="accent5"/>
        </w:tcBorders>
        <w:shd w:val="clear" w:color="auto" w:fill="FBC78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4B72F5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  <w:insideH w:val="single" w:sz="8" w:space="0" w:color="A3A101" w:themeColor="accent6"/>
        <w:insideV w:val="single" w:sz="8" w:space="0" w:color="A3A101" w:themeColor="accent6"/>
      </w:tblBorders>
    </w:tblPr>
    <w:tcPr>
      <w:shd w:val="clear" w:color="auto" w:fill="FEFDA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ED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BA" w:themeFill="accent6" w:themeFillTint="33"/>
      </w:tc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tcBorders>
          <w:insideH w:val="single" w:sz="6" w:space="0" w:color="A3A101" w:themeColor="accent6"/>
          <w:insideV w:val="single" w:sz="6" w:space="0" w:color="A3A101" w:themeColor="accent6"/>
        </w:tcBorders>
        <w:shd w:val="clear" w:color="auto" w:fill="FEFB5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C4E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33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33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33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88C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88C3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A8E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0F42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30F42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30F42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50D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50D7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E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9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9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9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C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C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5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99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99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CC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CC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3C7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01E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01E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01E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78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78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FDA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A10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3A10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3A10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FB5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FB53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4B72F5"/>
  </w:style>
  <w:style w:type="character" w:styleId="Ttulodellibro">
    <w:name w:val="Book Title"/>
    <w:basedOn w:val="Fuentedeprrafopredeter"/>
    <w:uiPriority w:val="33"/>
    <w:semiHidden/>
    <w:unhideWhenUsed/>
    <w:qFormat/>
    <w:rsid w:val="004B72F5"/>
    <w:rPr>
      <w:rFonts w:ascii="Corbel" w:hAnsi="Corbel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4B72F5"/>
    <w:rPr>
      <w:rFonts w:ascii="Corbel" w:hAnsi="Corbel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4B72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4B72F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4B72F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4B72F5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B72F5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B72F5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B72F5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B72F5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4B72F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4B72F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4B72F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4B72F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4B72F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4B72F5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4B72F5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4B72F5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4B72F5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4B72F5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unhideWhenUsed/>
    <w:qFormat/>
    <w:rsid w:val="004B72F5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4B72F5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4B72F5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4B72F5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4B72F5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4B72F5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4B72F5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4B72F5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4B72F5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4B72F5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4B72F5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4B72F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4B72F5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4B72F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4B72F5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4B72F5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4B72F5"/>
    <w:rPr>
      <w:rFonts w:ascii="Corbel" w:hAnsi="Corbel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4B72F5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4B72F5"/>
    <w:rPr>
      <w:rFonts w:ascii="Corbel" w:hAnsi="Corbel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4B72F5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4B72F5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4B72F5"/>
    <w:pPr>
      <w:spacing w:before="200" w:after="160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semiHidden/>
    <w:rsid w:val="004B72F5"/>
    <w:rPr>
      <w:rFonts w:ascii="Corbel" w:hAnsi="Corbel"/>
      <w:i/>
      <w:iCs/>
    </w:rPr>
  </w:style>
  <w:style w:type="character" w:styleId="nfasis">
    <w:name w:val="Emphasis"/>
    <w:basedOn w:val="Fuentedeprrafopredeter"/>
    <w:uiPriority w:val="20"/>
    <w:semiHidden/>
    <w:unhideWhenUsed/>
    <w:qFormat/>
    <w:rsid w:val="004B72F5"/>
    <w:rPr>
      <w:rFonts w:ascii="Corbel" w:hAnsi="Corbel"/>
      <w:i/>
      <w:iCs/>
    </w:rPr>
  </w:style>
  <w:style w:type="table" w:styleId="Listavistosa">
    <w:name w:val="Colorful List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E7F3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DCF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0C34" w:themeFill="accent2" w:themeFillShade="CC"/>
      </w:tcPr>
    </w:tblStylePr>
    <w:tblStylePr w:type="lastRow">
      <w:rPr>
        <w:b/>
        <w:bCs/>
        <w:color w:val="280C3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7A51" w:themeFill="accent4" w:themeFillShade="CC"/>
      </w:tcPr>
    </w:tblStylePr>
    <w:tblStylePr w:type="lastRow">
      <w:rPr>
        <w:b/>
        <w:bCs/>
        <w:color w:val="7A7A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5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7A" w:themeFill="accent3" w:themeFillShade="CC"/>
      </w:tcPr>
    </w:tblStylePr>
    <w:tblStylePr w:type="lastRow">
      <w:rPr>
        <w:b/>
        <w:bCs/>
        <w:color w:val="51517A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3E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28000" w:themeFill="accent6" w:themeFillShade="CC"/>
      </w:tcPr>
    </w:tblStylePr>
    <w:tblStylePr w:type="lastRow">
      <w:rPr>
        <w:b/>
        <w:bCs/>
        <w:color w:val="82800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ED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57307" w:themeFill="accent5" w:themeFillShade="CC"/>
      </w:tcPr>
    </w:tblStylePr>
    <w:tblStylePr w:type="lastRow">
      <w:rPr>
        <w:b/>
        <w:bCs/>
        <w:color w:val="D5730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4B72F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4B72F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4B72F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663366" w:themeColor="accent1"/>
        <w:bottom w:val="single" w:sz="4" w:space="0" w:color="663366" w:themeColor="accent1"/>
        <w:right w:val="single" w:sz="4" w:space="0" w:color="6633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7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1E3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1E3D" w:themeColor="accent1" w:themeShade="99"/>
          <w:insideV w:val="nil"/>
        </w:tcBorders>
        <w:shd w:val="clear" w:color="auto" w:fill="3D1E3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1E3D" w:themeFill="accent1" w:themeFillShade="99"/>
      </w:tcPr>
    </w:tblStylePr>
    <w:tblStylePr w:type="band1Vert">
      <w:tblPr/>
      <w:tcPr>
        <w:shd w:val="clear" w:color="auto" w:fill="CF9FCF" w:themeFill="accent1" w:themeFillTint="66"/>
      </w:tcPr>
    </w:tblStylePr>
    <w:tblStylePr w:type="band1Horz">
      <w:tblPr/>
      <w:tcPr>
        <w:shd w:val="clear" w:color="auto" w:fill="C388C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30F42" w:themeColor="accent2"/>
        <w:left w:val="single" w:sz="4" w:space="0" w:color="330F42" w:themeColor="accent2"/>
        <w:bottom w:val="single" w:sz="4" w:space="0" w:color="330F42" w:themeColor="accent2"/>
        <w:right w:val="single" w:sz="4" w:space="0" w:color="330F42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CF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30F42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092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0927" w:themeColor="accent2" w:themeShade="99"/>
          <w:insideV w:val="nil"/>
        </w:tcBorders>
        <w:shd w:val="clear" w:color="auto" w:fill="1E092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0927" w:themeFill="accent2" w:themeFillShade="99"/>
      </w:tcPr>
    </w:tblStylePr>
    <w:tblStylePr w:type="band1Vert">
      <w:tblPr/>
      <w:tcPr>
        <w:shd w:val="clear" w:color="auto" w:fill="BF73DF" w:themeFill="accent2" w:themeFillTint="66"/>
      </w:tcPr>
    </w:tblStylePr>
    <w:tblStylePr w:type="band1Horz">
      <w:tblPr/>
      <w:tcPr>
        <w:shd w:val="clear" w:color="auto" w:fill="AF50D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99966" w:themeColor="accent4"/>
        <w:left w:val="single" w:sz="4" w:space="0" w:color="666699" w:themeColor="accent3"/>
        <w:bottom w:val="single" w:sz="4" w:space="0" w:color="666699" w:themeColor="accent3"/>
        <w:right w:val="single" w:sz="4" w:space="0" w:color="66669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999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5B" w:themeColor="accent3" w:themeShade="99"/>
          <w:insideV w:val="nil"/>
        </w:tcBorders>
        <w:shd w:val="clear" w:color="auto" w:fill="3D3D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5B" w:themeFill="accent3" w:themeFillShade="99"/>
      </w:tcPr>
    </w:tblStylePr>
    <w:tblStylePr w:type="band1Vert">
      <w:tblPr/>
      <w:tcPr>
        <w:shd w:val="clear" w:color="auto" w:fill="C1C1D6" w:themeFill="accent3" w:themeFillTint="66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99" w:themeColor="accent3"/>
        <w:left w:val="single" w:sz="4" w:space="0" w:color="999966" w:themeColor="accent4"/>
        <w:bottom w:val="single" w:sz="4" w:space="0" w:color="999966" w:themeColor="accent4"/>
        <w:right w:val="single" w:sz="4" w:space="0" w:color="9999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9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5B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5B3D" w:themeColor="accent4" w:themeShade="99"/>
          <w:insideV w:val="nil"/>
        </w:tcBorders>
        <w:shd w:val="clear" w:color="auto" w:fill="5B5B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5B3D" w:themeFill="accent4" w:themeFillShade="99"/>
      </w:tcPr>
    </w:tblStylePr>
    <w:tblStylePr w:type="band1Vert">
      <w:tblPr/>
      <w:tcPr>
        <w:shd w:val="clear" w:color="auto" w:fill="D6D6C1" w:themeFill="accent4" w:themeFillTint="66"/>
      </w:tcPr>
    </w:tblStylePr>
    <w:tblStylePr w:type="band1Horz">
      <w:tblPr/>
      <w:tcPr>
        <w:shd w:val="clear" w:color="auto" w:fill="CCCC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3A101" w:themeColor="accent6"/>
        <w:left w:val="single" w:sz="4" w:space="0" w:color="F7901E" w:themeColor="accent5"/>
        <w:bottom w:val="single" w:sz="4" w:space="0" w:color="F7901E" w:themeColor="accent5"/>
        <w:right w:val="single" w:sz="4" w:space="0" w:color="F7901E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3E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3A10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05605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05605" w:themeColor="accent5" w:themeShade="99"/>
          <w:insideV w:val="nil"/>
        </w:tcBorders>
        <w:shd w:val="clear" w:color="auto" w:fill="A05605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5605" w:themeFill="accent5" w:themeFillShade="99"/>
      </w:tcPr>
    </w:tblStylePr>
    <w:tblStylePr w:type="band1Vert">
      <w:tblPr/>
      <w:tcPr>
        <w:shd w:val="clear" w:color="auto" w:fill="FBD2A4" w:themeFill="accent5" w:themeFillTint="66"/>
      </w:tcPr>
    </w:tblStylePr>
    <w:tblStylePr w:type="band1Horz">
      <w:tblPr/>
      <w:tcPr>
        <w:shd w:val="clear" w:color="auto" w:fill="FBC78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01E" w:themeColor="accent5"/>
        <w:left w:val="single" w:sz="4" w:space="0" w:color="A3A101" w:themeColor="accent6"/>
        <w:bottom w:val="single" w:sz="4" w:space="0" w:color="A3A101" w:themeColor="accent6"/>
        <w:right w:val="single" w:sz="4" w:space="0" w:color="A3A10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ED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01E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16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16000" w:themeColor="accent6" w:themeShade="99"/>
          <w:insideV w:val="nil"/>
        </w:tcBorders>
        <w:shd w:val="clear" w:color="auto" w:fill="616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6000" w:themeFill="accent6" w:themeFillShade="99"/>
      </w:tcPr>
    </w:tblStylePr>
    <w:tblStylePr w:type="band1Vert">
      <w:tblPr/>
      <w:tcPr>
        <w:shd w:val="clear" w:color="auto" w:fill="FEFC75" w:themeFill="accent6" w:themeFillTint="66"/>
      </w:tcPr>
    </w:tblStylePr>
    <w:tblStylePr w:type="band1Horz">
      <w:tblPr/>
      <w:tcPr>
        <w:shd w:val="clear" w:color="auto" w:fill="FEFB5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CFE7" w:themeFill="accent1" w:themeFillTint="33"/>
    </w:tcPr>
    <w:tblStylePr w:type="firstRow">
      <w:rPr>
        <w:b/>
        <w:bCs/>
      </w:rPr>
      <w:tblPr/>
      <w:tcPr>
        <w:shd w:val="clear" w:color="auto" w:fill="CF9FC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F9FC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C264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C264C" w:themeFill="accent1" w:themeFillShade="BF"/>
      </w:tcPr>
    </w:tblStylePr>
    <w:tblStylePr w:type="band1Vert">
      <w:tblPr/>
      <w:tcPr>
        <w:shd w:val="clear" w:color="auto" w:fill="C388C3" w:themeFill="accent1" w:themeFillTint="7F"/>
      </w:tcPr>
    </w:tblStylePr>
    <w:tblStylePr w:type="band1Horz">
      <w:tblPr/>
      <w:tcPr>
        <w:shd w:val="clear" w:color="auto" w:fill="C388C3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B8EF" w:themeFill="accent2" w:themeFillTint="33"/>
    </w:tcPr>
    <w:tblStylePr w:type="firstRow">
      <w:rPr>
        <w:b/>
        <w:bCs/>
      </w:rPr>
      <w:tblPr/>
      <w:tcPr>
        <w:shd w:val="clear" w:color="auto" w:fill="BF73D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73D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60B3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60B31" w:themeFill="accent2" w:themeFillShade="BF"/>
      </w:tcPr>
    </w:tblStylePr>
    <w:tblStylePr w:type="band1Vert">
      <w:tblPr/>
      <w:tcPr>
        <w:shd w:val="clear" w:color="auto" w:fill="AF50D7" w:themeFill="accent2" w:themeFillTint="7F"/>
      </w:tcPr>
    </w:tblStylePr>
    <w:tblStylePr w:type="band1Horz">
      <w:tblPr/>
      <w:tcPr>
        <w:shd w:val="clear" w:color="auto" w:fill="AF50D7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A" w:themeFill="accent3" w:themeFillTint="33"/>
    </w:tcPr>
    <w:tblStylePr w:type="firstRow">
      <w:rPr>
        <w:b/>
        <w:bCs/>
      </w:rPr>
      <w:tblPr/>
      <w:tcPr>
        <w:shd w:val="clear" w:color="auto" w:fill="C1C1D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D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C4C7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C4C72" w:themeFill="accent3" w:themeFillShade="BF"/>
      </w:tcPr>
    </w:tblStylePr>
    <w:tblStylePr w:type="band1Vert">
      <w:tblPr/>
      <w:tcPr>
        <w:shd w:val="clear" w:color="auto" w:fill="B2B2CC" w:themeFill="accent3" w:themeFillTint="7F"/>
      </w:tcPr>
    </w:tblStylePr>
    <w:tblStylePr w:type="band1Horz">
      <w:tblPr/>
      <w:tcPr>
        <w:shd w:val="clear" w:color="auto" w:fill="B2B2C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AE0" w:themeFill="accent4" w:themeFillTint="33"/>
    </w:tcPr>
    <w:tblStylePr w:type="firstRow">
      <w:rPr>
        <w:b/>
        <w:bCs/>
      </w:rPr>
      <w:tblPr/>
      <w:tcPr>
        <w:shd w:val="clear" w:color="auto" w:fill="D6D6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D6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7272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72724C" w:themeFill="accent4" w:themeFillShade="BF"/>
      </w:tcPr>
    </w:tblStylePr>
    <w:tblStylePr w:type="band1Vert">
      <w:tblPr/>
      <w:tcPr>
        <w:shd w:val="clear" w:color="auto" w:fill="CCCCB2" w:themeFill="accent4" w:themeFillTint="7F"/>
      </w:tcPr>
    </w:tblStylePr>
    <w:tblStylePr w:type="band1Horz">
      <w:tblPr/>
      <w:tcPr>
        <w:shd w:val="clear" w:color="auto" w:fill="CCCC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8D1" w:themeFill="accent5" w:themeFillTint="33"/>
    </w:tcPr>
    <w:tblStylePr w:type="firstRow">
      <w:rPr>
        <w:b/>
        <w:bCs/>
      </w:rPr>
      <w:tblPr/>
      <w:tcPr>
        <w:shd w:val="clear" w:color="auto" w:fill="FBD2A4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2A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86B0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86B07" w:themeFill="accent5" w:themeFillShade="BF"/>
      </w:tcPr>
    </w:tblStylePr>
    <w:tblStylePr w:type="band1Vert">
      <w:tblPr/>
      <w:tcPr>
        <w:shd w:val="clear" w:color="auto" w:fill="FBC78E" w:themeFill="accent5" w:themeFillTint="7F"/>
      </w:tcPr>
    </w:tblStylePr>
    <w:tblStylePr w:type="band1Horz">
      <w:tblPr/>
      <w:tcPr>
        <w:shd w:val="clear" w:color="auto" w:fill="FBC78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DBA" w:themeFill="accent6" w:themeFillTint="33"/>
    </w:tcPr>
    <w:tblStylePr w:type="firstRow">
      <w:rPr>
        <w:b/>
        <w:bCs/>
      </w:rPr>
      <w:tblPr/>
      <w:tcPr>
        <w:shd w:val="clear" w:color="auto" w:fill="FEFC75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FC7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977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97700" w:themeFill="accent6" w:themeFillShade="BF"/>
      </w:tcPr>
    </w:tblStylePr>
    <w:tblStylePr w:type="band1Vert">
      <w:tblPr/>
      <w:tcPr>
        <w:shd w:val="clear" w:color="auto" w:fill="FEFB53" w:themeFill="accent6" w:themeFillTint="7F"/>
      </w:tcPr>
    </w:tblStylePr>
    <w:tblStylePr w:type="band1Horz">
      <w:tblPr/>
      <w:tcPr>
        <w:shd w:val="clear" w:color="auto" w:fill="FEFB53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B72F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B72F5"/>
    <w:rPr>
      <w:rFonts w:ascii="Corbel" w:hAnsi="Corbel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72F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72F5"/>
    <w:rPr>
      <w:rFonts w:ascii="Corbel" w:hAnsi="Corbel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4B72F5"/>
    <w:rPr>
      <w:rFonts w:ascii="Corbel" w:hAnsi="Corbel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B72F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72F5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4B72F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4B72F5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4B72F5"/>
    <w:rPr>
      <w:rFonts w:ascii="Microsoft YaHei UI" w:eastAsia="Microsoft YaHei UI" w:hAnsi="Microsoft YaHei UI"/>
      <w:sz w:val="18"/>
      <w:szCs w:val="18"/>
    </w:rPr>
  </w:style>
  <w:style w:type="numbering" w:styleId="ArtculoSeccin">
    <w:name w:val="Outline List 3"/>
    <w:basedOn w:val="Sinlista"/>
    <w:uiPriority w:val="99"/>
    <w:semiHidden/>
    <w:unhideWhenUsed/>
    <w:rsid w:val="004B72F5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99"/>
    <w:semiHidden/>
    <w:unhideWhenUsed/>
    <w:qFormat/>
    <w:rsid w:val="004B72F5"/>
    <w:pPr>
      <w:spacing w:after="0" w:line="240" w:lineRule="auto"/>
    </w:pPr>
    <w:rPr>
      <w:rFonts w:ascii="Corbel" w:hAnsi="Corbel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4B72F5"/>
  </w:style>
  <w:style w:type="character" w:customStyle="1" w:styleId="FechaCar">
    <w:name w:val="Fecha Car"/>
    <w:basedOn w:val="Fuentedeprrafopredeter"/>
    <w:link w:val="Fecha"/>
    <w:uiPriority w:val="99"/>
    <w:semiHidden/>
    <w:rsid w:val="004B72F5"/>
    <w:rPr>
      <w:rFonts w:ascii="Corbel" w:hAnsi="Corbel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4B72F5"/>
    <w:rPr>
      <w:rFonts w:ascii="Corbel" w:hAnsi="Corbel"/>
      <w:b/>
      <w:bCs/>
      <w:smallCaps/>
      <w:color w:val="663366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4B72F5"/>
    <w:pPr>
      <w:pBdr>
        <w:top w:val="single" w:sz="4" w:space="10" w:color="663366" w:themeColor="accent1"/>
        <w:bottom w:val="single" w:sz="4" w:space="10" w:color="663366" w:themeColor="accent1"/>
      </w:pBdr>
      <w:spacing w:before="360" w:after="360"/>
      <w:ind w:left="864" w:right="864"/>
      <w:jc w:val="center"/>
    </w:pPr>
    <w:rPr>
      <w:i/>
      <w:iCs/>
      <w:color w:val="66336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4B72F5"/>
    <w:rPr>
      <w:rFonts w:ascii="Corbel" w:hAnsi="Corbel"/>
      <w:i/>
      <w:iCs/>
      <w:color w:val="663366" w:themeColor="accent1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4B72F5"/>
    <w:rPr>
      <w:rFonts w:ascii="Corbel" w:hAnsi="Corbel"/>
      <w:i/>
      <w:iCs/>
      <w:color w:val="663366" w:themeColor="accent1"/>
    </w:rPr>
  </w:style>
  <w:style w:type="paragraph" w:styleId="NormalWeb">
    <w:name w:val="Normal (Web)"/>
    <w:basedOn w:val="Normal"/>
    <w:uiPriority w:val="99"/>
    <w:semiHidden/>
    <w:unhideWhenUsed/>
    <w:rsid w:val="004B72F5"/>
    <w:rPr>
      <w:rFonts w:ascii="Times New Roman" w:hAnsi="Times New Roman" w:cs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4B72F5"/>
    <w:rPr>
      <w:rFonts w:ascii="Corbel" w:hAnsi="Corbel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B72F5"/>
    <w:rPr>
      <w:rFonts w:ascii="Corbel" w:hAnsi="Corbel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qFormat/>
    <w:rsid w:val="004B72F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B72F5"/>
    <w:rPr>
      <w:rFonts w:ascii="Corbel" w:hAnsi="Corbel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B72F5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4B72F5"/>
    <w:rPr>
      <w:rFonts w:ascii="Corbel" w:hAnsi="Corbel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4B72F5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4B72F5"/>
    <w:rPr>
      <w:rFonts w:ascii="Corbel" w:hAnsi="Corbel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4B72F5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4B72F5"/>
    <w:rPr>
      <w:rFonts w:ascii="Corbel" w:hAnsi="Corbel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4B72F5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4B72F5"/>
    <w:rPr>
      <w:rFonts w:ascii="Corbel" w:hAnsi="Corbel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4B72F5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4B72F5"/>
    <w:rPr>
      <w:rFonts w:ascii="Corbel" w:hAnsi="Corbel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4B72F5"/>
    <w:pPr>
      <w:spacing w:after="18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4B72F5"/>
    <w:rPr>
      <w:rFonts w:ascii="Corbel" w:hAnsi="Corbe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4B72F5"/>
    <w:pPr>
      <w:spacing w:after="18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4B72F5"/>
    <w:rPr>
      <w:rFonts w:ascii="Corbel" w:hAnsi="Corbel"/>
    </w:rPr>
  </w:style>
  <w:style w:type="paragraph" w:styleId="Sangranormal">
    <w:name w:val="Normal Indent"/>
    <w:basedOn w:val="Normal"/>
    <w:uiPriority w:val="99"/>
    <w:semiHidden/>
    <w:unhideWhenUsed/>
    <w:qFormat/>
    <w:rsid w:val="004B72F5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4B72F5"/>
    <w:pPr>
      <w:spacing w:after="0" w:line="240" w:lineRule="auto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4B72F5"/>
    <w:rPr>
      <w:rFonts w:ascii="Corbel" w:hAnsi="Corbel"/>
    </w:rPr>
  </w:style>
  <w:style w:type="table" w:styleId="Tablamoderna">
    <w:name w:val="Table Contemporary"/>
    <w:basedOn w:val="Tablanormal"/>
    <w:uiPriority w:val="99"/>
    <w:semiHidden/>
    <w:unhideWhenUsed/>
    <w:rsid w:val="004B72F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33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band1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30F42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band1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9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band1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band1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01E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band1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3A10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band1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4B72F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8" w:space="0" w:color="663366" w:themeColor="accent1"/>
        <w:bottom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3366" w:themeColor="accent1"/>
          <w:left w:val="nil"/>
          <w:bottom w:val="single" w:sz="8" w:space="0" w:color="6633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3366" w:themeColor="accent1"/>
          <w:left w:val="nil"/>
          <w:bottom w:val="single" w:sz="8" w:space="0" w:color="6633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C4E1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8" w:space="0" w:color="330F42" w:themeColor="accent2"/>
        <w:bottom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0F42" w:themeColor="accent2"/>
          <w:left w:val="nil"/>
          <w:bottom w:val="single" w:sz="8" w:space="0" w:color="330F42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30F42" w:themeColor="accent2"/>
          <w:left w:val="nil"/>
          <w:bottom w:val="single" w:sz="8" w:space="0" w:color="330F42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A8E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8" w:space="0" w:color="666699" w:themeColor="accent3"/>
        <w:bottom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99" w:themeColor="accent3"/>
          <w:left w:val="nil"/>
          <w:bottom w:val="single" w:sz="8" w:space="0" w:color="66669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99" w:themeColor="accent3"/>
          <w:left w:val="nil"/>
          <w:bottom w:val="single" w:sz="8" w:space="0" w:color="66669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E5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8" w:space="0" w:color="999966" w:themeColor="accent4"/>
        <w:bottom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66" w:themeColor="accent4"/>
          <w:left w:val="nil"/>
          <w:bottom w:val="single" w:sz="8" w:space="0" w:color="9999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66" w:themeColor="accent4"/>
          <w:left w:val="nil"/>
          <w:bottom w:val="single" w:sz="8" w:space="0" w:color="9999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8" w:space="0" w:color="F7901E" w:themeColor="accent5"/>
        <w:bottom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01E" w:themeColor="accent5"/>
          <w:left w:val="nil"/>
          <w:bottom w:val="single" w:sz="8" w:space="0" w:color="F790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01E" w:themeColor="accent5"/>
          <w:left w:val="nil"/>
          <w:bottom w:val="single" w:sz="8" w:space="0" w:color="F790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3C7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8" w:space="0" w:color="A3A101" w:themeColor="accent6"/>
        <w:bottom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A101" w:themeColor="accent6"/>
          <w:left w:val="nil"/>
          <w:bottom w:val="single" w:sz="8" w:space="0" w:color="A3A10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3A101" w:themeColor="accent6"/>
          <w:left w:val="nil"/>
          <w:bottom w:val="single" w:sz="8" w:space="0" w:color="A3A10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FDA9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3366" w:themeColor="accent1"/>
        <w:left w:val="single" w:sz="8" w:space="0" w:color="663366" w:themeColor="accent1"/>
        <w:bottom w:val="single" w:sz="8" w:space="0" w:color="663366" w:themeColor="accent1"/>
        <w:right w:val="single" w:sz="8" w:space="0" w:color="663366" w:themeColor="accent1"/>
        <w:insideH w:val="single" w:sz="8" w:space="0" w:color="663366" w:themeColor="accent1"/>
        <w:insideV w:val="single" w:sz="8" w:space="0" w:color="6633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18" w:space="0" w:color="663366" w:themeColor="accent1"/>
          <w:right w:val="single" w:sz="8" w:space="0" w:color="663366" w:themeColor="accent1"/>
          <w:insideH w:val="nil"/>
          <w:insideV w:val="single" w:sz="8" w:space="0" w:color="6633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H w:val="nil"/>
          <w:insideV w:val="single" w:sz="8" w:space="0" w:color="6633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</w:tcPr>
    </w:tblStylePr>
    <w:tblStylePr w:type="band1Vert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</w:tcBorders>
        <w:shd w:val="clear" w:color="auto" w:fill="E1C4E1" w:themeFill="accent1" w:themeFillTint="3F"/>
      </w:tcPr>
    </w:tblStylePr>
    <w:tblStylePr w:type="band1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V w:val="single" w:sz="8" w:space="0" w:color="663366" w:themeColor="accent1"/>
        </w:tcBorders>
        <w:shd w:val="clear" w:color="auto" w:fill="E1C4E1" w:themeFill="accent1" w:themeFillTint="3F"/>
      </w:tcPr>
    </w:tblStylePr>
    <w:tblStylePr w:type="band2Horz">
      <w:tblPr/>
      <w:tcPr>
        <w:tcBorders>
          <w:top w:val="single" w:sz="8" w:space="0" w:color="663366" w:themeColor="accent1"/>
          <w:left w:val="single" w:sz="8" w:space="0" w:color="663366" w:themeColor="accent1"/>
          <w:bottom w:val="single" w:sz="8" w:space="0" w:color="663366" w:themeColor="accent1"/>
          <w:right w:val="single" w:sz="8" w:space="0" w:color="663366" w:themeColor="accent1"/>
          <w:insideV w:val="single" w:sz="8" w:space="0" w:color="663366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330F42" w:themeColor="accent2"/>
        <w:left w:val="single" w:sz="8" w:space="0" w:color="330F42" w:themeColor="accent2"/>
        <w:bottom w:val="single" w:sz="8" w:space="0" w:color="330F42" w:themeColor="accent2"/>
        <w:right w:val="single" w:sz="8" w:space="0" w:color="330F42" w:themeColor="accent2"/>
        <w:insideH w:val="single" w:sz="8" w:space="0" w:color="330F42" w:themeColor="accent2"/>
        <w:insideV w:val="single" w:sz="8" w:space="0" w:color="330F42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18" w:space="0" w:color="330F42" w:themeColor="accent2"/>
          <w:right w:val="single" w:sz="8" w:space="0" w:color="330F42" w:themeColor="accent2"/>
          <w:insideH w:val="nil"/>
          <w:insideV w:val="single" w:sz="8" w:space="0" w:color="330F42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H w:val="nil"/>
          <w:insideV w:val="single" w:sz="8" w:space="0" w:color="330F42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</w:tcPr>
    </w:tblStylePr>
    <w:tblStylePr w:type="band1Vert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</w:tcBorders>
        <w:shd w:val="clear" w:color="auto" w:fill="D7A8EB" w:themeFill="accent2" w:themeFillTint="3F"/>
      </w:tcPr>
    </w:tblStylePr>
    <w:tblStylePr w:type="band1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V w:val="single" w:sz="8" w:space="0" w:color="330F42" w:themeColor="accent2"/>
        </w:tcBorders>
        <w:shd w:val="clear" w:color="auto" w:fill="D7A8EB" w:themeFill="accent2" w:themeFillTint="3F"/>
      </w:tcPr>
    </w:tblStylePr>
    <w:tblStylePr w:type="band2Horz">
      <w:tblPr/>
      <w:tcPr>
        <w:tcBorders>
          <w:top w:val="single" w:sz="8" w:space="0" w:color="330F42" w:themeColor="accent2"/>
          <w:left w:val="single" w:sz="8" w:space="0" w:color="330F42" w:themeColor="accent2"/>
          <w:bottom w:val="single" w:sz="8" w:space="0" w:color="330F42" w:themeColor="accent2"/>
          <w:right w:val="single" w:sz="8" w:space="0" w:color="330F42" w:themeColor="accent2"/>
          <w:insideV w:val="single" w:sz="8" w:space="0" w:color="330F42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666699" w:themeColor="accent3"/>
        <w:left w:val="single" w:sz="8" w:space="0" w:color="666699" w:themeColor="accent3"/>
        <w:bottom w:val="single" w:sz="8" w:space="0" w:color="666699" w:themeColor="accent3"/>
        <w:right w:val="single" w:sz="8" w:space="0" w:color="666699" w:themeColor="accent3"/>
        <w:insideH w:val="single" w:sz="8" w:space="0" w:color="666699" w:themeColor="accent3"/>
        <w:insideV w:val="single" w:sz="8" w:space="0" w:color="66669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18" w:space="0" w:color="666699" w:themeColor="accent3"/>
          <w:right w:val="single" w:sz="8" w:space="0" w:color="666699" w:themeColor="accent3"/>
          <w:insideH w:val="nil"/>
          <w:insideV w:val="single" w:sz="8" w:space="0" w:color="66669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H w:val="nil"/>
          <w:insideV w:val="single" w:sz="8" w:space="0" w:color="66669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</w:tcPr>
    </w:tblStylePr>
    <w:tblStylePr w:type="band1Vert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</w:tcBorders>
        <w:shd w:val="clear" w:color="auto" w:fill="D9D9E5" w:themeFill="accent3" w:themeFillTint="3F"/>
      </w:tcPr>
    </w:tblStylePr>
    <w:tblStylePr w:type="band1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V w:val="single" w:sz="8" w:space="0" w:color="666699" w:themeColor="accent3"/>
        </w:tcBorders>
        <w:shd w:val="clear" w:color="auto" w:fill="D9D9E5" w:themeFill="accent3" w:themeFillTint="3F"/>
      </w:tcPr>
    </w:tblStylePr>
    <w:tblStylePr w:type="band2Horz">
      <w:tblPr/>
      <w:tcPr>
        <w:tcBorders>
          <w:top w:val="single" w:sz="8" w:space="0" w:color="666699" w:themeColor="accent3"/>
          <w:left w:val="single" w:sz="8" w:space="0" w:color="666699" w:themeColor="accent3"/>
          <w:bottom w:val="single" w:sz="8" w:space="0" w:color="666699" w:themeColor="accent3"/>
          <w:right w:val="single" w:sz="8" w:space="0" w:color="666699" w:themeColor="accent3"/>
          <w:insideV w:val="single" w:sz="8" w:space="0" w:color="666699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999966" w:themeColor="accent4"/>
        <w:left w:val="single" w:sz="8" w:space="0" w:color="999966" w:themeColor="accent4"/>
        <w:bottom w:val="single" w:sz="8" w:space="0" w:color="999966" w:themeColor="accent4"/>
        <w:right w:val="single" w:sz="8" w:space="0" w:color="999966" w:themeColor="accent4"/>
        <w:insideH w:val="single" w:sz="8" w:space="0" w:color="999966" w:themeColor="accent4"/>
        <w:insideV w:val="single" w:sz="8" w:space="0" w:color="9999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18" w:space="0" w:color="999966" w:themeColor="accent4"/>
          <w:right w:val="single" w:sz="8" w:space="0" w:color="999966" w:themeColor="accent4"/>
          <w:insideH w:val="nil"/>
          <w:insideV w:val="single" w:sz="8" w:space="0" w:color="9999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H w:val="nil"/>
          <w:insideV w:val="single" w:sz="8" w:space="0" w:color="9999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</w:tcPr>
    </w:tblStylePr>
    <w:tblStylePr w:type="band1Vert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</w:tcBorders>
        <w:shd w:val="clear" w:color="auto" w:fill="E5E5D9" w:themeFill="accent4" w:themeFillTint="3F"/>
      </w:tcPr>
    </w:tblStylePr>
    <w:tblStylePr w:type="band1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V w:val="single" w:sz="8" w:space="0" w:color="999966" w:themeColor="accent4"/>
        </w:tcBorders>
        <w:shd w:val="clear" w:color="auto" w:fill="E5E5D9" w:themeFill="accent4" w:themeFillTint="3F"/>
      </w:tcPr>
    </w:tblStylePr>
    <w:tblStylePr w:type="band2Horz">
      <w:tblPr/>
      <w:tcPr>
        <w:tcBorders>
          <w:top w:val="single" w:sz="8" w:space="0" w:color="999966" w:themeColor="accent4"/>
          <w:left w:val="single" w:sz="8" w:space="0" w:color="999966" w:themeColor="accent4"/>
          <w:bottom w:val="single" w:sz="8" w:space="0" w:color="999966" w:themeColor="accent4"/>
          <w:right w:val="single" w:sz="8" w:space="0" w:color="999966" w:themeColor="accent4"/>
          <w:insideV w:val="single" w:sz="8" w:space="0" w:color="9999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F7901E" w:themeColor="accent5"/>
        <w:left w:val="single" w:sz="8" w:space="0" w:color="F7901E" w:themeColor="accent5"/>
        <w:bottom w:val="single" w:sz="8" w:space="0" w:color="F7901E" w:themeColor="accent5"/>
        <w:right w:val="single" w:sz="8" w:space="0" w:color="F7901E" w:themeColor="accent5"/>
        <w:insideH w:val="single" w:sz="8" w:space="0" w:color="F7901E" w:themeColor="accent5"/>
        <w:insideV w:val="single" w:sz="8" w:space="0" w:color="F7901E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18" w:space="0" w:color="F7901E" w:themeColor="accent5"/>
          <w:right w:val="single" w:sz="8" w:space="0" w:color="F7901E" w:themeColor="accent5"/>
          <w:insideH w:val="nil"/>
          <w:insideV w:val="single" w:sz="8" w:space="0" w:color="F7901E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H w:val="nil"/>
          <w:insideV w:val="single" w:sz="8" w:space="0" w:color="F7901E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</w:tcPr>
    </w:tblStylePr>
    <w:tblStylePr w:type="band1Vert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</w:tcBorders>
        <w:shd w:val="clear" w:color="auto" w:fill="FDE3C7" w:themeFill="accent5" w:themeFillTint="3F"/>
      </w:tcPr>
    </w:tblStylePr>
    <w:tblStylePr w:type="band1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V w:val="single" w:sz="8" w:space="0" w:color="F7901E" w:themeColor="accent5"/>
        </w:tcBorders>
        <w:shd w:val="clear" w:color="auto" w:fill="FDE3C7" w:themeFill="accent5" w:themeFillTint="3F"/>
      </w:tcPr>
    </w:tblStylePr>
    <w:tblStylePr w:type="band2Horz">
      <w:tblPr/>
      <w:tcPr>
        <w:tcBorders>
          <w:top w:val="single" w:sz="8" w:space="0" w:color="F7901E" w:themeColor="accent5"/>
          <w:left w:val="single" w:sz="8" w:space="0" w:color="F7901E" w:themeColor="accent5"/>
          <w:bottom w:val="single" w:sz="8" w:space="0" w:color="F7901E" w:themeColor="accent5"/>
          <w:right w:val="single" w:sz="8" w:space="0" w:color="F7901E" w:themeColor="accent5"/>
          <w:insideV w:val="single" w:sz="8" w:space="0" w:color="F7901E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4B72F5"/>
    <w:pPr>
      <w:spacing w:after="0" w:line="240" w:lineRule="auto"/>
    </w:pPr>
    <w:tblPr>
      <w:tblStyleRowBandSize w:val="1"/>
      <w:tblStyleColBandSize w:val="1"/>
      <w:tblBorders>
        <w:top w:val="single" w:sz="8" w:space="0" w:color="A3A101" w:themeColor="accent6"/>
        <w:left w:val="single" w:sz="8" w:space="0" w:color="A3A101" w:themeColor="accent6"/>
        <w:bottom w:val="single" w:sz="8" w:space="0" w:color="A3A101" w:themeColor="accent6"/>
        <w:right w:val="single" w:sz="8" w:space="0" w:color="A3A101" w:themeColor="accent6"/>
        <w:insideH w:val="single" w:sz="8" w:space="0" w:color="A3A101" w:themeColor="accent6"/>
        <w:insideV w:val="single" w:sz="8" w:space="0" w:color="A3A10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18" w:space="0" w:color="A3A101" w:themeColor="accent6"/>
          <w:right w:val="single" w:sz="8" w:space="0" w:color="A3A101" w:themeColor="accent6"/>
          <w:insideH w:val="nil"/>
          <w:insideV w:val="single" w:sz="8" w:space="0" w:color="A3A10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H w:val="nil"/>
          <w:insideV w:val="single" w:sz="8" w:space="0" w:color="A3A10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</w:tcPr>
    </w:tblStylePr>
    <w:tblStylePr w:type="band1Vert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</w:tcBorders>
        <w:shd w:val="clear" w:color="auto" w:fill="FEFDA9" w:themeFill="accent6" w:themeFillTint="3F"/>
      </w:tcPr>
    </w:tblStylePr>
    <w:tblStylePr w:type="band1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V w:val="single" w:sz="8" w:space="0" w:color="A3A101" w:themeColor="accent6"/>
        </w:tcBorders>
        <w:shd w:val="clear" w:color="auto" w:fill="FEFDA9" w:themeFill="accent6" w:themeFillTint="3F"/>
      </w:tcPr>
    </w:tblStylePr>
    <w:tblStylePr w:type="band2Horz">
      <w:tblPr/>
      <w:tcPr>
        <w:tcBorders>
          <w:top w:val="single" w:sz="8" w:space="0" w:color="A3A101" w:themeColor="accent6"/>
          <w:left w:val="single" w:sz="8" w:space="0" w:color="A3A101" w:themeColor="accent6"/>
          <w:bottom w:val="single" w:sz="8" w:space="0" w:color="A3A101" w:themeColor="accent6"/>
          <w:right w:val="single" w:sz="8" w:space="0" w:color="A3A101" w:themeColor="accent6"/>
          <w:insideV w:val="single" w:sz="8" w:space="0" w:color="A3A101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33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9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264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264C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30F42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072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0B3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0B3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9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4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7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72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999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4C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72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72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01E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4470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86B0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6B07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3A10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977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97700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2">
    <w:name w:val="List Table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bottom w:val="single" w:sz="4" w:space="0" w:color="B770B7" w:themeColor="accent1" w:themeTint="99"/>
        <w:insideH w:val="single" w:sz="4" w:space="0" w:color="B770B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bottom w:val="single" w:sz="4" w:space="0" w:color="9E2ECD" w:themeColor="accent2" w:themeTint="99"/>
        <w:insideH w:val="single" w:sz="4" w:space="0" w:color="9E2EC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bottom w:val="single" w:sz="4" w:space="0" w:color="A3A3C1" w:themeColor="accent3" w:themeTint="99"/>
        <w:insideH w:val="single" w:sz="4" w:space="0" w:color="A3A3C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bottom w:val="single" w:sz="4" w:space="0" w:color="C1C1A3" w:themeColor="accent4" w:themeTint="99"/>
        <w:insideH w:val="single" w:sz="4" w:space="0" w:color="C1C1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bottom w:val="single" w:sz="4" w:space="0" w:color="FABB77" w:themeColor="accent5" w:themeTint="99"/>
        <w:insideH w:val="single" w:sz="4" w:space="0" w:color="FABB7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bottom w:val="single" w:sz="4" w:space="0" w:color="FDFA30" w:themeColor="accent6" w:themeTint="99"/>
        <w:insideH w:val="single" w:sz="4" w:space="0" w:color="FDFA3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3">
    <w:name w:val="List Table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3366" w:themeColor="accent1"/>
        <w:left w:val="single" w:sz="4" w:space="0" w:color="663366" w:themeColor="accent1"/>
        <w:bottom w:val="single" w:sz="4" w:space="0" w:color="663366" w:themeColor="accent1"/>
        <w:right w:val="single" w:sz="4" w:space="0" w:color="6633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3366" w:themeColor="accent1"/>
          <w:right w:val="single" w:sz="4" w:space="0" w:color="663366" w:themeColor="accent1"/>
        </w:tcBorders>
      </w:tcPr>
    </w:tblStylePr>
    <w:tblStylePr w:type="band1Horz">
      <w:tblPr/>
      <w:tcPr>
        <w:tcBorders>
          <w:top w:val="single" w:sz="4" w:space="0" w:color="663366" w:themeColor="accent1"/>
          <w:bottom w:val="single" w:sz="4" w:space="0" w:color="6633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3366" w:themeColor="accent1"/>
          <w:left w:val="nil"/>
        </w:tcBorders>
      </w:tcPr>
    </w:tblStylePr>
    <w:tblStylePr w:type="swCell">
      <w:tblPr/>
      <w:tcPr>
        <w:tcBorders>
          <w:top w:val="double" w:sz="4" w:space="0" w:color="663366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330F42" w:themeColor="accent2"/>
        <w:left w:val="single" w:sz="4" w:space="0" w:color="330F42" w:themeColor="accent2"/>
        <w:bottom w:val="single" w:sz="4" w:space="0" w:color="330F42" w:themeColor="accent2"/>
        <w:right w:val="single" w:sz="4" w:space="0" w:color="330F42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30F42" w:themeColor="accent2"/>
          <w:right w:val="single" w:sz="4" w:space="0" w:color="330F42" w:themeColor="accent2"/>
        </w:tcBorders>
      </w:tcPr>
    </w:tblStylePr>
    <w:tblStylePr w:type="band1Horz">
      <w:tblPr/>
      <w:tcPr>
        <w:tcBorders>
          <w:top w:val="single" w:sz="4" w:space="0" w:color="330F42" w:themeColor="accent2"/>
          <w:bottom w:val="single" w:sz="4" w:space="0" w:color="330F42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30F42" w:themeColor="accent2"/>
          <w:left w:val="nil"/>
        </w:tcBorders>
      </w:tcPr>
    </w:tblStylePr>
    <w:tblStylePr w:type="swCell">
      <w:tblPr/>
      <w:tcPr>
        <w:tcBorders>
          <w:top w:val="double" w:sz="4" w:space="0" w:color="330F42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99" w:themeColor="accent3"/>
        <w:left w:val="single" w:sz="4" w:space="0" w:color="666699" w:themeColor="accent3"/>
        <w:bottom w:val="single" w:sz="4" w:space="0" w:color="666699" w:themeColor="accent3"/>
        <w:right w:val="single" w:sz="4" w:space="0" w:color="66669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99" w:themeColor="accent3"/>
          <w:right w:val="single" w:sz="4" w:space="0" w:color="666699" w:themeColor="accent3"/>
        </w:tcBorders>
      </w:tcPr>
    </w:tblStylePr>
    <w:tblStylePr w:type="band1Horz">
      <w:tblPr/>
      <w:tcPr>
        <w:tcBorders>
          <w:top w:val="single" w:sz="4" w:space="0" w:color="666699" w:themeColor="accent3"/>
          <w:bottom w:val="single" w:sz="4" w:space="0" w:color="66669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99" w:themeColor="accent3"/>
          <w:left w:val="nil"/>
        </w:tcBorders>
      </w:tcPr>
    </w:tblStylePr>
    <w:tblStylePr w:type="swCell">
      <w:tblPr/>
      <w:tcPr>
        <w:tcBorders>
          <w:top w:val="double" w:sz="4" w:space="0" w:color="666699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99966" w:themeColor="accent4"/>
        <w:left w:val="single" w:sz="4" w:space="0" w:color="999966" w:themeColor="accent4"/>
        <w:bottom w:val="single" w:sz="4" w:space="0" w:color="999966" w:themeColor="accent4"/>
        <w:right w:val="single" w:sz="4" w:space="0" w:color="9999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9966" w:themeColor="accent4"/>
          <w:right w:val="single" w:sz="4" w:space="0" w:color="999966" w:themeColor="accent4"/>
        </w:tcBorders>
      </w:tcPr>
    </w:tblStylePr>
    <w:tblStylePr w:type="band1Horz">
      <w:tblPr/>
      <w:tcPr>
        <w:tcBorders>
          <w:top w:val="single" w:sz="4" w:space="0" w:color="999966" w:themeColor="accent4"/>
          <w:bottom w:val="single" w:sz="4" w:space="0" w:color="9999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9966" w:themeColor="accent4"/>
          <w:left w:val="nil"/>
        </w:tcBorders>
      </w:tcPr>
    </w:tblStylePr>
    <w:tblStylePr w:type="swCell">
      <w:tblPr/>
      <w:tcPr>
        <w:tcBorders>
          <w:top w:val="double" w:sz="4" w:space="0" w:color="9999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7901E" w:themeColor="accent5"/>
        <w:left w:val="single" w:sz="4" w:space="0" w:color="F7901E" w:themeColor="accent5"/>
        <w:bottom w:val="single" w:sz="4" w:space="0" w:color="F7901E" w:themeColor="accent5"/>
        <w:right w:val="single" w:sz="4" w:space="0" w:color="F7901E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01E" w:themeColor="accent5"/>
          <w:right w:val="single" w:sz="4" w:space="0" w:color="F7901E" w:themeColor="accent5"/>
        </w:tcBorders>
      </w:tcPr>
    </w:tblStylePr>
    <w:tblStylePr w:type="band1Horz">
      <w:tblPr/>
      <w:tcPr>
        <w:tcBorders>
          <w:top w:val="single" w:sz="4" w:space="0" w:color="F7901E" w:themeColor="accent5"/>
          <w:bottom w:val="single" w:sz="4" w:space="0" w:color="F7901E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01E" w:themeColor="accent5"/>
          <w:left w:val="nil"/>
        </w:tcBorders>
      </w:tcPr>
    </w:tblStylePr>
    <w:tblStylePr w:type="swCell">
      <w:tblPr/>
      <w:tcPr>
        <w:tcBorders>
          <w:top w:val="double" w:sz="4" w:space="0" w:color="F7901E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101" w:themeColor="accent6"/>
        <w:left w:val="single" w:sz="4" w:space="0" w:color="A3A101" w:themeColor="accent6"/>
        <w:bottom w:val="single" w:sz="4" w:space="0" w:color="A3A101" w:themeColor="accent6"/>
        <w:right w:val="single" w:sz="4" w:space="0" w:color="A3A10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3A101" w:themeColor="accent6"/>
          <w:right w:val="single" w:sz="4" w:space="0" w:color="A3A101" w:themeColor="accent6"/>
        </w:tcBorders>
      </w:tcPr>
    </w:tblStylePr>
    <w:tblStylePr w:type="band1Horz">
      <w:tblPr/>
      <w:tcPr>
        <w:tcBorders>
          <w:top w:val="single" w:sz="4" w:space="0" w:color="A3A101" w:themeColor="accent6"/>
          <w:bottom w:val="single" w:sz="4" w:space="0" w:color="A3A10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3A101" w:themeColor="accent6"/>
          <w:left w:val="nil"/>
        </w:tcBorders>
      </w:tcPr>
    </w:tblStylePr>
    <w:tblStylePr w:type="swCell">
      <w:tblPr/>
      <w:tcPr>
        <w:tcBorders>
          <w:top w:val="double" w:sz="4" w:space="0" w:color="A3A101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3366" w:themeColor="accent1"/>
          <w:left w:val="single" w:sz="4" w:space="0" w:color="663366" w:themeColor="accent1"/>
          <w:bottom w:val="single" w:sz="4" w:space="0" w:color="663366" w:themeColor="accent1"/>
          <w:right w:val="single" w:sz="4" w:space="0" w:color="663366" w:themeColor="accent1"/>
          <w:insideH w:val="nil"/>
        </w:tcBorders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0F42" w:themeColor="accent2"/>
          <w:left w:val="single" w:sz="4" w:space="0" w:color="330F42" w:themeColor="accent2"/>
          <w:bottom w:val="single" w:sz="4" w:space="0" w:color="330F42" w:themeColor="accent2"/>
          <w:right w:val="single" w:sz="4" w:space="0" w:color="330F42" w:themeColor="accent2"/>
          <w:insideH w:val="nil"/>
        </w:tcBorders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99" w:themeColor="accent3"/>
          <w:left w:val="single" w:sz="4" w:space="0" w:color="666699" w:themeColor="accent3"/>
          <w:bottom w:val="single" w:sz="4" w:space="0" w:color="666699" w:themeColor="accent3"/>
          <w:right w:val="single" w:sz="4" w:space="0" w:color="666699" w:themeColor="accent3"/>
          <w:insideH w:val="nil"/>
        </w:tcBorders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66" w:themeColor="accent4"/>
          <w:left w:val="single" w:sz="4" w:space="0" w:color="999966" w:themeColor="accent4"/>
          <w:bottom w:val="single" w:sz="4" w:space="0" w:color="999966" w:themeColor="accent4"/>
          <w:right w:val="single" w:sz="4" w:space="0" w:color="999966" w:themeColor="accent4"/>
          <w:insideH w:val="nil"/>
        </w:tcBorders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01E" w:themeColor="accent5"/>
          <w:left w:val="single" w:sz="4" w:space="0" w:color="F7901E" w:themeColor="accent5"/>
          <w:bottom w:val="single" w:sz="4" w:space="0" w:color="F7901E" w:themeColor="accent5"/>
          <w:right w:val="single" w:sz="4" w:space="0" w:color="F7901E" w:themeColor="accent5"/>
          <w:insideH w:val="nil"/>
        </w:tcBorders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A101" w:themeColor="accent6"/>
          <w:left w:val="single" w:sz="4" w:space="0" w:color="A3A101" w:themeColor="accent6"/>
          <w:bottom w:val="single" w:sz="4" w:space="0" w:color="A3A101" w:themeColor="accent6"/>
          <w:right w:val="single" w:sz="4" w:space="0" w:color="A3A101" w:themeColor="accent6"/>
          <w:insideH w:val="nil"/>
        </w:tcBorders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3366" w:themeColor="accent1"/>
        <w:left w:val="single" w:sz="24" w:space="0" w:color="663366" w:themeColor="accent1"/>
        <w:bottom w:val="single" w:sz="24" w:space="0" w:color="663366" w:themeColor="accent1"/>
        <w:right w:val="single" w:sz="24" w:space="0" w:color="663366" w:themeColor="accent1"/>
      </w:tblBorders>
    </w:tblPr>
    <w:tcPr>
      <w:shd w:val="clear" w:color="auto" w:fill="6633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30F42" w:themeColor="accent2"/>
        <w:left w:val="single" w:sz="24" w:space="0" w:color="330F42" w:themeColor="accent2"/>
        <w:bottom w:val="single" w:sz="24" w:space="0" w:color="330F42" w:themeColor="accent2"/>
        <w:right w:val="single" w:sz="24" w:space="0" w:color="330F42" w:themeColor="accent2"/>
      </w:tblBorders>
    </w:tblPr>
    <w:tcPr>
      <w:shd w:val="clear" w:color="auto" w:fill="330F42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99" w:themeColor="accent3"/>
        <w:left w:val="single" w:sz="24" w:space="0" w:color="666699" w:themeColor="accent3"/>
        <w:bottom w:val="single" w:sz="24" w:space="0" w:color="666699" w:themeColor="accent3"/>
        <w:right w:val="single" w:sz="24" w:space="0" w:color="666699" w:themeColor="accent3"/>
      </w:tblBorders>
    </w:tblPr>
    <w:tcPr>
      <w:shd w:val="clear" w:color="auto" w:fill="66669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99966" w:themeColor="accent4"/>
        <w:left w:val="single" w:sz="24" w:space="0" w:color="999966" w:themeColor="accent4"/>
        <w:bottom w:val="single" w:sz="24" w:space="0" w:color="999966" w:themeColor="accent4"/>
        <w:right w:val="single" w:sz="24" w:space="0" w:color="999966" w:themeColor="accent4"/>
      </w:tblBorders>
    </w:tblPr>
    <w:tcPr>
      <w:shd w:val="clear" w:color="auto" w:fill="9999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01E" w:themeColor="accent5"/>
        <w:left w:val="single" w:sz="24" w:space="0" w:color="F7901E" w:themeColor="accent5"/>
        <w:bottom w:val="single" w:sz="24" w:space="0" w:color="F7901E" w:themeColor="accent5"/>
        <w:right w:val="single" w:sz="24" w:space="0" w:color="F7901E" w:themeColor="accent5"/>
      </w:tblBorders>
    </w:tblPr>
    <w:tcPr>
      <w:shd w:val="clear" w:color="auto" w:fill="F7901E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4B72F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3A101" w:themeColor="accent6"/>
        <w:left w:val="single" w:sz="24" w:space="0" w:color="A3A101" w:themeColor="accent6"/>
        <w:bottom w:val="single" w:sz="24" w:space="0" w:color="A3A101" w:themeColor="accent6"/>
        <w:right w:val="single" w:sz="24" w:space="0" w:color="A3A101" w:themeColor="accent6"/>
      </w:tblBorders>
    </w:tblPr>
    <w:tcPr>
      <w:shd w:val="clear" w:color="auto" w:fill="A3A10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663366" w:themeColor="accent1"/>
        <w:bottom w:val="single" w:sz="4" w:space="0" w:color="6633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633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330F42" w:themeColor="accent2"/>
        <w:bottom w:val="single" w:sz="4" w:space="0" w:color="330F42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30F42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666699" w:themeColor="accent3"/>
        <w:bottom w:val="single" w:sz="4" w:space="0" w:color="66669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66669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999966" w:themeColor="accent4"/>
        <w:bottom w:val="single" w:sz="4" w:space="0" w:color="9999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999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7901E" w:themeColor="accent5"/>
        <w:bottom w:val="single" w:sz="4" w:space="0" w:color="F7901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01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A3A101" w:themeColor="accent6"/>
        <w:bottom w:val="single" w:sz="4" w:space="0" w:color="A3A10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A3A10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33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33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33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33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30F42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30F42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30F42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30F42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9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9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9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9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99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99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99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99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01E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01E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01E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01E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3A10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3A10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3A10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3A10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">
    <w:name w:val="E-mail Signature"/>
    <w:basedOn w:val="Normal"/>
    <w:link w:val="FirmadecorreoCar"/>
    <w:uiPriority w:val="99"/>
    <w:semiHidden/>
    <w:unhideWhenUsed/>
    <w:rsid w:val="004B72F5"/>
    <w:pPr>
      <w:spacing w:after="0" w:line="240" w:lineRule="auto"/>
    </w:pPr>
  </w:style>
  <w:style w:type="character" w:customStyle="1" w:styleId="FirmadecorreoCar">
    <w:name w:val="Firma de correo Car"/>
    <w:basedOn w:val="Fuentedeprrafopredeter"/>
    <w:link w:val="Firmadecorreo"/>
    <w:uiPriority w:val="99"/>
    <w:semiHidden/>
    <w:rsid w:val="004B72F5"/>
    <w:rPr>
      <w:rFonts w:ascii="Corbel" w:hAnsi="Corbel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4B72F5"/>
  </w:style>
  <w:style w:type="character" w:customStyle="1" w:styleId="SaludoCar">
    <w:name w:val="Saludo Car"/>
    <w:basedOn w:val="Fuentedeprrafopredeter"/>
    <w:link w:val="Saludo"/>
    <w:uiPriority w:val="99"/>
    <w:semiHidden/>
    <w:rsid w:val="004B72F5"/>
    <w:rPr>
      <w:rFonts w:ascii="Corbel" w:hAnsi="Corbel"/>
    </w:rPr>
  </w:style>
  <w:style w:type="table" w:styleId="Tablaconcolumnas1">
    <w:name w:val="Table Columns 1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4B72F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4B72F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4B72F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4B72F5"/>
    <w:pPr>
      <w:spacing w:after="0" w:line="240" w:lineRule="auto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4B72F5"/>
    <w:rPr>
      <w:rFonts w:ascii="Corbel" w:hAnsi="Corbel"/>
    </w:rPr>
  </w:style>
  <w:style w:type="table" w:styleId="Tablabsica1">
    <w:name w:val="Table Simple 1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4B72F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4B72F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4B72F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4B72F5"/>
    <w:pPr>
      <w:spacing w:after="0" w:line="240" w:lineRule="auto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4B72F5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4B72F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4B72F5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4B72F5"/>
    <w:pPr>
      <w:spacing w:after="0" w:line="240" w:lineRule="auto"/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4B72F5"/>
    <w:rPr>
      <w:rFonts w:ascii="Corbel" w:hAnsi="Corbel"/>
    </w:rPr>
  </w:style>
  <w:style w:type="table" w:styleId="Tablaconcuadrcula1">
    <w:name w:val="Table Grid 1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4B72F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4B72F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4B72F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4B72F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4B72F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4B72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F9FCF" w:themeColor="accent1" w:themeTint="66"/>
        <w:left w:val="single" w:sz="4" w:space="0" w:color="CF9FCF" w:themeColor="accent1" w:themeTint="66"/>
        <w:bottom w:val="single" w:sz="4" w:space="0" w:color="CF9FCF" w:themeColor="accent1" w:themeTint="66"/>
        <w:right w:val="single" w:sz="4" w:space="0" w:color="CF9FCF" w:themeColor="accent1" w:themeTint="66"/>
        <w:insideH w:val="single" w:sz="4" w:space="0" w:color="CF9FCF" w:themeColor="accent1" w:themeTint="66"/>
        <w:insideV w:val="single" w:sz="4" w:space="0" w:color="CF9FC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F73DF" w:themeColor="accent2" w:themeTint="66"/>
        <w:left w:val="single" w:sz="4" w:space="0" w:color="BF73DF" w:themeColor="accent2" w:themeTint="66"/>
        <w:bottom w:val="single" w:sz="4" w:space="0" w:color="BF73DF" w:themeColor="accent2" w:themeTint="66"/>
        <w:right w:val="single" w:sz="4" w:space="0" w:color="BF73DF" w:themeColor="accent2" w:themeTint="66"/>
        <w:insideH w:val="single" w:sz="4" w:space="0" w:color="BF73DF" w:themeColor="accent2" w:themeTint="66"/>
        <w:insideV w:val="single" w:sz="4" w:space="0" w:color="BF73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D6D6C1" w:themeColor="accent4" w:themeTint="66"/>
        <w:left w:val="single" w:sz="4" w:space="0" w:color="D6D6C1" w:themeColor="accent4" w:themeTint="66"/>
        <w:bottom w:val="single" w:sz="4" w:space="0" w:color="D6D6C1" w:themeColor="accent4" w:themeTint="66"/>
        <w:right w:val="single" w:sz="4" w:space="0" w:color="D6D6C1" w:themeColor="accent4" w:themeTint="66"/>
        <w:insideH w:val="single" w:sz="4" w:space="0" w:color="D6D6C1" w:themeColor="accent4" w:themeTint="66"/>
        <w:insideV w:val="single" w:sz="4" w:space="0" w:color="D6D6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BD2A4" w:themeColor="accent5" w:themeTint="66"/>
        <w:left w:val="single" w:sz="4" w:space="0" w:color="FBD2A4" w:themeColor="accent5" w:themeTint="66"/>
        <w:bottom w:val="single" w:sz="4" w:space="0" w:color="FBD2A4" w:themeColor="accent5" w:themeTint="66"/>
        <w:right w:val="single" w:sz="4" w:space="0" w:color="FBD2A4" w:themeColor="accent5" w:themeTint="66"/>
        <w:insideH w:val="single" w:sz="4" w:space="0" w:color="FBD2A4" w:themeColor="accent5" w:themeTint="66"/>
        <w:insideV w:val="single" w:sz="4" w:space="0" w:color="FBD2A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EFC75" w:themeColor="accent6" w:themeTint="66"/>
        <w:left w:val="single" w:sz="4" w:space="0" w:color="FEFC75" w:themeColor="accent6" w:themeTint="66"/>
        <w:bottom w:val="single" w:sz="4" w:space="0" w:color="FEFC75" w:themeColor="accent6" w:themeTint="66"/>
        <w:right w:val="single" w:sz="4" w:space="0" w:color="FEFC75" w:themeColor="accent6" w:themeTint="66"/>
        <w:insideH w:val="single" w:sz="4" w:space="0" w:color="FEFC75" w:themeColor="accent6" w:themeTint="66"/>
        <w:insideV w:val="single" w:sz="4" w:space="0" w:color="FEFC7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B770B7" w:themeColor="accent1" w:themeTint="99"/>
        <w:bottom w:val="single" w:sz="2" w:space="0" w:color="B770B7" w:themeColor="accent1" w:themeTint="99"/>
        <w:insideH w:val="single" w:sz="2" w:space="0" w:color="B770B7" w:themeColor="accent1" w:themeTint="99"/>
        <w:insideV w:val="single" w:sz="2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70B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70B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9E2ECD" w:themeColor="accent2" w:themeTint="99"/>
        <w:bottom w:val="single" w:sz="2" w:space="0" w:color="9E2ECD" w:themeColor="accent2" w:themeTint="99"/>
        <w:insideH w:val="single" w:sz="2" w:space="0" w:color="9E2ECD" w:themeColor="accent2" w:themeTint="99"/>
        <w:insideV w:val="single" w:sz="2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2EC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E2EC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A3A3C1" w:themeColor="accent3" w:themeTint="99"/>
        <w:bottom w:val="single" w:sz="2" w:space="0" w:color="A3A3C1" w:themeColor="accent3" w:themeTint="99"/>
        <w:insideH w:val="single" w:sz="2" w:space="0" w:color="A3A3C1" w:themeColor="accent3" w:themeTint="99"/>
        <w:insideV w:val="single" w:sz="2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C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C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C1C1A3" w:themeColor="accent4" w:themeTint="99"/>
        <w:bottom w:val="single" w:sz="2" w:space="0" w:color="C1C1A3" w:themeColor="accent4" w:themeTint="99"/>
        <w:insideH w:val="single" w:sz="2" w:space="0" w:color="C1C1A3" w:themeColor="accent4" w:themeTint="99"/>
        <w:insideV w:val="single" w:sz="2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C1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C1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FABB77" w:themeColor="accent5" w:themeTint="99"/>
        <w:bottom w:val="single" w:sz="2" w:space="0" w:color="FABB77" w:themeColor="accent5" w:themeTint="99"/>
        <w:insideH w:val="single" w:sz="2" w:space="0" w:color="FABB77" w:themeColor="accent5" w:themeTint="99"/>
        <w:insideV w:val="single" w:sz="2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B7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B7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4B72F5"/>
    <w:pPr>
      <w:spacing w:after="0" w:line="240" w:lineRule="auto"/>
    </w:pPr>
    <w:tblPr>
      <w:tblStyleRowBandSize w:val="1"/>
      <w:tblStyleColBandSize w:val="1"/>
      <w:tblBorders>
        <w:top w:val="single" w:sz="2" w:space="0" w:color="FDFA30" w:themeColor="accent6" w:themeTint="99"/>
        <w:bottom w:val="single" w:sz="2" w:space="0" w:color="FDFA30" w:themeColor="accent6" w:themeTint="99"/>
        <w:insideH w:val="single" w:sz="2" w:space="0" w:color="FDFA30" w:themeColor="accent6" w:themeTint="99"/>
        <w:insideV w:val="single" w:sz="2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FA3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FA3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decuadrcula3">
    <w:name w:val="Grid Table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bottom w:val="single" w:sz="4" w:space="0" w:color="B770B7" w:themeColor="accent1" w:themeTint="99"/>
        </w:tcBorders>
      </w:tcPr>
    </w:tblStylePr>
    <w:tblStylePr w:type="nwCell">
      <w:tblPr/>
      <w:tcPr>
        <w:tcBorders>
          <w:bottom w:val="single" w:sz="4" w:space="0" w:color="B770B7" w:themeColor="accent1" w:themeTint="99"/>
        </w:tcBorders>
      </w:tcPr>
    </w:tblStylePr>
    <w:tblStylePr w:type="seCell">
      <w:tblPr/>
      <w:tcPr>
        <w:tcBorders>
          <w:top w:val="single" w:sz="4" w:space="0" w:color="B770B7" w:themeColor="accent1" w:themeTint="99"/>
        </w:tcBorders>
      </w:tcPr>
    </w:tblStylePr>
    <w:tblStylePr w:type="swCell">
      <w:tblPr/>
      <w:tcPr>
        <w:tcBorders>
          <w:top w:val="single" w:sz="4" w:space="0" w:color="B770B7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bottom w:val="single" w:sz="4" w:space="0" w:color="9E2ECD" w:themeColor="accent2" w:themeTint="99"/>
        </w:tcBorders>
      </w:tcPr>
    </w:tblStylePr>
    <w:tblStylePr w:type="nwCell">
      <w:tblPr/>
      <w:tcPr>
        <w:tcBorders>
          <w:bottom w:val="single" w:sz="4" w:space="0" w:color="9E2ECD" w:themeColor="accent2" w:themeTint="99"/>
        </w:tcBorders>
      </w:tcPr>
    </w:tblStylePr>
    <w:tblStylePr w:type="seCell">
      <w:tblPr/>
      <w:tcPr>
        <w:tcBorders>
          <w:top w:val="single" w:sz="4" w:space="0" w:color="9E2ECD" w:themeColor="accent2" w:themeTint="99"/>
        </w:tcBorders>
      </w:tcPr>
    </w:tblStylePr>
    <w:tblStylePr w:type="swCell">
      <w:tblPr/>
      <w:tcPr>
        <w:tcBorders>
          <w:top w:val="single" w:sz="4" w:space="0" w:color="9E2ECD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bottom w:val="single" w:sz="4" w:space="0" w:color="A3A3C1" w:themeColor="accent3" w:themeTint="99"/>
        </w:tcBorders>
      </w:tcPr>
    </w:tblStylePr>
    <w:tblStylePr w:type="nwCell">
      <w:tblPr/>
      <w:tcPr>
        <w:tcBorders>
          <w:bottom w:val="single" w:sz="4" w:space="0" w:color="A3A3C1" w:themeColor="accent3" w:themeTint="99"/>
        </w:tcBorders>
      </w:tcPr>
    </w:tblStylePr>
    <w:tblStylePr w:type="seCell">
      <w:tblPr/>
      <w:tcPr>
        <w:tcBorders>
          <w:top w:val="single" w:sz="4" w:space="0" w:color="A3A3C1" w:themeColor="accent3" w:themeTint="99"/>
        </w:tcBorders>
      </w:tcPr>
    </w:tblStylePr>
    <w:tblStylePr w:type="swCell">
      <w:tblPr/>
      <w:tcPr>
        <w:tcBorders>
          <w:top w:val="single" w:sz="4" w:space="0" w:color="A3A3C1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bottom w:val="single" w:sz="4" w:space="0" w:color="C1C1A3" w:themeColor="accent4" w:themeTint="99"/>
        </w:tcBorders>
      </w:tcPr>
    </w:tblStylePr>
    <w:tblStylePr w:type="nwCell">
      <w:tblPr/>
      <w:tcPr>
        <w:tcBorders>
          <w:bottom w:val="single" w:sz="4" w:space="0" w:color="C1C1A3" w:themeColor="accent4" w:themeTint="99"/>
        </w:tcBorders>
      </w:tcPr>
    </w:tblStylePr>
    <w:tblStylePr w:type="seCell">
      <w:tblPr/>
      <w:tcPr>
        <w:tcBorders>
          <w:top w:val="single" w:sz="4" w:space="0" w:color="C1C1A3" w:themeColor="accent4" w:themeTint="99"/>
        </w:tcBorders>
      </w:tcPr>
    </w:tblStylePr>
    <w:tblStylePr w:type="swCell">
      <w:tblPr/>
      <w:tcPr>
        <w:tcBorders>
          <w:top w:val="single" w:sz="4" w:space="0" w:color="C1C1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bottom w:val="single" w:sz="4" w:space="0" w:color="FABB77" w:themeColor="accent5" w:themeTint="99"/>
        </w:tcBorders>
      </w:tcPr>
    </w:tblStylePr>
    <w:tblStylePr w:type="nwCell">
      <w:tblPr/>
      <w:tcPr>
        <w:tcBorders>
          <w:bottom w:val="single" w:sz="4" w:space="0" w:color="FABB77" w:themeColor="accent5" w:themeTint="99"/>
        </w:tcBorders>
      </w:tcPr>
    </w:tblStylePr>
    <w:tblStylePr w:type="seCell">
      <w:tblPr/>
      <w:tcPr>
        <w:tcBorders>
          <w:top w:val="single" w:sz="4" w:space="0" w:color="FABB77" w:themeColor="accent5" w:themeTint="99"/>
        </w:tcBorders>
      </w:tcPr>
    </w:tblStylePr>
    <w:tblStylePr w:type="swCell">
      <w:tblPr/>
      <w:tcPr>
        <w:tcBorders>
          <w:top w:val="single" w:sz="4" w:space="0" w:color="FABB77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bottom w:val="single" w:sz="4" w:space="0" w:color="FDFA30" w:themeColor="accent6" w:themeTint="99"/>
        </w:tcBorders>
      </w:tcPr>
    </w:tblStylePr>
    <w:tblStylePr w:type="nwCell">
      <w:tblPr/>
      <w:tcPr>
        <w:tcBorders>
          <w:bottom w:val="single" w:sz="4" w:space="0" w:color="FDFA30" w:themeColor="accent6" w:themeTint="99"/>
        </w:tcBorders>
      </w:tcPr>
    </w:tblStylePr>
    <w:tblStylePr w:type="seCell">
      <w:tblPr/>
      <w:tcPr>
        <w:tcBorders>
          <w:top w:val="single" w:sz="4" w:space="0" w:color="FDFA30" w:themeColor="accent6" w:themeTint="99"/>
        </w:tcBorders>
      </w:tcPr>
    </w:tblStylePr>
    <w:tblStylePr w:type="swCell">
      <w:tblPr/>
      <w:tcPr>
        <w:tcBorders>
          <w:top w:val="single" w:sz="4" w:space="0" w:color="FDFA30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3366" w:themeColor="accent1"/>
          <w:left w:val="single" w:sz="4" w:space="0" w:color="663366" w:themeColor="accent1"/>
          <w:bottom w:val="single" w:sz="4" w:space="0" w:color="663366" w:themeColor="accent1"/>
          <w:right w:val="single" w:sz="4" w:space="0" w:color="663366" w:themeColor="accent1"/>
          <w:insideH w:val="nil"/>
          <w:insideV w:val="nil"/>
        </w:tcBorders>
        <w:shd w:val="clear" w:color="auto" w:fill="663366" w:themeFill="accent1"/>
      </w:tcPr>
    </w:tblStylePr>
    <w:tblStylePr w:type="lastRow">
      <w:rPr>
        <w:b/>
        <w:bCs/>
      </w:rPr>
      <w:tblPr/>
      <w:tcPr>
        <w:tcBorders>
          <w:top w:val="double" w:sz="4" w:space="0" w:color="6633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30F42" w:themeColor="accent2"/>
          <w:left w:val="single" w:sz="4" w:space="0" w:color="330F42" w:themeColor="accent2"/>
          <w:bottom w:val="single" w:sz="4" w:space="0" w:color="330F42" w:themeColor="accent2"/>
          <w:right w:val="single" w:sz="4" w:space="0" w:color="330F42" w:themeColor="accent2"/>
          <w:insideH w:val="nil"/>
          <w:insideV w:val="nil"/>
        </w:tcBorders>
        <w:shd w:val="clear" w:color="auto" w:fill="330F42" w:themeFill="accent2"/>
      </w:tcPr>
    </w:tblStylePr>
    <w:tblStylePr w:type="lastRow">
      <w:rPr>
        <w:b/>
        <w:bCs/>
      </w:rPr>
      <w:tblPr/>
      <w:tcPr>
        <w:tcBorders>
          <w:top w:val="double" w:sz="4" w:space="0" w:color="330F4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99" w:themeColor="accent3"/>
          <w:left w:val="single" w:sz="4" w:space="0" w:color="666699" w:themeColor="accent3"/>
          <w:bottom w:val="single" w:sz="4" w:space="0" w:color="666699" w:themeColor="accent3"/>
          <w:right w:val="single" w:sz="4" w:space="0" w:color="666699" w:themeColor="accent3"/>
          <w:insideH w:val="nil"/>
          <w:insideV w:val="nil"/>
        </w:tcBorders>
        <w:shd w:val="clear" w:color="auto" w:fill="666699" w:themeFill="accent3"/>
      </w:tcPr>
    </w:tblStylePr>
    <w:tblStylePr w:type="lastRow">
      <w:rPr>
        <w:b/>
        <w:bCs/>
      </w:rPr>
      <w:tblPr/>
      <w:tcPr>
        <w:tcBorders>
          <w:top w:val="double" w:sz="4" w:space="0" w:color="66669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9966" w:themeColor="accent4"/>
          <w:left w:val="single" w:sz="4" w:space="0" w:color="999966" w:themeColor="accent4"/>
          <w:bottom w:val="single" w:sz="4" w:space="0" w:color="999966" w:themeColor="accent4"/>
          <w:right w:val="single" w:sz="4" w:space="0" w:color="999966" w:themeColor="accent4"/>
          <w:insideH w:val="nil"/>
          <w:insideV w:val="nil"/>
        </w:tcBorders>
        <w:shd w:val="clear" w:color="auto" w:fill="999966" w:themeFill="accent4"/>
      </w:tcPr>
    </w:tblStylePr>
    <w:tblStylePr w:type="lastRow">
      <w:rPr>
        <w:b/>
        <w:bCs/>
      </w:rPr>
      <w:tblPr/>
      <w:tcPr>
        <w:tcBorders>
          <w:top w:val="double" w:sz="4" w:space="0" w:color="9999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01E" w:themeColor="accent5"/>
          <w:left w:val="single" w:sz="4" w:space="0" w:color="F7901E" w:themeColor="accent5"/>
          <w:bottom w:val="single" w:sz="4" w:space="0" w:color="F7901E" w:themeColor="accent5"/>
          <w:right w:val="single" w:sz="4" w:space="0" w:color="F7901E" w:themeColor="accent5"/>
          <w:insideH w:val="nil"/>
          <w:insideV w:val="nil"/>
        </w:tcBorders>
        <w:shd w:val="clear" w:color="auto" w:fill="F7901E" w:themeFill="accent5"/>
      </w:tcPr>
    </w:tblStylePr>
    <w:tblStylePr w:type="lastRow">
      <w:rPr>
        <w:b/>
        <w:bCs/>
      </w:rPr>
      <w:tblPr/>
      <w:tcPr>
        <w:tcBorders>
          <w:top w:val="double" w:sz="4" w:space="0" w:color="F7901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3A101" w:themeColor="accent6"/>
          <w:left w:val="single" w:sz="4" w:space="0" w:color="A3A101" w:themeColor="accent6"/>
          <w:bottom w:val="single" w:sz="4" w:space="0" w:color="A3A101" w:themeColor="accent6"/>
          <w:right w:val="single" w:sz="4" w:space="0" w:color="A3A101" w:themeColor="accent6"/>
          <w:insideH w:val="nil"/>
          <w:insideV w:val="nil"/>
        </w:tcBorders>
        <w:shd w:val="clear" w:color="auto" w:fill="A3A101" w:themeFill="accent6"/>
      </w:tcPr>
    </w:tblStylePr>
    <w:tblStylePr w:type="lastRow">
      <w:rPr>
        <w:b/>
        <w:bCs/>
      </w:rPr>
      <w:tblPr/>
      <w:tcPr>
        <w:tcBorders>
          <w:top w:val="double" w:sz="4" w:space="0" w:color="A3A10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CFE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33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33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3366" w:themeFill="accent1"/>
      </w:tcPr>
    </w:tblStylePr>
    <w:tblStylePr w:type="band1Vert">
      <w:tblPr/>
      <w:tcPr>
        <w:shd w:val="clear" w:color="auto" w:fill="CF9FCF" w:themeFill="accent1" w:themeFillTint="66"/>
      </w:tcPr>
    </w:tblStylePr>
    <w:tblStylePr w:type="band1Horz">
      <w:tblPr/>
      <w:tcPr>
        <w:shd w:val="clear" w:color="auto" w:fill="CF9FCF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B8E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30F42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30F42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30F42" w:themeFill="accent2"/>
      </w:tcPr>
    </w:tblStylePr>
    <w:tblStylePr w:type="band1Vert">
      <w:tblPr/>
      <w:tcPr>
        <w:shd w:val="clear" w:color="auto" w:fill="BF73DF" w:themeFill="accent2" w:themeFillTint="66"/>
      </w:tcPr>
    </w:tblStylePr>
    <w:tblStylePr w:type="band1Horz">
      <w:tblPr/>
      <w:tcPr>
        <w:shd w:val="clear" w:color="auto" w:fill="BF73D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9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9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99" w:themeFill="accent3"/>
      </w:tcPr>
    </w:tblStylePr>
    <w:tblStylePr w:type="band1Vert">
      <w:tblPr/>
      <w:tcPr>
        <w:shd w:val="clear" w:color="auto" w:fill="C1C1D6" w:themeFill="accent3" w:themeFillTint="66"/>
      </w:tcPr>
    </w:tblStylePr>
    <w:tblStylePr w:type="band1Horz">
      <w:tblPr/>
      <w:tcPr>
        <w:shd w:val="clear" w:color="auto" w:fill="C1C1D6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A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99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99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9966" w:themeFill="accent4"/>
      </w:tcPr>
    </w:tblStylePr>
    <w:tblStylePr w:type="band1Vert">
      <w:tblPr/>
      <w:tcPr>
        <w:shd w:val="clear" w:color="auto" w:fill="D6D6C1" w:themeFill="accent4" w:themeFillTint="66"/>
      </w:tcPr>
    </w:tblStylePr>
    <w:tblStylePr w:type="band1Horz">
      <w:tblPr/>
      <w:tcPr>
        <w:shd w:val="clear" w:color="auto" w:fill="D6D6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8D1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01E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0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01E" w:themeFill="accent5"/>
      </w:tcPr>
    </w:tblStylePr>
    <w:tblStylePr w:type="band1Vert">
      <w:tblPr/>
      <w:tcPr>
        <w:shd w:val="clear" w:color="auto" w:fill="FBD2A4" w:themeFill="accent5" w:themeFillTint="66"/>
      </w:tcPr>
    </w:tblStylePr>
    <w:tblStylePr w:type="band1Horz">
      <w:tblPr/>
      <w:tcPr>
        <w:shd w:val="clear" w:color="auto" w:fill="FBD2A4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4B72F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B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3A10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3A10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3A101" w:themeFill="accent6"/>
      </w:tcPr>
    </w:tblStylePr>
    <w:tblStylePr w:type="band1Vert">
      <w:tblPr/>
      <w:tcPr>
        <w:shd w:val="clear" w:color="auto" w:fill="FEFC75" w:themeFill="accent6" w:themeFillTint="66"/>
      </w:tcPr>
    </w:tblStylePr>
    <w:tblStylePr w:type="band1Horz">
      <w:tblPr/>
      <w:tcPr>
        <w:shd w:val="clear" w:color="auto" w:fill="FEFC75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770B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70B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E2EC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E2EC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C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C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1C1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C1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B7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B7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DFA3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FA3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4B72F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4B72F5"/>
    <w:pPr>
      <w:spacing w:after="0" w:line="240" w:lineRule="auto"/>
    </w:pPr>
    <w:rPr>
      <w:color w:val="4C264C" w:themeColor="accent1" w:themeShade="BF"/>
    </w:rPr>
    <w:tblPr>
      <w:tblStyleRowBandSize w:val="1"/>
      <w:tblStyleColBandSize w:val="1"/>
      <w:tblBorders>
        <w:top w:val="single" w:sz="4" w:space="0" w:color="B770B7" w:themeColor="accent1" w:themeTint="99"/>
        <w:left w:val="single" w:sz="4" w:space="0" w:color="B770B7" w:themeColor="accent1" w:themeTint="99"/>
        <w:bottom w:val="single" w:sz="4" w:space="0" w:color="B770B7" w:themeColor="accent1" w:themeTint="99"/>
        <w:right w:val="single" w:sz="4" w:space="0" w:color="B770B7" w:themeColor="accent1" w:themeTint="99"/>
        <w:insideH w:val="single" w:sz="4" w:space="0" w:color="B770B7" w:themeColor="accent1" w:themeTint="99"/>
        <w:insideV w:val="single" w:sz="4" w:space="0" w:color="B770B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CFE7" w:themeFill="accent1" w:themeFillTint="33"/>
      </w:tcPr>
    </w:tblStylePr>
    <w:tblStylePr w:type="band1Horz">
      <w:tblPr/>
      <w:tcPr>
        <w:shd w:val="clear" w:color="auto" w:fill="E7CFE7" w:themeFill="accent1" w:themeFillTint="33"/>
      </w:tcPr>
    </w:tblStylePr>
    <w:tblStylePr w:type="neCell">
      <w:tblPr/>
      <w:tcPr>
        <w:tcBorders>
          <w:bottom w:val="single" w:sz="4" w:space="0" w:color="B770B7" w:themeColor="accent1" w:themeTint="99"/>
        </w:tcBorders>
      </w:tcPr>
    </w:tblStylePr>
    <w:tblStylePr w:type="nwCell">
      <w:tblPr/>
      <w:tcPr>
        <w:tcBorders>
          <w:bottom w:val="single" w:sz="4" w:space="0" w:color="B770B7" w:themeColor="accent1" w:themeTint="99"/>
        </w:tcBorders>
      </w:tcPr>
    </w:tblStylePr>
    <w:tblStylePr w:type="seCell">
      <w:tblPr/>
      <w:tcPr>
        <w:tcBorders>
          <w:top w:val="single" w:sz="4" w:space="0" w:color="B770B7" w:themeColor="accent1" w:themeTint="99"/>
        </w:tcBorders>
      </w:tcPr>
    </w:tblStylePr>
    <w:tblStylePr w:type="swCell">
      <w:tblPr/>
      <w:tcPr>
        <w:tcBorders>
          <w:top w:val="single" w:sz="4" w:space="0" w:color="B770B7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4B72F5"/>
    <w:pPr>
      <w:spacing w:after="0" w:line="240" w:lineRule="auto"/>
    </w:pPr>
    <w:rPr>
      <w:color w:val="260B31" w:themeColor="accent2" w:themeShade="BF"/>
    </w:rPr>
    <w:tblPr>
      <w:tblStyleRowBandSize w:val="1"/>
      <w:tblStyleColBandSize w:val="1"/>
      <w:tblBorders>
        <w:top w:val="single" w:sz="4" w:space="0" w:color="9E2ECD" w:themeColor="accent2" w:themeTint="99"/>
        <w:left w:val="single" w:sz="4" w:space="0" w:color="9E2ECD" w:themeColor="accent2" w:themeTint="99"/>
        <w:bottom w:val="single" w:sz="4" w:space="0" w:color="9E2ECD" w:themeColor="accent2" w:themeTint="99"/>
        <w:right w:val="single" w:sz="4" w:space="0" w:color="9E2ECD" w:themeColor="accent2" w:themeTint="99"/>
        <w:insideH w:val="single" w:sz="4" w:space="0" w:color="9E2ECD" w:themeColor="accent2" w:themeTint="99"/>
        <w:insideV w:val="single" w:sz="4" w:space="0" w:color="9E2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B8EF" w:themeFill="accent2" w:themeFillTint="33"/>
      </w:tcPr>
    </w:tblStylePr>
    <w:tblStylePr w:type="band1Horz">
      <w:tblPr/>
      <w:tcPr>
        <w:shd w:val="clear" w:color="auto" w:fill="DFB8EF" w:themeFill="accent2" w:themeFillTint="33"/>
      </w:tcPr>
    </w:tblStylePr>
    <w:tblStylePr w:type="neCell">
      <w:tblPr/>
      <w:tcPr>
        <w:tcBorders>
          <w:bottom w:val="single" w:sz="4" w:space="0" w:color="9E2ECD" w:themeColor="accent2" w:themeTint="99"/>
        </w:tcBorders>
      </w:tcPr>
    </w:tblStylePr>
    <w:tblStylePr w:type="nwCell">
      <w:tblPr/>
      <w:tcPr>
        <w:tcBorders>
          <w:bottom w:val="single" w:sz="4" w:space="0" w:color="9E2ECD" w:themeColor="accent2" w:themeTint="99"/>
        </w:tcBorders>
      </w:tcPr>
    </w:tblStylePr>
    <w:tblStylePr w:type="seCell">
      <w:tblPr/>
      <w:tcPr>
        <w:tcBorders>
          <w:top w:val="single" w:sz="4" w:space="0" w:color="9E2ECD" w:themeColor="accent2" w:themeTint="99"/>
        </w:tcBorders>
      </w:tcPr>
    </w:tblStylePr>
    <w:tblStylePr w:type="swCell">
      <w:tblPr/>
      <w:tcPr>
        <w:tcBorders>
          <w:top w:val="single" w:sz="4" w:space="0" w:color="9E2ECD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4B72F5"/>
    <w:pPr>
      <w:spacing w:after="0" w:line="240" w:lineRule="auto"/>
    </w:pPr>
    <w:rPr>
      <w:color w:val="4C4C72" w:themeColor="accent3" w:themeShade="BF"/>
    </w:rPr>
    <w:tblPr>
      <w:tblStyleRowBandSize w:val="1"/>
      <w:tblStyleColBandSize w:val="1"/>
      <w:tblBorders>
        <w:top w:val="single" w:sz="4" w:space="0" w:color="A3A3C1" w:themeColor="accent3" w:themeTint="99"/>
        <w:left w:val="single" w:sz="4" w:space="0" w:color="A3A3C1" w:themeColor="accent3" w:themeTint="99"/>
        <w:bottom w:val="single" w:sz="4" w:space="0" w:color="A3A3C1" w:themeColor="accent3" w:themeTint="99"/>
        <w:right w:val="single" w:sz="4" w:space="0" w:color="A3A3C1" w:themeColor="accent3" w:themeTint="99"/>
        <w:insideH w:val="single" w:sz="4" w:space="0" w:color="A3A3C1" w:themeColor="accent3" w:themeTint="99"/>
        <w:insideV w:val="single" w:sz="4" w:space="0" w:color="A3A3C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A" w:themeFill="accent3" w:themeFillTint="33"/>
      </w:tcPr>
    </w:tblStylePr>
    <w:tblStylePr w:type="band1Horz">
      <w:tblPr/>
      <w:tcPr>
        <w:shd w:val="clear" w:color="auto" w:fill="E0E0EA" w:themeFill="accent3" w:themeFillTint="33"/>
      </w:tcPr>
    </w:tblStylePr>
    <w:tblStylePr w:type="neCell">
      <w:tblPr/>
      <w:tcPr>
        <w:tcBorders>
          <w:bottom w:val="single" w:sz="4" w:space="0" w:color="A3A3C1" w:themeColor="accent3" w:themeTint="99"/>
        </w:tcBorders>
      </w:tcPr>
    </w:tblStylePr>
    <w:tblStylePr w:type="nwCell">
      <w:tblPr/>
      <w:tcPr>
        <w:tcBorders>
          <w:bottom w:val="single" w:sz="4" w:space="0" w:color="A3A3C1" w:themeColor="accent3" w:themeTint="99"/>
        </w:tcBorders>
      </w:tcPr>
    </w:tblStylePr>
    <w:tblStylePr w:type="seCell">
      <w:tblPr/>
      <w:tcPr>
        <w:tcBorders>
          <w:top w:val="single" w:sz="4" w:space="0" w:color="A3A3C1" w:themeColor="accent3" w:themeTint="99"/>
        </w:tcBorders>
      </w:tcPr>
    </w:tblStylePr>
    <w:tblStylePr w:type="swCell">
      <w:tblPr/>
      <w:tcPr>
        <w:tcBorders>
          <w:top w:val="single" w:sz="4" w:space="0" w:color="A3A3C1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4B72F5"/>
    <w:pPr>
      <w:spacing w:after="0" w:line="240" w:lineRule="auto"/>
    </w:pPr>
    <w:rPr>
      <w:color w:val="72724C" w:themeColor="accent4" w:themeShade="BF"/>
    </w:rPr>
    <w:tblPr>
      <w:tblStyleRowBandSize w:val="1"/>
      <w:tblStyleColBandSize w:val="1"/>
      <w:tblBorders>
        <w:top w:val="single" w:sz="4" w:space="0" w:color="C1C1A3" w:themeColor="accent4" w:themeTint="99"/>
        <w:left w:val="single" w:sz="4" w:space="0" w:color="C1C1A3" w:themeColor="accent4" w:themeTint="99"/>
        <w:bottom w:val="single" w:sz="4" w:space="0" w:color="C1C1A3" w:themeColor="accent4" w:themeTint="99"/>
        <w:right w:val="single" w:sz="4" w:space="0" w:color="C1C1A3" w:themeColor="accent4" w:themeTint="99"/>
        <w:insideH w:val="single" w:sz="4" w:space="0" w:color="C1C1A3" w:themeColor="accent4" w:themeTint="99"/>
        <w:insideV w:val="single" w:sz="4" w:space="0" w:color="C1C1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AE0" w:themeFill="accent4" w:themeFillTint="33"/>
      </w:tcPr>
    </w:tblStylePr>
    <w:tblStylePr w:type="band1Horz">
      <w:tblPr/>
      <w:tcPr>
        <w:shd w:val="clear" w:color="auto" w:fill="EAEAE0" w:themeFill="accent4" w:themeFillTint="33"/>
      </w:tcPr>
    </w:tblStylePr>
    <w:tblStylePr w:type="neCell">
      <w:tblPr/>
      <w:tcPr>
        <w:tcBorders>
          <w:bottom w:val="single" w:sz="4" w:space="0" w:color="C1C1A3" w:themeColor="accent4" w:themeTint="99"/>
        </w:tcBorders>
      </w:tcPr>
    </w:tblStylePr>
    <w:tblStylePr w:type="nwCell">
      <w:tblPr/>
      <w:tcPr>
        <w:tcBorders>
          <w:bottom w:val="single" w:sz="4" w:space="0" w:color="C1C1A3" w:themeColor="accent4" w:themeTint="99"/>
        </w:tcBorders>
      </w:tcPr>
    </w:tblStylePr>
    <w:tblStylePr w:type="seCell">
      <w:tblPr/>
      <w:tcPr>
        <w:tcBorders>
          <w:top w:val="single" w:sz="4" w:space="0" w:color="C1C1A3" w:themeColor="accent4" w:themeTint="99"/>
        </w:tcBorders>
      </w:tcPr>
    </w:tblStylePr>
    <w:tblStylePr w:type="swCell">
      <w:tblPr/>
      <w:tcPr>
        <w:tcBorders>
          <w:top w:val="single" w:sz="4" w:space="0" w:color="C1C1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4B72F5"/>
    <w:pPr>
      <w:spacing w:after="0" w:line="240" w:lineRule="auto"/>
    </w:pPr>
    <w:rPr>
      <w:color w:val="C86B07" w:themeColor="accent5" w:themeShade="BF"/>
    </w:rPr>
    <w:tblPr>
      <w:tblStyleRowBandSize w:val="1"/>
      <w:tblStyleColBandSize w:val="1"/>
      <w:tblBorders>
        <w:top w:val="single" w:sz="4" w:space="0" w:color="FABB77" w:themeColor="accent5" w:themeTint="99"/>
        <w:left w:val="single" w:sz="4" w:space="0" w:color="FABB77" w:themeColor="accent5" w:themeTint="99"/>
        <w:bottom w:val="single" w:sz="4" w:space="0" w:color="FABB77" w:themeColor="accent5" w:themeTint="99"/>
        <w:right w:val="single" w:sz="4" w:space="0" w:color="FABB77" w:themeColor="accent5" w:themeTint="99"/>
        <w:insideH w:val="single" w:sz="4" w:space="0" w:color="FABB77" w:themeColor="accent5" w:themeTint="99"/>
        <w:insideV w:val="single" w:sz="4" w:space="0" w:color="FABB7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8D1" w:themeFill="accent5" w:themeFillTint="33"/>
      </w:tcPr>
    </w:tblStylePr>
    <w:tblStylePr w:type="band1Horz">
      <w:tblPr/>
      <w:tcPr>
        <w:shd w:val="clear" w:color="auto" w:fill="FDE8D1" w:themeFill="accent5" w:themeFillTint="33"/>
      </w:tcPr>
    </w:tblStylePr>
    <w:tblStylePr w:type="neCell">
      <w:tblPr/>
      <w:tcPr>
        <w:tcBorders>
          <w:bottom w:val="single" w:sz="4" w:space="0" w:color="FABB77" w:themeColor="accent5" w:themeTint="99"/>
        </w:tcBorders>
      </w:tcPr>
    </w:tblStylePr>
    <w:tblStylePr w:type="nwCell">
      <w:tblPr/>
      <w:tcPr>
        <w:tcBorders>
          <w:bottom w:val="single" w:sz="4" w:space="0" w:color="FABB77" w:themeColor="accent5" w:themeTint="99"/>
        </w:tcBorders>
      </w:tcPr>
    </w:tblStylePr>
    <w:tblStylePr w:type="seCell">
      <w:tblPr/>
      <w:tcPr>
        <w:tcBorders>
          <w:top w:val="single" w:sz="4" w:space="0" w:color="FABB77" w:themeColor="accent5" w:themeTint="99"/>
        </w:tcBorders>
      </w:tcPr>
    </w:tblStylePr>
    <w:tblStylePr w:type="swCell">
      <w:tblPr/>
      <w:tcPr>
        <w:tcBorders>
          <w:top w:val="single" w:sz="4" w:space="0" w:color="FABB77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4B72F5"/>
    <w:pPr>
      <w:spacing w:after="0" w:line="240" w:lineRule="auto"/>
    </w:pPr>
    <w:rPr>
      <w:color w:val="797700" w:themeColor="accent6" w:themeShade="BF"/>
    </w:rPr>
    <w:tblPr>
      <w:tblStyleRowBandSize w:val="1"/>
      <w:tblStyleColBandSize w:val="1"/>
      <w:tblBorders>
        <w:top w:val="single" w:sz="4" w:space="0" w:color="FDFA30" w:themeColor="accent6" w:themeTint="99"/>
        <w:left w:val="single" w:sz="4" w:space="0" w:color="FDFA30" w:themeColor="accent6" w:themeTint="99"/>
        <w:bottom w:val="single" w:sz="4" w:space="0" w:color="FDFA30" w:themeColor="accent6" w:themeTint="99"/>
        <w:right w:val="single" w:sz="4" w:space="0" w:color="FDFA30" w:themeColor="accent6" w:themeTint="99"/>
        <w:insideH w:val="single" w:sz="4" w:space="0" w:color="FDFA30" w:themeColor="accent6" w:themeTint="99"/>
        <w:insideV w:val="single" w:sz="4" w:space="0" w:color="FDFA3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FDBA" w:themeFill="accent6" w:themeFillTint="33"/>
      </w:tcPr>
    </w:tblStylePr>
    <w:tblStylePr w:type="band1Horz">
      <w:tblPr/>
      <w:tcPr>
        <w:shd w:val="clear" w:color="auto" w:fill="FEFDBA" w:themeFill="accent6" w:themeFillTint="33"/>
      </w:tcPr>
    </w:tblStylePr>
    <w:tblStylePr w:type="neCell">
      <w:tblPr/>
      <w:tcPr>
        <w:tcBorders>
          <w:bottom w:val="single" w:sz="4" w:space="0" w:color="FDFA30" w:themeColor="accent6" w:themeTint="99"/>
        </w:tcBorders>
      </w:tcPr>
    </w:tblStylePr>
    <w:tblStylePr w:type="nwCell">
      <w:tblPr/>
      <w:tcPr>
        <w:tcBorders>
          <w:bottom w:val="single" w:sz="4" w:space="0" w:color="FDFA30" w:themeColor="accent6" w:themeTint="99"/>
        </w:tcBorders>
      </w:tcPr>
    </w:tblStylePr>
    <w:tblStylePr w:type="seCell">
      <w:tblPr/>
      <w:tcPr>
        <w:tcBorders>
          <w:top w:val="single" w:sz="4" w:space="0" w:color="FDFA30" w:themeColor="accent6" w:themeTint="99"/>
        </w:tcBorders>
      </w:tcPr>
    </w:tblStylePr>
    <w:tblStylePr w:type="swCell">
      <w:tblPr/>
      <w:tcPr>
        <w:tcBorders>
          <w:top w:val="single" w:sz="4" w:space="0" w:color="FDFA30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4B72F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4B72F5"/>
    <w:rPr>
      <w:rFonts w:ascii="Corbel" w:hAnsi="Corbel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B72F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B72F5"/>
    <w:rPr>
      <w:rFonts w:ascii="Corbel" w:hAnsi="Corbel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4B72F5"/>
    <w:rPr>
      <w:rFonts w:ascii="Corbel" w:hAnsi="Corbel"/>
    </w:rPr>
  </w:style>
  <w:style w:type="table" w:styleId="Tablaconefectos3D1">
    <w:name w:val="Table 3D effects 1"/>
    <w:basedOn w:val="Tablanormal"/>
    <w:uiPriority w:val="99"/>
    <w:semiHidden/>
    <w:unhideWhenUsed/>
    <w:rsid w:val="004B72F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4B72F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4B72F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4B72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unhideWhenUsed/>
    <w:qFormat/>
    <w:rsid w:val="004B72F5"/>
    <w:rPr>
      <w:rFonts w:ascii="Corbel" w:hAnsi="Corbel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4B72F5"/>
    <w:rPr>
      <w:rFonts w:ascii="Corbel" w:hAnsi="Corbel"/>
      <w:color w:val="9775A7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4B72F5"/>
    <w:rPr>
      <w:rFonts w:ascii="Corbel" w:hAnsi="Corbel"/>
      <w:color w:val="BC5FBC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4B72F5"/>
    <w:rPr>
      <w:rFonts w:ascii="Corbel" w:hAnsi="Corbe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4B72F5"/>
    <w:pPr>
      <w:spacing w:after="200" w:line="240" w:lineRule="auto"/>
    </w:pPr>
    <w:rPr>
      <w:i/>
      <w:iCs/>
      <w:color w:val="2B142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0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%7b22D9F920-E390-B843-9F3F-8E24BD7C3151%7dtf16392140.dotx" TargetMode="External"/></Relationships>
</file>

<file path=word/theme/theme1.xml><?xml version="1.0" encoding="utf-8"?>
<a:theme xmlns:a="http://schemas.openxmlformats.org/drawingml/2006/main" name="Advantage Brochure">
  <a:themeElements>
    <a:clrScheme name="Advantage">
      <a:dk1>
        <a:sysClr val="windowText" lastClr="000000"/>
      </a:dk1>
      <a:lt1>
        <a:sysClr val="window" lastClr="FFFFFF"/>
      </a:lt1>
      <a:dk2>
        <a:srgbClr val="2B142D"/>
      </a:dk2>
      <a:lt2>
        <a:srgbClr val="C3AFCC"/>
      </a:lt2>
      <a:accent1>
        <a:srgbClr val="663366"/>
      </a:accent1>
      <a:accent2>
        <a:srgbClr val="330F42"/>
      </a:accent2>
      <a:accent3>
        <a:srgbClr val="666699"/>
      </a:accent3>
      <a:accent4>
        <a:srgbClr val="999966"/>
      </a:accent4>
      <a:accent5>
        <a:srgbClr val="F7901E"/>
      </a:accent5>
      <a:accent6>
        <a:srgbClr val="A3A101"/>
      </a:accent6>
      <a:hlink>
        <a:srgbClr val="BC5FBC"/>
      </a:hlink>
      <a:folHlink>
        <a:srgbClr val="9775A7"/>
      </a:folHlink>
    </a:clrScheme>
    <a:fontScheme name="Corbel">
      <a:maj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ajorFont>
      <a:minorFont>
        <a:latin typeface="Corbel" panose="020B0503020204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</a:minorFont>
    </a:fontScheme>
    <a:fmtScheme name="Advantage">
      <a: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6000000" scaled="1"/>
        </a:gradFill>
        <a:gradFill rotWithShape="1">
          <a:gsLst>
            <a:gs pos="0">
              <a:schemeClr val="phClr">
                <a:shade val="40000"/>
                <a:alpha val="100000"/>
                <a:satMod val="150000"/>
                <a:lumMod val="100000"/>
              </a:schemeClr>
            </a:gs>
            <a:gs pos="100000">
              <a:schemeClr val="phClr">
                <a:tint val="70000"/>
                <a:shade val="100000"/>
                <a:alpha val="100000"/>
                <a:satMod val="200000"/>
                <a:lumMod val="100000"/>
              </a:schemeClr>
            </a:gs>
          </a:gsLst>
          <a:lin ang="5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FFFFFF">
                <a:alpha val="75000"/>
              </a:srgbClr>
            </a:innerShdw>
            <a:outerShdw blurRad="63500" dist="25400" dir="5400000" rotWithShape="0">
              <a:srgbClr val="808080">
                <a:alpha val="75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twoPt" dir="tl">
              <a:rot lat="0" lon="0" rev="4500000"/>
            </a:lightRig>
          </a:scene3d>
          <a:sp3d>
            <a:bevelT w="635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1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AB0F1E8-D790-4195-98A6-0A532AAFDF8C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4f35948-e619-41b3-aa29-22878b09cfd2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29741E19-5A77-4B3B-9DB8-733443C973A8}">
  <ds:schemaRefs>
    <ds:schemaRef ds:uri="http://schemas.microsoft.com/office/2006/metadata/properties"/>
    <ds:schemaRef ds:uri="http://www.w3.org/2000/xmlns/"/>
    <ds:schemaRef ds:uri="40262f94-9f35-4ac3-9a90-690165a166b7"/>
    <ds:schemaRef ds:uri="http://www.w3.org/2001/XMLSchema-instance"/>
  </ds:schemaRefs>
</ds:datastoreItem>
</file>

<file path=customXml/itemProps3.xml><?xml version="1.0" encoding="utf-8"?>
<ds:datastoreItem xmlns:ds="http://schemas.openxmlformats.org/officeDocument/2006/customXml" ds:itemID="{61290F5A-49DE-486C-9281-3D7A745E981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%7b22D9F920-E390-B843-9F3F-8E24BD7C3151%7dtf16392140.dotx</Template>
  <TotalTime>19</TotalTime>
  <Pages>4</Pages>
  <Words>741</Words>
  <Characters>4080</Characters>
  <Application>Microsoft Office Word</Application>
  <DocSecurity>0</DocSecurity>
  <Lines>34</Lines>
  <Paragraphs>9</Paragraphs>
  <ScaleCrop>false</ScaleCrop>
  <Company/>
  <LinksUpToDate>false</LinksUpToDate>
  <CharactersWithSpaces>4812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efrain sotelo</dc:creator>
  <cp:keywords/>
  <dc:description/>
  <cp:lastModifiedBy>efrain sotelo</cp:lastModifiedBy>
  <cp:revision>19</cp:revision>
  <dcterms:created xsi:type="dcterms:W3CDTF">2022-07-06T17:05:00Z</dcterms:created>
  <dcterms:modified xsi:type="dcterms:W3CDTF">2022-07-06T20:37:00Z</dcterms:modified>
</cp:coreProperties>
</file>