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AC" w:rsidRPr="001B7F7E" w:rsidRDefault="00AE10AC" w:rsidP="00AE10A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CCT-005/2022</w:t>
      </w:r>
    </w:p>
    <w:p w:rsidR="00AE10AC" w:rsidRPr="001B7F7E" w:rsidRDefault="00AE10AC" w:rsidP="00AE10A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E10AC" w:rsidRPr="001B7F7E" w:rsidRDefault="00AE10AC" w:rsidP="00AE10A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11 de mayo del 2022</w:t>
      </w:r>
    </w:p>
    <w:p w:rsidR="00AE10AC" w:rsidRPr="001B7F7E" w:rsidRDefault="00AE10AC" w:rsidP="00AE1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AE10AC" w:rsidRPr="001B7F7E" w:rsidRDefault="00AE10AC" w:rsidP="00AE10A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AE10AC" w:rsidRDefault="00AE10AC" w:rsidP="00AE10A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AE10AC" w:rsidRPr="001B7F7E" w:rsidRDefault="00AE10AC" w:rsidP="00AE1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AE10AC" w:rsidRPr="001B7F7E" w:rsidRDefault="00AE10AC" w:rsidP="00AE10A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AE10AC" w:rsidRPr="001B7F7E" w:rsidRDefault="00AE10AC" w:rsidP="00AE10A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E10AC" w:rsidRPr="001B7F7E" w:rsidRDefault="00AE10AC" w:rsidP="00AE10A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</w:t>
      </w:r>
      <w:r w:rsidR="00625111">
        <w:rPr>
          <w:rFonts w:ascii="Arial" w:hAnsi="Arial" w:cs="Arial"/>
        </w:rPr>
        <w:t>es cita el próximo día viernes</w:t>
      </w:r>
      <w:bookmarkStart w:id="1" w:name="_GoBack"/>
      <w:bookmarkEnd w:id="1"/>
      <w:r>
        <w:rPr>
          <w:rFonts w:ascii="Arial" w:hAnsi="Arial" w:cs="Arial"/>
        </w:rPr>
        <w:t xml:space="preserve"> 13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trece) de mayo 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11:0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once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Octava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AE10AC" w:rsidRPr="001B7F7E" w:rsidRDefault="00AE10AC" w:rsidP="00AE10A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E10AC" w:rsidRPr="001B7F7E" w:rsidRDefault="00AE10AC" w:rsidP="00AE10AC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AE10AC" w:rsidRPr="000110D5" w:rsidRDefault="00AE10AC" w:rsidP="00AE10AC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AE10AC" w:rsidRPr="000110D5" w:rsidRDefault="00AE10AC" w:rsidP="00AE10AC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AE10AC" w:rsidRDefault="00AE10AC" w:rsidP="00AE10AC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</w:t>
      </w:r>
      <w:r w:rsidR="00196B19">
        <w:rPr>
          <w:rFonts w:ascii="Arial" w:eastAsia="Calibri" w:hAnsi="Arial" w:cs="Arial"/>
          <w:lang w:val="es-ES"/>
        </w:rPr>
        <w:t xml:space="preserve"> la fecha del 20 veinte de abril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AE10AC" w:rsidRPr="000110D5" w:rsidRDefault="00AE10AC" w:rsidP="00AE10AC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AE10AC" w:rsidRPr="000110D5" w:rsidRDefault="00AE10AC" w:rsidP="00AE10AC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AE10AC" w:rsidRPr="00336AB5" w:rsidRDefault="00AE10AC" w:rsidP="00AE10AC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AE10AC" w:rsidRPr="001B7F7E" w:rsidRDefault="00AE10AC" w:rsidP="00AE10A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</w:p>
    <w:p w:rsidR="00AE10AC" w:rsidRPr="001B7F7E" w:rsidRDefault="00AE10AC" w:rsidP="00AE10AC">
      <w:pPr>
        <w:spacing w:after="0"/>
        <w:rPr>
          <w:rFonts w:ascii="Arial" w:hAnsi="Arial" w:cs="Arial"/>
          <w:b/>
        </w:rPr>
      </w:pP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AE10AC" w:rsidRPr="001B7F7E" w:rsidRDefault="00AE10AC" w:rsidP="00AE10A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AE10AC" w:rsidRDefault="00AE10AC" w:rsidP="00AE10AC"/>
    <w:p w:rsidR="006303B3" w:rsidRDefault="006303B3"/>
    <w:sectPr w:rsidR="006303B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AC"/>
    <w:rsid w:val="00196B19"/>
    <w:rsid w:val="00625111"/>
    <w:rsid w:val="006303B3"/>
    <w:rsid w:val="00A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53B7-DD04-47F2-8D22-E085B47A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3</cp:revision>
  <dcterms:created xsi:type="dcterms:W3CDTF">2022-06-09T17:42:00Z</dcterms:created>
  <dcterms:modified xsi:type="dcterms:W3CDTF">2022-06-09T18:12:00Z</dcterms:modified>
</cp:coreProperties>
</file>