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43FE" w14:textId="77777777" w:rsidR="00872ABC" w:rsidRDefault="00872ABC" w:rsidP="00872ABC">
      <w:pPr>
        <w:pStyle w:val="NormalWeb"/>
        <w:shd w:val="clear" w:color="auto" w:fill="FFFFFF"/>
        <w:spacing w:before="0" w:beforeAutospacing="0" w:line="375" w:lineRule="atLeast"/>
        <w:jc w:val="both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18"/>
          <w:szCs w:val="18"/>
        </w:rPr>
        <w:t>Filiberto Benavides García con </w:t>
      </w:r>
      <w:r>
        <w:rPr>
          <w:rStyle w:val="Textoennegrita"/>
          <w:rFonts w:ascii="Arial" w:hAnsi="Arial" w:cs="Arial"/>
          <w:color w:val="666666"/>
          <w:sz w:val="18"/>
          <w:szCs w:val="18"/>
        </w:rPr>
        <w:t>Licenciatura en Historia</w:t>
      </w:r>
      <w:r>
        <w:rPr>
          <w:rFonts w:ascii="Arial" w:hAnsi="Arial" w:cs="Arial"/>
          <w:color w:val="666666"/>
          <w:sz w:val="18"/>
          <w:szCs w:val="18"/>
        </w:rPr>
        <w:t> en la Universidad de Guadalajara; </w:t>
      </w:r>
      <w:r>
        <w:rPr>
          <w:rStyle w:val="Textoennegrita"/>
          <w:rFonts w:ascii="Arial" w:hAnsi="Arial" w:cs="Arial"/>
          <w:color w:val="666666"/>
          <w:sz w:val="18"/>
          <w:szCs w:val="18"/>
        </w:rPr>
        <w:t>Licenciatura en Ciencias Sociales</w:t>
      </w:r>
      <w:r>
        <w:rPr>
          <w:rFonts w:ascii="Arial" w:hAnsi="Arial" w:cs="Arial"/>
          <w:color w:val="666666"/>
          <w:sz w:val="18"/>
          <w:szCs w:val="18"/>
        </w:rPr>
        <w:t> en la Escuela Normal Superior de Jalisco; </w:t>
      </w:r>
      <w:r>
        <w:rPr>
          <w:rStyle w:val="Textoennegrita"/>
          <w:rFonts w:ascii="Arial" w:hAnsi="Arial" w:cs="Arial"/>
          <w:color w:val="666666"/>
          <w:sz w:val="18"/>
          <w:szCs w:val="18"/>
        </w:rPr>
        <w:t>Maestría en Ciencia de la Educación </w:t>
      </w:r>
      <w:r>
        <w:rPr>
          <w:rFonts w:ascii="Arial" w:hAnsi="Arial" w:cs="Arial"/>
          <w:color w:val="666666"/>
          <w:sz w:val="18"/>
          <w:szCs w:val="18"/>
        </w:rPr>
        <w:t>en el Instituto Superior de Investigación y Docencia para el Magisterio. SEP; y actualmente cursando el 3er nivel en la </w:t>
      </w:r>
      <w:r>
        <w:rPr>
          <w:rStyle w:val="Textoennegrita"/>
          <w:rFonts w:ascii="Arial" w:hAnsi="Arial" w:cs="Arial"/>
          <w:color w:val="666666"/>
          <w:sz w:val="18"/>
          <w:szCs w:val="18"/>
        </w:rPr>
        <w:t>Maestría de Gestión de Gobiernos Locales</w:t>
      </w:r>
      <w:r>
        <w:rPr>
          <w:rFonts w:ascii="Arial" w:hAnsi="Arial" w:cs="Arial"/>
          <w:color w:val="666666"/>
          <w:sz w:val="18"/>
          <w:szCs w:val="18"/>
        </w:rPr>
        <w:t xml:space="preserve"> en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CUTonala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de la Universidad de Guadalajara.</w:t>
      </w:r>
    </w:p>
    <w:p w14:paraId="584324DD" w14:textId="77777777" w:rsidR="00872ABC" w:rsidRDefault="00872ABC" w:rsidP="00872ABC">
      <w:pPr>
        <w:pStyle w:val="NormalWeb"/>
        <w:shd w:val="clear" w:color="auto" w:fill="FFFFFF"/>
        <w:spacing w:before="0" w:beforeAutospacing="0" w:line="375" w:lineRule="atLeast"/>
        <w:jc w:val="both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18"/>
          <w:szCs w:val="18"/>
        </w:rPr>
        <w:t xml:space="preserve">Ha participado en ponencias como “Procesos contra insurgentes en la Intendencia de Guadalajara 1808-1821”. En encuentro nacional de estudiantes de historia.  Guadalajara, 14 de noviembre del 2000, así como ha sido parte de la publicación de artículos como “Candidatos vemos, presidentes no sabemos” en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Magis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Iteso</w:t>
      </w:r>
      <w:proofErr w:type="spellEnd"/>
      <w:r>
        <w:rPr>
          <w:rFonts w:ascii="Arial" w:hAnsi="Arial" w:cs="Arial"/>
          <w:color w:val="666666"/>
          <w:sz w:val="18"/>
          <w:szCs w:val="18"/>
        </w:rPr>
        <w:t>, año XXXI, Número 335. Junio 2000. pp.10-13. En colaboración con Naomi Moreno Ramos; Elaboración de entrevistas: “Vida cotidiana en Analco 1910- 1993” con la Mtra. María Gracia            Castillo de mayo a septiembre del 2001.</w:t>
      </w:r>
    </w:p>
    <w:p w14:paraId="22EA17F8" w14:textId="77777777" w:rsidR="00872ABC" w:rsidRDefault="00872ABC" w:rsidP="00872ABC">
      <w:pPr>
        <w:pStyle w:val="NormalWeb"/>
        <w:shd w:val="clear" w:color="auto" w:fill="FFFFFF"/>
        <w:spacing w:before="0" w:beforeAutospacing="0" w:line="375" w:lineRule="atLeast"/>
        <w:jc w:val="both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 </w:t>
      </w:r>
    </w:p>
    <w:p w14:paraId="09A63BDF" w14:textId="77777777" w:rsidR="00872ABC" w:rsidRDefault="00872ABC" w:rsidP="00872ABC">
      <w:pPr>
        <w:pStyle w:val="NormalWeb"/>
        <w:shd w:val="clear" w:color="auto" w:fill="FFFFFF"/>
        <w:spacing w:before="0" w:beforeAutospacing="0" w:line="375" w:lineRule="atLeast"/>
        <w:rPr>
          <w:rFonts w:ascii="Open Sans" w:hAnsi="Open Sans" w:cs="Open Sans"/>
          <w:color w:val="666666"/>
          <w:sz w:val="21"/>
          <w:szCs w:val="21"/>
        </w:rPr>
      </w:pPr>
      <w:r>
        <w:rPr>
          <w:rStyle w:val="Textoennegrita"/>
          <w:rFonts w:ascii="Arial" w:hAnsi="Arial" w:cs="Arial"/>
          <w:color w:val="666666"/>
          <w:sz w:val="18"/>
          <w:szCs w:val="18"/>
        </w:rPr>
        <w:t>EXPERIENCIA LABORAL</w:t>
      </w:r>
    </w:p>
    <w:p w14:paraId="49538505" w14:textId="77777777" w:rsidR="00872ABC" w:rsidRDefault="00872ABC" w:rsidP="00872ABC">
      <w:pPr>
        <w:pStyle w:val="NormalWeb"/>
        <w:shd w:val="clear" w:color="auto" w:fill="FFFFFF"/>
        <w:spacing w:before="0" w:beforeAutospacing="0" w:line="375" w:lineRule="atLeast"/>
        <w:jc w:val="both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18"/>
          <w:szCs w:val="18"/>
        </w:rPr>
        <w:t xml:space="preserve">Ha impartido cursos de Historia Universal 1; Historia Universal II; Historia de México; Historia Universal e Historia Universal y de México en nivel secundaria, dirigió la Dirección de Educación del 2015 – 2018 en el Ayuntamiento de El Salto, así como la Dirección de Planeación, Evaluación y Seguimiento de Octubre a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Diciembre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del 2018 y actualmente Jefe de la Oficina de la Presidencia desde el 2019.</w:t>
      </w:r>
    </w:p>
    <w:p w14:paraId="04CE3B03" w14:textId="77777777" w:rsidR="00080F9E" w:rsidRDefault="00080F9E"/>
    <w:sectPr w:rsidR="00080F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BC"/>
    <w:rsid w:val="00080F9E"/>
    <w:rsid w:val="0087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1BEEF"/>
  <w15:chartTrackingRefBased/>
  <w15:docId w15:val="{2BA81357-254F-4810-8D0C-28B41981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872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4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2022-02-09T19:25:00Z</dcterms:created>
  <dcterms:modified xsi:type="dcterms:W3CDTF">2022-02-09T19:26:00Z</dcterms:modified>
</cp:coreProperties>
</file>