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9" w:rsidRDefault="005F5CD9">
      <w:pPr>
        <w:rPr>
          <w:sz w:val="28"/>
          <w:szCs w:val="28"/>
        </w:rPr>
      </w:pPr>
      <w:bookmarkStart w:id="0" w:name="_GoBack"/>
      <w:bookmarkEnd w:id="0"/>
    </w:p>
    <w:p w:rsidR="005F5CD9" w:rsidRDefault="000600E5">
      <w:pPr>
        <w:rPr>
          <w:sz w:val="28"/>
          <w:szCs w:val="28"/>
        </w:rPr>
      </w:pPr>
      <w:r w:rsidRPr="000600E5">
        <w:rPr>
          <w:noProof/>
          <w:sz w:val="28"/>
          <w:szCs w:val="28"/>
          <w:lang w:val="es-ES" w:eastAsia="es-ES"/>
        </w:rPr>
        <w:drawing>
          <wp:inline distT="0" distB="0" distL="0" distR="0">
            <wp:extent cx="4711700" cy="5228051"/>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8051"/>
                    </a:xfrm>
                    <a:prstGeom prst="rect">
                      <a:avLst/>
                    </a:prstGeom>
                    <a:noFill/>
                    <a:ln>
                      <a:noFill/>
                    </a:ln>
                  </pic:spPr>
                </pic:pic>
              </a:graphicData>
            </a:graphic>
          </wp:inline>
        </w:drawing>
      </w:r>
    </w:p>
    <w:p w:rsidR="005F5CD9" w:rsidRDefault="005F5CD9">
      <w:pPr>
        <w:pBdr>
          <w:bottom w:val="single" w:sz="12" w:space="1" w:color="auto"/>
        </w:pBdr>
        <w:rPr>
          <w:sz w:val="28"/>
          <w:szCs w:val="28"/>
        </w:rPr>
      </w:pPr>
    </w:p>
    <w:p w:rsidR="005F5CD9" w:rsidRDefault="000600E5" w:rsidP="005F5CD9">
      <w:pPr>
        <w:jc w:val="center"/>
        <w:rPr>
          <w:sz w:val="28"/>
          <w:szCs w:val="28"/>
        </w:rPr>
      </w:pPr>
      <w:r>
        <w:rPr>
          <w:sz w:val="28"/>
          <w:szCs w:val="28"/>
        </w:rPr>
        <w:t>Programa de Trabajo 2021</w:t>
      </w:r>
    </w:p>
    <w:p w:rsidR="005F5CD9" w:rsidRDefault="000600E5" w:rsidP="005F5CD9">
      <w:pPr>
        <w:jc w:val="center"/>
        <w:rPr>
          <w:sz w:val="28"/>
          <w:szCs w:val="28"/>
        </w:rPr>
      </w:pPr>
      <w:r>
        <w:rPr>
          <w:b/>
          <w:sz w:val="28"/>
          <w:szCs w:val="28"/>
        </w:rPr>
        <w:t>Comisión Edilicia</w:t>
      </w:r>
      <w:r w:rsidR="005F5CD9" w:rsidRPr="000D0E15">
        <w:rPr>
          <w:b/>
          <w:sz w:val="28"/>
          <w:szCs w:val="28"/>
        </w:rPr>
        <w:t xml:space="preserve"> y</w:t>
      </w:r>
      <w:r w:rsidR="00AE7DA7">
        <w:rPr>
          <w:b/>
          <w:sz w:val="28"/>
          <w:szCs w:val="28"/>
        </w:rPr>
        <w:t xml:space="preserve"> Permanente de </w:t>
      </w:r>
      <w:r w:rsidR="00D158AA">
        <w:rPr>
          <w:b/>
          <w:sz w:val="28"/>
          <w:szCs w:val="28"/>
        </w:rPr>
        <w:t xml:space="preserve">Deportes </w:t>
      </w:r>
    </w:p>
    <w:p w:rsidR="005F5CD9" w:rsidRDefault="005F5CD9" w:rsidP="005F5CD9">
      <w:pPr>
        <w:jc w:val="center"/>
        <w:rPr>
          <w:sz w:val="28"/>
          <w:szCs w:val="28"/>
        </w:rPr>
      </w:pPr>
    </w:p>
    <w:p w:rsidR="005F5CD9" w:rsidRDefault="005F5CD9"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r>
        <w:rPr>
          <w:sz w:val="28"/>
          <w:szCs w:val="28"/>
        </w:rPr>
        <w:t>___________________________________</w:t>
      </w:r>
    </w:p>
    <w:p w:rsidR="005F5CD9" w:rsidRDefault="00D44FD7" w:rsidP="005F5CD9">
      <w:pPr>
        <w:jc w:val="center"/>
        <w:rPr>
          <w:sz w:val="28"/>
          <w:szCs w:val="28"/>
        </w:rPr>
      </w:pPr>
      <w:r>
        <w:rPr>
          <w:sz w:val="28"/>
          <w:szCs w:val="28"/>
        </w:rPr>
        <w:t>REGIDOR ING. HUGO ZARGOZA IBARRA</w:t>
      </w:r>
    </w:p>
    <w:p w:rsidR="00D44FD7" w:rsidRDefault="00D44FD7" w:rsidP="005F5CD9">
      <w:pPr>
        <w:jc w:val="center"/>
        <w:rPr>
          <w:sz w:val="28"/>
          <w:szCs w:val="28"/>
        </w:rPr>
      </w:pPr>
      <w:r>
        <w:rPr>
          <w:sz w:val="28"/>
          <w:szCs w:val="28"/>
        </w:rPr>
        <w:t>___________________________________</w:t>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6B292C" w:rsidRDefault="006B292C" w:rsidP="005F5CD9">
      <w:pPr>
        <w:jc w:val="center"/>
        <w:rPr>
          <w:sz w:val="28"/>
          <w:szCs w:val="28"/>
        </w:rPr>
      </w:pPr>
    </w:p>
    <w:p w:rsidR="00E8370D" w:rsidRDefault="00E8370D"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lastRenderedPageBreak/>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Pr>
          <w:sz w:val="28"/>
          <w:szCs w:val="28"/>
        </w:rPr>
        <w:t xml:space="preserve">Hugo Zaragoza Ibarra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D158AA">
        <w:rPr>
          <w:sz w:val="28"/>
          <w:szCs w:val="28"/>
        </w:rPr>
        <w:t>or</w:t>
      </w:r>
      <w:r w:rsidR="00B3719A">
        <w:rPr>
          <w:sz w:val="28"/>
          <w:szCs w:val="28"/>
        </w:rPr>
        <w:t xml:space="preserve">: </w:t>
      </w:r>
      <w:r w:rsidR="00D158AA">
        <w:rPr>
          <w:sz w:val="28"/>
          <w:szCs w:val="28"/>
        </w:rPr>
        <w:t xml:space="preserve">Luis Alberto Gómez Talancón </w:t>
      </w:r>
    </w:p>
    <w:p w:rsidR="00A06923" w:rsidRDefault="00A06923" w:rsidP="005F5CD9">
      <w:pPr>
        <w:rPr>
          <w:sz w:val="28"/>
          <w:szCs w:val="28"/>
        </w:rPr>
      </w:pPr>
    </w:p>
    <w:p w:rsidR="00FF3BED" w:rsidRDefault="00D158AA" w:rsidP="005F5CD9">
      <w:pPr>
        <w:rPr>
          <w:sz w:val="28"/>
          <w:szCs w:val="28"/>
        </w:rPr>
      </w:pPr>
      <w:r>
        <w:rPr>
          <w:sz w:val="28"/>
          <w:szCs w:val="28"/>
        </w:rPr>
        <w:t>Regidor</w:t>
      </w:r>
      <w:r w:rsidR="00BC6DD7">
        <w:rPr>
          <w:sz w:val="28"/>
          <w:szCs w:val="28"/>
        </w:rPr>
        <w:t xml:space="preserve">: </w:t>
      </w:r>
      <w:r>
        <w:rPr>
          <w:sz w:val="28"/>
          <w:szCs w:val="28"/>
        </w:rPr>
        <w:t xml:space="preserve">Adrián Guadalupe Flores Gutiérrez </w:t>
      </w:r>
      <w:r w:rsidR="00BC6DD7">
        <w:rPr>
          <w:sz w:val="28"/>
          <w:szCs w:val="28"/>
        </w:rPr>
        <w:t xml:space="preserve">  </w:t>
      </w:r>
    </w:p>
    <w:p w:rsidR="00A06923" w:rsidRDefault="00A06923" w:rsidP="005F5CD9">
      <w:pPr>
        <w:rPr>
          <w:sz w:val="28"/>
          <w:szCs w:val="28"/>
        </w:rPr>
      </w:pPr>
    </w:p>
    <w:p w:rsidR="00FF3BED" w:rsidRDefault="00AE7DA7" w:rsidP="005F5CD9">
      <w:pPr>
        <w:rPr>
          <w:sz w:val="28"/>
          <w:szCs w:val="28"/>
        </w:rPr>
      </w:pPr>
      <w:r>
        <w:rPr>
          <w:sz w:val="28"/>
          <w:szCs w:val="28"/>
        </w:rPr>
        <w:t>Re</w:t>
      </w:r>
      <w:r w:rsidR="00BC6DD7">
        <w:rPr>
          <w:sz w:val="28"/>
          <w:szCs w:val="28"/>
        </w:rPr>
        <w:t>gi</w:t>
      </w:r>
      <w:r w:rsidR="00D158AA">
        <w:rPr>
          <w:sz w:val="28"/>
          <w:szCs w:val="28"/>
        </w:rPr>
        <w:t xml:space="preserve">dor: Blanca Estela Rangel Dávila </w:t>
      </w:r>
      <w:r w:rsidR="00BC6DD7">
        <w:rPr>
          <w:sz w:val="28"/>
          <w:szCs w:val="28"/>
        </w:rPr>
        <w:t xml:space="preserve"> </w:t>
      </w:r>
      <w:r>
        <w:rPr>
          <w:sz w:val="28"/>
          <w:szCs w:val="28"/>
        </w:rPr>
        <w:t xml:space="preserve"> </w:t>
      </w:r>
      <w:r w:rsidR="00FF3BED">
        <w:rPr>
          <w:sz w:val="28"/>
          <w:szCs w:val="28"/>
        </w:rPr>
        <w:t xml:space="preserve"> </w:t>
      </w:r>
    </w:p>
    <w:p w:rsidR="00A06923" w:rsidRDefault="00A06923" w:rsidP="005F5CD9">
      <w:pPr>
        <w:rPr>
          <w:sz w:val="28"/>
          <w:szCs w:val="28"/>
        </w:rPr>
      </w:pPr>
    </w:p>
    <w:p w:rsidR="00A06923" w:rsidRDefault="00FF3BED" w:rsidP="005F5CD9">
      <w:pPr>
        <w:rPr>
          <w:sz w:val="28"/>
          <w:szCs w:val="28"/>
        </w:rPr>
      </w:pPr>
      <w:r>
        <w:rPr>
          <w:sz w:val="28"/>
          <w:szCs w:val="28"/>
        </w:rPr>
        <w:t>Re</w:t>
      </w:r>
      <w:r w:rsidR="00D158AA">
        <w:rPr>
          <w:sz w:val="28"/>
          <w:szCs w:val="28"/>
        </w:rPr>
        <w:t>gidor: Clemente Espinoza Alvarado</w:t>
      </w:r>
    </w:p>
    <w:p w:rsidR="00D158AA" w:rsidRDefault="00D158AA" w:rsidP="005F5CD9">
      <w:pPr>
        <w:rPr>
          <w:sz w:val="28"/>
          <w:szCs w:val="28"/>
        </w:rPr>
      </w:pPr>
    </w:p>
    <w:p w:rsidR="00A06923" w:rsidRDefault="00A06923" w:rsidP="00A06923">
      <w:pPr>
        <w:rPr>
          <w:b/>
          <w:sz w:val="28"/>
          <w:szCs w:val="28"/>
        </w:rPr>
      </w:pPr>
      <w:r>
        <w:rPr>
          <w:b/>
          <w:sz w:val="28"/>
          <w:szCs w:val="28"/>
        </w:rPr>
        <w:t xml:space="preserve">               ll. Presentación</w:t>
      </w:r>
    </w:p>
    <w:p w:rsidR="00A06923" w:rsidRDefault="00A06923" w:rsidP="00A06923">
      <w:pPr>
        <w:rPr>
          <w:b/>
          <w:sz w:val="28"/>
          <w:szCs w:val="28"/>
        </w:rPr>
      </w:pPr>
    </w:p>
    <w:p w:rsidR="00451987" w:rsidRDefault="00BC6DD7" w:rsidP="00D158AA">
      <w:pPr>
        <w:spacing w:line="480" w:lineRule="auto"/>
        <w:jc w:val="both"/>
        <w:rPr>
          <w:sz w:val="28"/>
          <w:szCs w:val="28"/>
        </w:rPr>
      </w:pPr>
      <w:r>
        <w:rPr>
          <w:sz w:val="28"/>
          <w:szCs w:val="28"/>
        </w:rPr>
        <w:t>El Salto es un municipio</w:t>
      </w:r>
      <w:r w:rsidR="00D158AA">
        <w:rPr>
          <w:sz w:val="28"/>
          <w:szCs w:val="28"/>
        </w:rPr>
        <w:t xml:space="preserve"> cuna del fútbol, en tiempos recientes también se han diversificado en más disciplinas como lo son natación, frontón, baloncesto, voleibol y actividades aeróbicas y anaeróbicas en gimnasios privados que se encuentran dispersos en todo nuestro municipio. </w:t>
      </w:r>
    </w:p>
    <w:p w:rsidR="00D158AA" w:rsidRDefault="00D158AA" w:rsidP="00D158AA">
      <w:pPr>
        <w:spacing w:line="480" w:lineRule="auto"/>
        <w:jc w:val="both"/>
        <w:rPr>
          <w:sz w:val="28"/>
          <w:szCs w:val="28"/>
        </w:rPr>
      </w:pPr>
      <w:r>
        <w:rPr>
          <w:sz w:val="28"/>
          <w:szCs w:val="28"/>
        </w:rPr>
        <w:t xml:space="preserve">El apoyo al deporte es un tema fundamental para fortalecer a nuestros atletas. </w:t>
      </w:r>
    </w:p>
    <w:p w:rsidR="00451987" w:rsidRDefault="00451987" w:rsidP="007E0C35">
      <w:pPr>
        <w:spacing w:line="480" w:lineRule="auto"/>
        <w:jc w:val="both"/>
        <w:rPr>
          <w:sz w:val="28"/>
          <w:szCs w:val="28"/>
        </w:rPr>
      </w:pPr>
    </w:p>
    <w:p w:rsidR="000D0E15" w:rsidRDefault="000D0E15" w:rsidP="005F5CD9">
      <w:pPr>
        <w:rPr>
          <w:sz w:val="28"/>
          <w:szCs w:val="28"/>
        </w:rPr>
      </w:pP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9F7703"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lastRenderedPageBreak/>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9F7703"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6B292C" w:rsidRPr="006A11E4" w:rsidRDefault="006B292C" w:rsidP="004708E1">
      <w:pPr>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lastRenderedPageBreak/>
        <w:t>Misión</w:t>
      </w:r>
    </w:p>
    <w:p w:rsidR="00B145F7" w:rsidRDefault="00B145F7" w:rsidP="00902505">
      <w:pPr>
        <w:pStyle w:val="Prrafodelista"/>
        <w:spacing w:line="360" w:lineRule="auto"/>
        <w:ind w:left="1800"/>
        <w:jc w:val="both"/>
        <w:rPr>
          <w:sz w:val="28"/>
          <w:szCs w:val="28"/>
        </w:rPr>
      </w:pPr>
    </w:p>
    <w:p w:rsidR="00224FBA" w:rsidRDefault="00224FBA" w:rsidP="00902505">
      <w:pPr>
        <w:pStyle w:val="Prrafodelista"/>
        <w:spacing w:line="360" w:lineRule="auto"/>
        <w:ind w:left="1800"/>
        <w:jc w:val="both"/>
        <w:rPr>
          <w:sz w:val="28"/>
          <w:szCs w:val="28"/>
        </w:rPr>
      </w:pPr>
      <w:r>
        <w:rPr>
          <w:sz w:val="28"/>
          <w:szCs w:val="28"/>
        </w:rPr>
        <w:t>Estudiar, proponer y en su caso aprobar iniciativas políticas y programas de trabajo que g</w:t>
      </w:r>
      <w:r w:rsidR="00FC34A7">
        <w:rPr>
          <w:sz w:val="28"/>
          <w:szCs w:val="28"/>
        </w:rPr>
        <w:t xml:space="preserve">eneren </w:t>
      </w:r>
      <w:r w:rsidR="00ED1B2D">
        <w:rPr>
          <w:sz w:val="28"/>
          <w:szCs w:val="28"/>
        </w:rPr>
        <w:t>bienestar en nuestras unidades deportivas.</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6C6434" w:rsidRDefault="00ED1B2D" w:rsidP="00B145F7">
      <w:pPr>
        <w:pStyle w:val="Prrafodelista"/>
        <w:spacing w:line="360" w:lineRule="auto"/>
        <w:ind w:left="1800"/>
        <w:jc w:val="both"/>
        <w:rPr>
          <w:sz w:val="28"/>
          <w:szCs w:val="28"/>
        </w:rPr>
      </w:pPr>
      <w:r>
        <w:rPr>
          <w:sz w:val="28"/>
          <w:szCs w:val="28"/>
        </w:rPr>
        <w:t xml:space="preserve">Ubicar al Salto como un municipio encaminado al deporte con actividades que fortalezcan a nuestra sociedad, buscando la actividad física como un factor positivo entre hombres y mujeres.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E86CFF" w:rsidRDefault="006B292C" w:rsidP="006C6434">
      <w:pPr>
        <w:pStyle w:val="Prrafodelista"/>
        <w:spacing w:line="360" w:lineRule="auto"/>
        <w:ind w:left="1800"/>
        <w:jc w:val="both"/>
        <w:rPr>
          <w:sz w:val="28"/>
          <w:szCs w:val="28"/>
        </w:rPr>
      </w:pPr>
      <w:r>
        <w:rPr>
          <w:sz w:val="28"/>
          <w:szCs w:val="28"/>
        </w:rPr>
        <w:t xml:space="preserve">En El Salto existen diferentes disciplinas donde han logrado destacar varios deportistas, como lo han sido el futbol, natación y lucha grecorromana, El Salto cuenta con un paseo del futbolista que se encuentra en la  calle Heliodoro Hernández al cruce con la calle Jalisco en la cabecera municipal de este municipio. </w:t>
      </w:r>
    </w:p>
    <w:p w:rsidR="006B292C" w:rsidRDefault="009F7703" w:rsidP="006C6434">
      <w:pPr>
        <w:pStyle w:val="Prrafodelista"/>
        <w:spacing w:line="360" w:lineRule="auto"/>
        <w:ind w:left="1800"/>
        <w:jc w:val="both"/>
        <w:rPr>
          <w:sz w:val="28"/>
          <w:szCs w:val="28"/>
        </w:rPr>
      </w:pPr>
      <w:sdt>
        <w:sdtPr>
          <w:rPr>
            <w:sz w:val="28"/>
            <w:szCs w:val="28"/>
          </w:rPr>
          <w:id w:val="1775129393"/>
          <w:citation/>
        </w:sdtPr>
        <w:sdtEndPr/>
        <w:sdtContent>
          <w:r w:rsidR="006B292C">
            <w:rPr>
              <w:sz w:val="28"/>
              <w:szCs w:val="28"/>
            </w:rPr>
            <w:fldChar w:fldCharType="begin"/>
          </w:r>
          <w:r w:rsidR="006B292C">
            <w:rPr>
              <w:sz w:val="28"/>
              <w:szCs w:val="28"/>
              <w:lang w:val="es-ES"/>
            </w:rPr>
            <w:instrText xml:space="preserve"> CITATION Ale21 \l 3082 </w:instrText>
          </w:r>
          <w:r w:rsidR="006B292C">
            <w:rPr>
              <w:sz w:val="28"/>
              <w:szCs w:val="28"/>
            </w:rPr>
            <w:fldChar w:fldCharType="separate"/>
          </w:r>
          <w:r w:rsidR="006B292C" w:rsidRPr="006B292C">
            <w:rPr>
              <w:noProof/>
              <w:sz w:val="28"/>
              <w:szCs w:val="28"/>
              <w:lang w:val="es-ES"/>
            </w:rPr>
            <w:t>(Martinez, 2021 )</w:t>
          </w:r>
          <w:r w:rsidR="006B292C">
            <w:rPr>
              <w:sz w:val="28"/>
              <w:szCs w:val="28"/>
            </w:rPr>
            <w:fldChar w:fldCharType="end"/>
          </w:r>
        </w:sdtContent>
      </w:sdt>
    </w:p>
    <w:p w:rsidR="006C6434" w:rsidRDefault="00E86CFF" w:rsidP="006C6434">
      <w:pPr>
        <w:pStyle w:val="Prrafodelista"/>
        <w:spacing w:line="360" w:lineRule="auto"/>
        <w:ind w:left="1800"/>
        <w:jc w:val="both"/>
        <w:rPr>
          <w:sz w:val="28"/>
          <w:szCs w:val="28"/>
        </w:rPr>
      </w:pPr>
      <w:r>
        <w:rPr>
          <w:sz w:val="28"/>
          <w:szCs w:val="28"/>
        </w:rPr>
        <w:t xml:space="preserve"> </w:t>
      </w:r>
    </w:p>
    <w:p w:rsidR="00E86CFF" w:rsidRDefault="00E86CFF" w:rsidP="006C6434">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w:t>
      </w:r>
      <w:r w:rsidR="006B292C">
        <w:rPr>
          <w:sz w:val="28"/>
          <w:szCs w:val="28"/>
        </w:rPr>
        <w:t>promover y fortalecer el deporte en nuestro municipio</w:t>
      </w:r>
    </w:p>
    <w:p w:rsidR="00256857" w:rsidRDefault="00E86CFF" w:rsidP="00C87500">
      <w:pPr>
        <w:pStyle w:val="Prrafodelista"/>
        <w:numPr>
          <w:ilvl w:val="0"/>
          <w:numId w:val="3"/>
        </w:numPr>
        <w:jc w:val="both"/>
        <w:rPr>
          <w:sz w:val="28"/>
          <w:szCs w:val="28"/>
        </w:rPr>
      </w:pPr>
      <w:r>
        <w:rPr>
          <w:sz w:val="28"/>
          <w:szCs w:val="28"/>
        </w:rPr>
        <w:lastRenderedPageBreak/>
        <w:t>Velar por la creación y ordenami</w:t>
      </w:r>
      <w:r w:rsidR="006B292C">
        <w:rPr>
          <w:sz w:val="28"/>
          <w:szCs w:val="28"/>
        </w:rPr>
        <w:t xml:space="preserve">ento de nuevas zonas deportivas </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FC34A7">
        <w:rPr>
          <w:b/>
          <w:sz w:val="28"/>
          <w:szCs w:val="28"/>
        </w:rPr>
        <w:t>esiones de la comisión (2021</w:t>
      </w:r>
      <w:r>
        <w:rPr>
          <w:b/>
          <w:sz w:val="28"/>
          <w:szCs w:val="28"/>
        </w:rPr>
        <w:t>)</w:t>
      </w:r>
    </w:p>
    <w:p w:rsidR="00D44FD7" w:rsidRPr="00CB27A1" w:rsidRDefault="00D44FD7" w:rsidP="00D31628">
      <w:pPr>
        <w:ind w:left="1080"/>
        <w:jc w:val="both"/>
        <w:rPr>
          <w:sz w:val="28"/>
          <w:szCs w:val="28"/>
        </w:rPr>
      </w:pPr>
    </w:p>
    <w:p w:rsidR="00CB27A1" w:rsidRDefault="00CB27A1" w:rsidP="00D31628">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5A10F3"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5A10F3" w:rsidP="0020530D">
            <w:pPr>
              <w:jc w:val="both"/>
              <w:rPr>
                <w:sz w:val="28"/>
                <w:szCs w:val="28"/>
              </w:rPr>
            </w:pPr>
            <w:r>
              <w:rPr>
                <w:sz w:val="28"/>
                <w:szCs w:val="28"/>
              </w:rPr>
              <w:t>Octubre</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Nov.</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Dic.</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5A10F3"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254"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148"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FC34A7" w:rsidP="0020530D">
            <w:pPr>
              <w:jc w:val="center"/>
              <w:rPr>
                <w:sz w:val="28"/>
                <w:szCs w:val="28"/>
              </w:rPr>
            </w:pPr>
            <w:r>
              <w:rPr>
                <w:sz w:val="28"/>
                <w:szCs w:val="28"/>
              </w:rPr>
              <w:t>1</w:t>
            </w:r>
          </w:p>
        </w:tc>
      </w:tr>
      <w:tr w:rsidR="005A10F3" w:rsidRPr="00CB27A1" w:rsidTr="0020530D">
        <w:tc>
          <w:tcPr>
            <w:tcW w:w="1431" w:type="dxa"/>
          </w:tcPr>
          <w:p w:rsidR="00CB27A1" w:rsidRPr="00CB27A1" w:rsidRDefault="00FC34A7" w:rsidP="0020530D">
            <w:pPr>
              <w:jc w:val="both"/>
              <w:rPr>
                <w:sz w:val="28"/>
                <w:szCs w:val="28"/>
              </w:rPr>
            </w:pPr>
            <w:r>
              <w:rPr>
                <w:sz w:val="28"/>
                <w:szCs w:val="28"/>
              </w:rPr>
              <w:t xml:space="preserve">Propuesta de programa de  trabajo </w:t>
            </w:r>
          </w:p>
        </w:tc>
        <w:tc>
          <w:tcPr>
            <w:tcW w:w="1105" w:type="dxa"/>
          </w:tcPr>
          <w:p w:rsidR="00CB27A1" w:rsidRPr="00CB27A1" w:rsidRDefault="00FC34A7" w:rsidP="00FC34A7">
            <w:pPr>
              <w:jc w:val="center"/>
              <w:rPr>
                <w:sz w:val="28"/>
                <w:szCs w:val="28"/>
              </w:rPr>
            </w:pPr>
            <w:r>
              <w:rPr>
                <w:sz w:val="28"/>
                <w:szCs w:val="28"/>
              </w:rPr>
              <w:t>0</w:t>
            </w:r>
          </w:p>
        </w:tc>
        <w:tc>
          <w:tcPr>
            <w:tcW w:w="1254" w:type="dxa"/>
          </w:tcPr>
          <w:p w:rsidR="00CB27A1" w:rsidRPr="00CB27A1" w:rsidRDefault="005A10F3" w:rsidP="005A10F3">
            <w:pPr>
              <w:jc w:val="center"/>
              <w:rPr>
                <w:sz w:val="28"/>
                <w:szCs w:val="28"/>
              </w:rPr>
            </w:pPr>
            <w:r>
              <w:rPr>
                <w:sz w:val="28"/>
                <w:szCs w:val="28"/>
              </w:rPr>
              <w:t>1</w:t>
            </w:r>
          </w:p>
        </w:tc>
        <w:tc>
          <w:tcPr>
            <w:tcW w:w="1148" w:type="dxa"/>
          </w:tcPr>
          <w:p w:rsidR="00CB27A1" w:rsidRPr="00CB27A1" w:rsidRDefault="005A10F3" w:rsidP="0020530D">
            <w:pPr>
              <w:jc w:val="center"/>
              <w:rPr>
                <w:sz w:val="28"/>
                <w:szCs w:val="28"/>
              </w:rPr>
            </w:pPr>
            <w:r>
              <w:rPr>
                <w:sz w:val="28"/>
                <w:szCs w:val="28"/>
              </w:rPr>
              <w:t>0</w:t>
            </w:r>
          </w:p>
        </w:tc>
        <w:tc>
          <w:tcPr>
            <w:tcW w:w="1490" w:type="dxa"/>
          </w:tcPr>
          <w:p w:rsidR="00CB27A1" w:rsidRPr="00CB27A1" w:rsidRDefault="005A10F3" w:rsidP="0020530D">
            <w:pPr>
              <w:jc w:val="center"/>
              <w:rPr>
                <w:sz w:val="28"/>
                <w:szCs w:val="28"/>
              </w:rPr>
            </w:pPr>
            <w:r>
              <w:rPr>
                <w:sz w:val="28"/>
                <w:szCs w:val="28"/>
              </w:rPr>
              <w:t>1</w:t>
            </w:r>
          </w:p>
        </w:tc>
      </w:tr>
    </w:tbl>
    <w:p w:rsidR="00CB27A1" w:rsidRDefault="00CB27A1" w:rsidP="00CB27A1">
      <w:pPr>
        <w:jc w:val="both"/>
        <w:rPr>
          <w:b/>
          <w:sz w:val="28"/>
          <w:szCs w:val="28"/>
        </w:rPr>
      </w:pPr>
    </w:p>
    <w:p w:rsidR="00CB27A1" w:rsidRDefault="00CB27A1" w:rsidP="00CB27A1">
      <w:pPr>
        <w:jc w:val="both"/>
        <w:rPr>
          <w:b/>
          <w:sz w:val="28"/>
          <w:szCs w:val="28"/>
        </w:rPr>
      </w:pPr>
    </w:p>
    <w:p w:rsidR="00CB27A1" w:rsidRDefault="00D7689F" w:rsidP="00CB27A1">
      <w:pPr>
        <w:jc w:val="both"/>
        <w:rPr>
          <w:b/>
          <w:sz w:val="28"/>
          <w:szCs w:val="28"/>
        </w:rPr>
      </w:pPr>
      <w:r>
        <w:rPr>
          <w:b/>
          <w:sz w:val="28"/>
          <w:szCs w:val="28"/>
        </w:rPr>
        <w:t xml:space="preserve">                 </w:t>
      </w:r>
      <w:r w:rsidR="00CB27A1">
        <w:rPr>
          <w:b/>
          <w:sz w:val="28"/>
          <w:szCs w:val="28"/>
        </w:rPr>
        <w:t>-Total Anual-</w:t>
      </w:r>
    </w:p>
    <w:tbl>
      <w:tblPr>
        <w:tblStyle w:val="Tablaconcuadrcula"/>
        <w:tblW w:w="2536" w:type="dxa"/>
        <w:tblInd w:w="1080" w:type="dxa"/>
        <w:tblLook w:val="04A0" w:firstRow="1" w:lastRow="0" w:firstColumn="1" w:lastColumn="0" w:noHBand="0" w:noVBand="1"/>
      </w:tblPr>
      <w:tblGrid>
        <w:gridCol w:w="1431"/>
        <w:gridCol w:w="1105"/>
      </w:tblGrid>
      <w:tr w:rsidR="00D7689F" w:rsidRPr="00CB27A1" w:rsidTr="00EB615A">
        <w:tc>
          <w:tcPr>
            <w:tcW w:w="1431" w:type="dxa"/>
            <w:shd w:val="clear" w:color="auto" w:fill="FFD966" w:themeFill="accent4" w:themeFillTint="99"/>
          </w:tcPr>
          <w:p w:rsidR="00D7689F" w:rsidRPr="00CB27A1" w:rsidRDefault="00D7689F" w:rsidP="0020530D">
            <w:pPr>
              <w:jc w:val="both"/>
              <w:rPr>
                <w:sz w:val="28"/>
                <w:szCs w:val="28"/>
              </w:rPr>
            </w:pPr>
            <w:r w:rsidRPr="00CB27A1">
              <w:rPr>
                <w:sz w:val="28"/>
                <w:szCs w:val="28"/>
              </w:rPr>
              <w:t>Acción</w:t>
            </w:r>
          </w:p>
        </w:tc>
        <w:tc>
          <w:tcPr>
            <w:tcW w:w="1105" w:type="dxa"/>
            <w:shd w:val="clear" w:color="auto" w:fill="FFD966" w:themeFill="accent4" w:themeFillTint="99"/>
          </w:tcPr>
          <w:p w:rsidR="00D7689F" w:rsidRPr="00CB27A1" w:rsidRDefault="00D7689F" w:rsidP="0020530D">
            <w:pPr>
              <w:jc w:val="both"/>
              <w:rPr>
                <w:sz w:val="28"/>
                <w:szCs w:val="28"/>
              </w:rPr>
            </w:pPr>
            <w:r>
              <w:rPr>
                <w:sz w:val="28"/>
                <w:szCs w:val="28"/>
              </w:rPr>
              <w:t>Anual</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Sesión Ordinaria</w:t>
            </w:r>
          </w:p>
        </w:tc>
        <w:tc>
          <w:tcPr>
            <w:tcW w:w="1105" w:type="dxa"/>
          </w:tcPr>
          <w:p w:rsidR="00D7689F" w:rsidRPr="00CB27A1" w:rsidRDefault="00FC34A7" w:rsidP="0020530D">
            <w:pPr>
              <w:jc w:val="center"/>
              <w:rPr>
                <w:sz w:val="28"/>
                <w:szCs w:val="28"/>
              </w:rPr>
            </w:pPr>
            <w:r>
              <w:rPr>
                <w:sz w:val="28"/>
                <w:szCs w:val="28"/>
              </w:rPr>
              <w:t>3</w:t>
            </w:r>
          </w:p>
        </w:tc>
      </w:tr>
      <w:tr w:rsidR="00D7689F" w:rsidRPr="00CB27A1" w:rsidTr="00EB615A">
        <w:tc>
          <w:tcPr>
            <w:tcW w:w="1431" w:type="dxa"/>
            <w:shd w:val="clear" w:color="auto" w:fill="FFF2CC" w:themeFill="accent4" w:themeFillTint="33"/>
          </w:tcPr>
          <w:p w:rsidR="00D7689F" w:rsidRPr="00CB27A1" w:rsidRDefault="00D7689F" w:rsidP="0020530D">
            <w:pPr>
              <w:jc w:val="both"/>
              <w:rPr>
                <w:sz w:val="28"/>
                <w:szCs w:val="28"/>
              </w:rPr>
            </w:pPr>
            <w:r w:rsidRPr="00CB27A1">
              <w:rPr>
                <w:sz w:val="28"/>
                <w:szCs w:val="28"/>
              </w:rPr>
              <w:t>Mesa de Trabajo</w:t>
            </w:r>
          </w:p>
        </w:tc>
        <w:tc>
          <w:tcPr>
            <w:tcW w:w="1105" w:type="dxa"/>
            <w:shd w:val="clear" w:color="auto" w:fill="FFF2CC" w:themeFill="accent4" w:themeFillTint="33"/>
          </w:tcPr>
          <w:p w:rsidR="00D7689F" w:rsidRPr="00CB27A1" w:rsidRDefault="00D7689F" w:rsidP="0020530D">
            <w:pPr>
              <w:jc w:val="center"/>
              <w:rPr>
                <w:sz w:val="28"/>
                <w:szCs w:val="28"/>
              </w:rPr>
            </w:pPr>
            <w:r w:rsidRPr="00CB27A1">
              <w:rPr>
                <w:sz w:val="28"/>
                <w:szCs w:val="28"/>
              </w:rPr>
              <w:t>1</w:t>
            </w:r>
          </w:p>
        </w:tc>
      </w:tr>
      <w:tr w:rsidR="00D7689F" w:rsidRPr="00CB27A1" w:rsidTr="00D7689F">
        <w:tc>
          <w:tcPr>
            <w:tcW w:w="1431" w:type="dxa"/>
          </w:tcPr>
          <w:p w:rsidR="00D7689F" w:rsidRPr="00CB27A1" w:rsidRDefault="00FC34A7" w:rsidP="0020530D">
            <w:pPr>
              <w:jc w:val="both"/>
              <w:rPr>
                <w:sz w:val="28"/>
                <w:szCs w:val="28"/>
              </w:rPr>
            </w:pPr>
            <w:r>
              <w:rPr>
                <w:sz w:val="28"/>
                <w:szCs w:val="28"/>
              </w:rPr>
              <w:t>Propuesta de programa de trabajo</w:t>
            </w:r>
          </w:p>
        </w:tc>
        <w:tc>
          <w:tcPr>
            <w:tcW w:w="1105" w:type="dxa"/>
          </w:tcPr>
          <w:p w:rsidR="00D7689F" w:rsidRPr="00CB27A1" w:rsidRDefault="00FC34A7" w:rsidP="00D7689F">
            <w:pPr>
              <w:jc w:val="center"/>
              <w:rPr>
                <w:sz w:val="28"/>
                <w:szCs w:val="28"/>
              </w:rPr>
            </w:pPr>
            <w:r>
              <w:rPr>
                <w:sz w:val="28"/>
                <w:szCs w:val="28"/>
              </w:rPr>
              <w:t>1</w:t>
            </w:r>
          </w:p>
        </w:tc>
      </w:tr>
    </w:tbl>
    <w:p w:rsidR="006B292C" w:rsidRDefault="006B292C" w:rsidP="00D31628">
      <w:pPr>
        <w:ind w:left="1080"/>
        <w:jc w:val="both"/>
        <w:rPr>
          <w:b/>
          <w:sz w:val="28"/>
          <w:szCs w:val="28"/>
        </w:rPr>
      </w:pPr>
    </w:p>
    <w:p w:rsidR="006B292C" w:rsidRDefault="006B292C" w:rsidP="00D31628">
      <w:pPr>
        <w:ind w:left="1080"/>
        <w:jc w:val="both"/>
        <w:rPr>
          <w:b/>
          <w:sz w:val="28"/>
          <w:szCs w:val="28"/>
        </w:rPr>
      </w:pPr>
    </w:p>
    <w:p w:rsidR="006B292C" w:rsidRDefault="006B292C" w:rsidP="00D31628">
      <w:pPr>
        <w:ind w:left="1080"/>
        <w:jc w:val="both"/>
        <w:rPr>
          <w:b/>
          <w:sz w:val="28"/>
          <w:szCs w:val="28"/>
        </w:rPr>
      </w:pPr>
    </w:p>
    <w:p w:rsidR="006B292C" w:rsidRDefault="006B292C" w:rsidP="00D31628">
      <w:pPr>
        <w:ind w:left="1080"/>
        <w:jc w:val="both"/>
        <w:rPr>
          <w:b/>
          <w:sz w:val="28"/>
          <w:szCs w:val="28"/>
        </w:rPr>
      </w:pPr>
    </w:p>
    <w:p w:rsidR="006B292C" w:rsidRDefault="006B292C" w:rsidP="00D31628">
      <w:pPr>
        <w:ind w:left="1080"/>
        <w:jc w:val="both"/>
        <w:rPr>
          <w:b/>
          <w:sz w:val="28"/>
          <w:szCs w:val="28"/>
        </w:rPr>
      </w:pPr>
    </w:p>
    <w:p w:rsidR="006B292C" w:rsidRPr="00CB27A1" w:rsidRDefault="006B292C" w:rsidP="00D31628">
      <w:pPr>
        <w:ind w:left="1080"/>
        <w:jc w:val="both"/>
        <w:rPr>
          <w:b/>
          <w:sz w:val="28"/>
          <w:szCs w:val="28"/>
        </w:rPr>
      </w:pPr>
    </w:p>
    <w:p w:rsidR="003068B7" w:rsidRDefault="00902505" w:rsidP="006B292C">
      <w:pPr>
        <w:pStyle w:val="Prrafodelista"/>
        <w:numPr>
          <w:ilvl w:val="0"/>
          <w:numId w:val="8"/>
        </w:numPr>
        <w:jc w:val="both"/>
        <w:rPr>
          <w:b/>
          <w:sz w:val="28"/>
          <w:szCs w:val="28"/>
        </w:rPr>
      </w:pPr>
      <w:r>
        <w:rPr>
          <w:b/>
          <w:sz w:val="28"/>
          <w:szCs w:val="28"/>
        </w:rPr>
        <w:lastRenderedPageBreak/>
        <w:t xml:space="preserve">Bibliografía </w:t>
      </w:r>
    </w:p>
    <w:p w:rsidR="006B292C" w:rsidRDefault="006B292C" w:rsidP="006B292C">
      <w:pPr>
        <w:pStyle w:val="Prrafodelista"/>
        <w:ind w:left="1800"/>
        <w:jc w:val="both"/>
        <w:rPr>
          <w:b/>
          <w:sz w:val="28"/>
          <w:szCs w:val="28"/>
        </w:rPr>
      </w:pPr>
    </w:p>
    <w:sdt>
      <w:sdtPr>
        <w:rPr>
          <w:rFonts w:asciiTheme="minorHAnsi" w:eastAsiaTheme="minorHAnsi" w:hAnsiTheme="minorHAnsi" w:cstheme="minorBidi"/>
          <w:color w:val="auto"/>
          <w:sz w:val="22"/>
          <w:szCs w:val="22"/>
          <w:lang w:val="es-ES" w:eastAsia="en-US"/>
        </w:rPr>
        <w:id w:val="-428191096"/>
        <w:docPartObj>
          <w:docPartGallery w:val="Bibliographies"/>
          <w:docPartUnique/>
        </w:docPartObj>
      </w:sdtPr>
      <w:sdtEndPr>
        <w:rPr>
          <w:lang w:val="es-MX"/>
        </w:rPr>
      </w:sdtEndPr>
      <w:sdtContent>
        <w:p w:rsidR="006B292C" w:rsidRDefault="006B292C">
          <w:pPr>
            <w:pStyle w:val="Ttulo1"/>
          </w:pPr>
          <w:r>
            <w:rPr>
              <w:lang w:val="es-ES"/>
            </w:rPr>
            <w:t>Bibliografía</w:t>
          </w:r>
        </w:p>
        <w:sdt>
          <w:sdtPr>
            <w:id w:val="111145805"/>
            <w:bibliography/>
          </w:sdtPr>
          <w:sdtEndPr/>
          <w:sdtContent>
            <w:p w:rsidR="006B292C" w:rsidRDefault="006B292C" w:rsidP="006B292C">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6B292C" w:rsidRDefault="006B292C" w:rsidP="006B292C">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6B292C" w:rsidRDefault="006B292C" w:rsidP="006B292C">
              <w:pPr>
                <w:pStyle w:val="Bibliografa"/>
                <w:ind w:left="720" w:hanging="720"/>
                <w:rPr>
                  <w:noProof/>
                </w:rPr>
              </w:pPr>
              <w:r>
                <w:rPr>
                  <w:noProof/>
                </w:rPr>
                <w:t xml:space="preserve">Martinez, A. (Febrero de 2021 ). </w:t>
              </w:r>
              <w:r>
                <w:rPr>
                  <w:i/>
                  <w:iCs/>
                  <w:noProof/>
                </w:rPr>
                <w:t>La Cascada.</w:t>
              </w:r>
              <w:r>
                <w:rPr>
                  <w:noProof/>
                </w:rPr>
                <w:t xml:space="preserve"> Obtenido de https://www.cascadanoticias.com/noticias/deportes/deportes/arranca-el-salto-con-triunfo-en-copa-jalisco</w:t>
              </w:r>
            </w:p>
            <w:p w:rsidR="006B292C" w:rsidRDefault="006B292C" w:rsidP="006B292C">
              <w:r>
                <w:rPr>
                  <w:b/>
                  <w:bCs/>
                </w:rPr>
                <w:fldChar w:fldCharType="end"/>
              </w:r>
            </w:p>
          </w:sdtContent>
        </w:sdt>
      </w:sdtContent>
    </w:sdt>
    <w:p w:rsidR="006B292C" w:rsidRPr="006B292C" w:rsidRDefault="006B292C" w:rsidP="006B292C">
      <w:pPr>
        <w:pStyle w:val="Prrafodelista"/>
        <w:ind w:left="1800"/>
        <w:jc w:val="both"/>
        <w:rPr>
          <w:b/>
          <w:sz w:val="28"/>
          <w:szCs w:val="28"/>
        </w:rPr>
      </w:pPr>
    </w:p>
    <w:p w:rsidR="00902505" w:rsidRDefault="00902505" w:rsidP="00902505">
      <w:pPr>
        <w:pStyle w:val="Prrafodelista"/>
        <w:ind w:left="1800"/>
        <w:jc w:val="both"/>
        <w:rPr>
          <w:b/>
          <w:sz w:val="28"/>
          <w:szCs w:val="28"/>
        </w:rPr>
      </w:pPr>
    </w:p>
    <w:p w:rsidR="00B145F7" w:rsidRPr="00B145F7" w:rsidRDefault="00B145F7" w:rsidP="00902505">
      <w:pPr>
        <w:pStyle w:val="Prrafodelista"/>
        <w:ind w:left="1800"/>
        <w:jc w:val="both"/>
        <w:rPr>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D0E15"/>
    <w:rsid w:val="001C4E9F"/>
    <w:rsid w:val="001E01F9"/>
    <w:rsid w:val="0020530D"/>
    <w:rsid w:val="00224FBA"/>
    <w:rsid w:val="002317E5"/>
    <w:rsid w:val="00256857"/>
    <w:rsid w:val="002B4D8A"/>
    <w:rsid w:val="003068B7"/>
    <w:rsid w:val="00332541"/>
    <w:rsid w:val="00342A3B"/>
    <w:rsid w:val="00352841"/>
    <w:rsid w:val="00377AB0"/>
    <w:rsid w:val="0039076B"/>
    <w:rsid w:val="003B641C"/>
    <w:rsid w:val="003E534B"/>
    <w:rsid w:val="003F325D"/>
    <w:rsid w:val="00415051"/>
    <w:rsid w:val="00451987"/>
    <w:rsid w:val="00470667"/>
    <w:rsid w:val="004708E1"/>
    <w:rsid w:val="004C15E6"/>
    <w:rsid w:val="004E27B1"/>
    <w:rsid w:val="004F79EC"/>
    <w:rsid w:val="0053575E"/>
    <w:rsid w:val="00547839"/>
    <w:rsid w:val="0056051F"/>
    <w:rsid w:val="005A10F3"/>
    <w:rsid w:val="005B4162"/>
    <w:rsid w:val="005F165B"/>
    <w:rsid w:val="005F5CD9"/>
    <w:rsid w:val="00692C63"/>
    <w:rsid w:val="006A11E4"/>
    <w:rsid w:val="006A7EAE"/>
    <w:rsid w:val="006B292C"/>
    <w:rsid w:val="006B46F1"/>
    <w:rsid w:val="006C6434"/>
    <w:rsid w:val="006C77BA"/>
    <w:rsid w:val="006D5827"/>
    <w:rsid w:val="007476E7"/>
    <w:rsid w:val="00751666"/>
    <w:rsid w:val="007E0C35"/>
    <w:rsid w:val="0080246C"/>
    <w:rsid w:val="00841495"/>
    <w:rsid w:val="008431B1"/>
    <w:rsid w:val="00902505"/>
    <w:rsid w:val="009026C2"/>
    <w:rsid w:val="009A6FAF"/>
    <w:rsid w:val="009F7703"/>
    <w:rsid w:val="00A06923"/>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158AA"/>
    <w:rsid w:val="00D31628"/>
    <w:rsid w:val="00D44FD7"/>
    <w:rsid w:val="00D72B74"/>
    <w:rsid w:val="00D7689F"/>
    <w:rsid w:val="00DF1F61"/>
    <w:rsid w:val="00E82F9A"/>
    <w:rsid w:val="00E8370D"/>
    <w:rsid w:val="00E86CFF"/>
    <w:rsid w:val="00EA4F37"/>
    <w:rsid w:val="00EB615A"/>
    <w:rsid w:val="00EC4981"/>
    <w:rsid w:val="00ED1B2D"/>
    <w:rsid w:val="00FA09B8"/>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0621120">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Ale21</b:Tag>
    <b:SourceType>DocumentFromInternetSite</b:SourceType>
    <b:Guid>{F2068501-28FB-46E9-A6E4-2CB4E42AF03C}</b:Guid>
    <b:Author>
      <b:Author>
        <b:NameList>
          <b:Person>
            <b:Last>Martinez</b:Last>
            <b:First>Alejandro</b:First>
          </b:Person>
        </b:NameList>
      </b:Author>
    </b:Author>
    <b:Title>La Cascada</b:Title>
    <b:Year>2021 </b:Year>
    <b:Month>Febrero </b:Month>
    <b:URL>https://www.cascadanoticias.com/noticias/deportes/deportes/arranca-el-salto-con-triunfo-en-copa-jalisco</b:URL>
    <b:ShortTitle>Arranca El Salto con triunfo en Copa Jalisco</b:ShortTitle>
    <b:RefOrder>3</b:RefOrder>
  </b:Source>
</b:Sources>
</file>

<file path=customXml/itemProps1.xml><?xml version="1.0" encoding="utf-8"?>
<ds:datastoreItem xmlns:ds="http://schemas.openxmlformats.org/officeDocument/2006/customXml" ds:itemID="{EE4A4218-2411-4A4C-A75F-A121518E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2019-01-17T01:58:00Z</cp:lastPrinted>
  <dcterms:created xsi:type="dcterms:W3CDTF">2021-12-13T16:24:00Z</dcterms:created>
  <dcterms:modified xsi:type="dcterms:W3CDTF">2021-12-13T16:24:00Z</dcterms:modified>
</cp:coreProperties>
</file>