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9A7295">
        <w:rPr>
          <w:rFonts w:ascii="Arial" w:hAnsi="Arial" w:cs="Arial"/>
        </w:rPr>
        <w:t>CMCA</w:t>
      </w:r>
      <w:r w:rsidRPr="001B7F7E">
        <w:rPr>
          <w:rFonts w:ascii="Arial" w:hAnsi="Arial" w:cs="Arial"/>
        </w:rPr>
        <w:t>-001/2021</w:t>
      </w:r>
    </w:p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A2EB7" w:rsidRPr="006103C2" w:rsidRDefault="00AA2EB7" w:rsidP="00AA2EB7">
      <w:pPr>
        <w:jc w:val="right"/>
        <w:rPr>
          <w:rFonts w:ascii="Arial" w:hAnsi="Arial" w:cs="Arial"/>
          <w:color w:val="FF0000"/>
        </w:rPr>
      </w:pPr>
      <w:r w:rsidRPr="001B7F7E">
        <w:rPr>
          <w:rFonts w:ascii="Arial" w:hAnsi="Arial" w:cs="Arial"/>
          <w:b/>
        </w:rPr>
        <w:t>El Salto, Jalisco</w:t>
      </w:r>
      <w:r w:rsidRPr="00EA45F2">
        <w:rPr>
          <w:rFonts w:ascii="Arial" w:hAnsi="Arial" w:cs="Arial"/>
          <w:b/>
          <w:color w:val="000000" w:themeColor="text1"/>
        </w:rPr>
        <w:t xml:space="preserve">; </w:t>
      </w:r>
      <w:r w:rsidRPr="00EA45F2">
        <w:rPr>
          <w:rFonts w:ascii="Arial" w:hAnsi="Arial" w:cs="Arial"/>
          <w:color w:val="000000" w:themeColor="text1"/>
        </w:rPr>
        <w:t xml:space="preserve">a </w:t>
      </w:r>
      <w:r w:rsidR="00EA45F2" w:rsidRPr="00EA45F2">
        <w:rPr>
          <w:rFonts w:ascii="Arial" w:hAnsi="Arial" w:cs="Arial"/>
          <w:color w:val="000000" w:themeColor="text1"/>
        </w:rPr>
        <w:t>1</w:t>
      </w:r>
      <w:r w:rsidR="0094719D">
        <w:rPr>
          <w:rFonts w:ascii="Arial" w:hAnsi="Arial" w:cs="Arial"/>
          <w:color w:val="000000" w:themeColor="text1"/>
        </w:rPr>
        <w:t>3</w:t>
      </w:r>
      <w:bookmarkStart w:id="0" w:name="_GoBack"/>
      <w:bookmarkEnd w:id="0"/>
      <w:r w:rsidRPr="00EA45F2">
        <w:rPr>
          <w:rFonts w:ascii="Arial" w:hAnsi="Arial" w:cs="Arial"/>
          <w:color w:val="000000" w:themeColor="text1"/>
        </w:rPr>
        <w:t xml:space="preserve"> de octubre del 2021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:rsidR="00AA2EB7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GUADALUPE FLORES GUTIÉRREZ.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MERCADOS Y CENTRALES DE ABASTO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1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1"/>
      <w:r w:rsidRPr="001B7F7E">
        <w:rPr>
          <w:rFonts w:ascii="Arial" w:hAnsi="Arial" w:cs="Arial"/>
        </w:rPr>
        <w:t xml:space="preserve">; se les cita el </w:t>
      </w:r>
      <w:r w:rsidRPr="00EA45F2">
        <w:rPr>
          <w:rFonts w:ascii="Arial" w:hAnsi="Arial" w:cs="Arial"/>
          <w:color w:val="000000" w:themeColor="text1"/>
        </w:rPr>
        <w:t xml:space="preserve">próximo </w:t>
      </w:r>
      <w:r w:rsidR="00EA45F2" w:rsidRPr="00EA45F2">
        <w:rPr>
          <w:rFonts w:ascii="Arial" w:hAnsi="Arial" w:cs="Arial"/>
          <w:color w:val="000000" w:themeColor="text1"/>
        </w:rPr>
        <w:t>día viernes 15</w:t>
      </w:r>
      <w:r w:rsidRPr="00EA45F2">
        <w:rPr>
          <w:rFonts w:ascii="Arial" w:hAnsi="Arial" w:cs="Arial"/>
          <w:color w:val="000000" w:themeColor="text1"/>
        </w:rPr>
        <w:t xml:space="preserve"> (</w:t>
      </w:r>
      <w:r w:rsidR="00EA45F2" w:rsidRPr="00EA45F2">
        <w:rPr>
          <w:rFonts w:ascii="Arial" w:hAnsi="Arial" w:cs="Arial"/>
          <w:color w:val="000000" w:themeColor="text1"/>
        </w:rPr>
        <w:t>quince</w:t>
      </w:r>
      <w:r w:rsidRPr="00EA45F2">
        <w:rPr>
          <w:rFonts w:ascii="Arial" w:hAnsi="Arial" w:cs="Arial"/>
          <w:color w:val="000000" w:themeColor="text1"/>
        </w:rPr>
        <w:t>) de octubre del año 2021 (</w:t>
      </w:r>
      <w:proofErr w:type="gramStart"/>
      <w:r w:rsidRPr="00EA45F2">
        <w:rPr>
          <w:rFonts w:ascii="Arial" w:hAnsi="Arial" w:cs="Arial"/>
          <w:color w:val="000000" w:themeColor="text1"/>
        </w:rPr>
        <w:t>dos mil veintiuno</w:t>
      </w:r>
      <w:proofErr w:type="gramEnd"/>
      <w:r w:rsidRPr="00EA45F2">
        <w:rPr>
          <w:rFonts w:ascii="Arial" w:hAnsi="Arial" w:cs="Arial"/>
          <w:color w:val="000000" w:themeColor="text1"/>
        </w:rPr>
        <w:t xml:space="preserve">), a las </w:t>
      </w:r>
      <w:r w:rsidR="00EA45F2" w:rsidRPr="00EA45F2">
        <w:rPr>
          <w:rFonts w:ascii="Arial" w:hAnsi="Arial" w:cs="Arial"/>
          <w:color w:val="000000" w:themeColor="text1"/>
        </w:rPr>
        <w:t>15</w:t>
      </w:r>
      <w:r w:rsidRPr="00EA45F2">
        <w:rPr>
          <w:rFonts w:ascii="Arial" w:hAnsi="Arial" w:cs="Arial"/>
          <w:color w:val="000000" w:themeColor="text1"/>
        </w:rPr>
        <w:t xml:space="preserve">:30 </w:t>
      </w:r>
      <w:r w:rsidR="00EA45F2" w:rsidRPr="00EA45F2">
        <w:rPr>
          <w:rFonts w:ascii="Arial" w:hAnsi="Arial" w:cs="Arial"/>
          <w:color w:val="000000" w:themeColor="text1"/>
        </w:rPr>
        <w:t xml:space="preserve">quince </w:t>
      </w:r>
      <w:r w:rsidRPr="00EA45F2">
        <w:rPr>
          <w:rFonts w:ascii="Arial" w:hAnsi="Arial" w:cs="Arial"/>
          <w:color w:val="000000" w:themeColor="text1"/>
        </w:rPr>
        <w:t xml:space="preserve">horas con treinta minutos, en la Sala del Pleno del Ayuntamiento, a fin de celebrar la Primera Sesión Ordinaria de la Comisión Edilicia de Mercados y Centrales </w:t>
      </w:r>
      <w:r>
        <w:rPr>
          <w:rFonts w:ascii="Arial" w:hAnsi="Arial" w:cs="Arial"/>
        </w:rPr>
        <w:t>de Abasto</w:t>
      </w:r>
      <w:r w:rsidRPr="001B7F7E">
        <w:rPr>
          <w:rFonts w:ascii="Arial" w:hAnsi="Arial" w:cs="Arial"/>
        </w:rPr>
        <w:t xml:space="preserve">. 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A2EB7" w:rsidRPr="001B7F7E" w:rsidRDefault="00AA2EB7" w:rsidP="00AA2EB7">
      <w:pPr>
        <w:jc w:val="center"/>
        <w:rPr>
          <w:rFonts w:ascii="Arial" w:hAnsi="Arial" w:cs="Arial"/>
          <w:b/>
          <w:u w:val="single"/>
        </w:rPr>
      </w:pPr>
      <w:bookmarkStart w:id="2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Instalación de la Comisión Edilicia de </w:t>
      </w:r>
      <w:r>
        <w:rPr>
          <w:rFonts w:ascii="Arial" w:hAnsi="Arial" w:cs="Arial"/>
        </w:rPr>
        <w:t>Mercados y Centrales de Abasto</w:t>
      </w:r>
      <w:r w:rsidRPr="001B7F7E">
        <w:rPr>
          <w:rFonts w:ascii="Arial" w:hAnsi="Arial" w:cs="Arial"/>
        </w:rPr>
        <w:t>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2"/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“2021, AÑO DE LA INDEPENDENCIA”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HUGO ZARAGOZA IBARRA.</w:t>
      </w:r>
    </w:p>
    <w:p w:rsidR="00E17DD2" w:rsidRPr="00AA2EB7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MERCADOS Y CENTRALES DE ABASTO</w:t>
      </w:r>
      <w:r w:rsidRPr="001B7F7E">
        <w:rPr>
          <w:rFonts w:ascii="Arial" w:hAnsi="Arial" w:cs="Arial"/>
          <w:b/>
        </w:rPr>
        <w:t xml:space="preserve"> DEL H. AYUNTAMIENTO</w:t>
      </w:r>
      <w:r>
        <w:rPr>
          <w:rFonts w:ascii="Arial" w:hAnsi="Arial" w:cs="Arial"/>
          <w:b/>
        </w:rPr>
        <w:t xml:space="preserve"> DE EL SALTO, JALISCO.</w:t>
      </w:r>
    </w:p>
    <w:sectPr w:rsidR="00E17DD2" w:rsidRPr="00AA2EB7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7"/>
    <w:rsid w:val="0094719D"/>
    <w:rsid w:val="009A7295"/>
    <w:rsid w:val="00AA2EB7"/>
    <w:rsid w:val="00E17DD2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1513"/>
  <w15:chartTrackingRefBased/>
  <w15:docId w15:val="{2C19767E-0776-4E57-A2D4-13474A6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Jennifer Franco</cp:lastModifiedBy>
  <cp:revision>4</cp:revision>
  <dcterms:created xsi:type="dcterms:W3CDTF">2021-10-11T19:22:00Z</dcterms:created>
  <dcterms:modified xsi:type="dcterms:W3CDTF">2021-10-14T16:11:00Z</dcterms:modified>
</cp:coreProperties>
</file>