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7EB39FE1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FA4B35">
        <w:rPr>
          <w:rFonts w:ascii="Arial" w:hAnsi="Arial" w:cs="Arial"/>
        </w:rPr>
        <w:t>HPP</w:t>
      </w:r>
      <w:r w:rsidR="001B08DB">
        <w:rPr>
          <w:rFonts w:ascii="Arial" w:hAnsi="Arial" w:cs="Arial"/>
        </w:rPr>
        <w:t>-003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94E764A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1B08DB">
        <w:rPr>
          <w:rFonts w:ascii="Arial" w:hAnsi="Arial" w:cs="Arial"/>
        </w:rPr>
        <w:t>17</w:t>
      </w:r>
      <w:r w:rsidRPr="001B7F7E">
        <w:rPr>
          <w:rFonts w:ascii="Arial" w:hAnsi="Arial" w:cs="Arial"/>
        </w:rPr>
        <w:t xml:space="preserve"> de </w:t>
      </w:r>
      <w:r w:rsidR="001B08DB">
        <w:rPr>
          <w:rFonts w:ascii="Arial" w:hAnsi="Arial" w:cs="Arial"/>
        </w:rPr>
        <w:t xml:space="preserve">diciembre </w:t>
      </w:r>
      <w:r w:rsidRPr="001B7F7E">
        <w:rPr>
          <w:rFonts w:ascii="Arial" w:hAnsi="Arial" w:cs="Arial"/>
        </w:rPr>
        <w:t>del 2021</w:t>
      </w:r>
    </w:p>
    <w:p w14:paraId="72E14D09" w14:textId="23DBD0AB" w:rsidR="00E35D99" w:rsidRPr="001B7F7E" w:rsidRDefault="005428B4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SÍN. HÉCTOR ACOSTA NEGRETE</w:t>
      </w:r>
      <w:r w:rsidR="00E35D99" w:rsidRPr="001B7F7E">
        <w:rPr>
          <w:rFonts w:ascii="Arial" w:hAnsi="Arial" w:cs="Arial"/>
          <w:b/>
        </w:rPr>
        <w:t>.</w:t>
      </w:r>
    </w:p>
    <w:p w14:paraId="48554D9A" w14:textId="65F0094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0B8EE630" w14:textId="047BB924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14:paraId="63330ADB" w14:textId="06F952CB" w:rsidR="00352809" w:rsidRPr="001B7F7E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FA4B35">
        <w:rPr>
          <w:rFonts w:ascii="Arial" w:hAnsi="Arial" w:cs="Arial"/>
          <w:b/>
        </w:rPr>
        <w:t>CAROLINA ÁVILA VALLE</w:t>
      </w:r>
      <w:r w:rsidR="005428B4">
        <w:rPr>
          <w:rFonts w:ascii="Arial" w:hAnsi="Arial" w:cs="Arial"/>
          <w:b/>
        </w:rPr>
        <w:t>.</w:t>
      </w:r>
    </w:p>
    <w:p w14:paraId="04217FBB" w14:textId="3180E9F9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FA4B35">
        <w:rPr>
          <w:rFonts w:ascii="Arial" w:hAnsi="Arial" w:cs="Arial"/>
          <w:b/>
        </w:rPr>
        <w:t>HACIENDA PÚBLICA Y PRESUPUESTO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4E771F17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1"/>
      <w:r w:rsidR="00611C97" w:rsidRPr="001B7F7E">
        <w:rPr>
          <w:rFonts w:ascii="Arial" w:hAnsi="Arial" w:cs="Arial"/>
        </w:rPr>
        <w:t>; se les cita el próximo día</w:t>
      </w:r>
      <w:r w:rsidR="001B08DB">
        <w:rPr>
          <w:rFonts w:ascii="Arial" w:hAnsi="Arial" w:cs="Arial"/>
        </w:rPr>
        <w:t xml:space="preserve"> lunes 20</w:t>
      </w:r>
      <w:r w:rsidR="00611C97" w:rsidRPr="001B7F7E">
        <w:rPr>
          <w:rFonts w:ascii="Arial" w:hAnsi="Arial" w:cs="Arial"/>
        </w:rPr>
        <w:t xml:space="preserve"> (</w:t>
      </w:r>
      <w:r w:rsidR="00954083">
        <w:rPr>
          <w:rFonts w:ascii="Arial" w:hAnsi="Arial" w:cs="Arial"/>
        </w:rPr>
        <w:t>veint</w:t>
      </w:r>
      <w:r w:rsidR="001B08DB">
        <w:rPr>
          <w:rFonts w:ascii="Arial" w:hAnsi="Arial" w:cs="Arial"/>
        </w:rPr>
        <w:t>e)</w:t>
      </w:r>
      <w:r w:rsidR="00611C97" w:rsidRPr="001B7F7E">
        <w:rPr>
          <w:rFonts w:ascii="Arial" w:hAnsi="Arial" w:cs="Arial"/>
        </w:rPr>
        <w:t xml:space="preserve"> de </w:t>
      </w:r>
      <w:r w:rsidR="001B08DB">
        <w:rPr>
          <w:rFonts w:ascii="Arial" w:hAnsi="Arial" w:cs="Arial"/>
        </w:rPr>
        <w:t>diciembre d</w:t>
      </w:r>
      <w:r w:rsidR="00611C97" w:rsidRPr="001B7F7E">
        <w:rPr>
          <w:rFonts w:ascii="Arial" w:hAnsi="Arial" w:cs="Arial"/>
        </w:rPr>
        <w:t>el año 2021 (dos mil veintiuno), a las 1</w:t>
      </w:r>
      <w:r w:rsidR="001B08DB">
        <w:rPr>
          <w:rFonts w:ascii="Arial" w:hAnsi="Arial" w:cs="Arial"/>
        </w:rPr>
        <w:t>1</w:t>
      </w:r>
      <w:r w:rsidR="00611C97" w:rsidRPr="001B7F7E">
        <w:rPr>
          <w:rFonts w:ascii="Arial" w:hAnsi="Arial" w:cs="Arial"/>
        </w:rPr>
        <w:t>:</w:t>
      </w:r>
      <w:r w:rsidR="00954083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1B08DB">
        <w:rPr>
          <w:rFonts w:ascii="Arial" w:hAnsi="Arial" w:cs="Arial"/>
        </w:rPr>
        <w:t>once</w:t>
      </w:r>
      <w:r w:rsidR="00611C97" w:rsidRPr="001B7F7E">
        <w:rPr>
          <w:rFonts w:ascii="Arial" w:hAnsi="Arial" w:cs="Arial"/>
        </w:rPr>
        <w:t xml:space="preserve"> horas</w:t>
      </w:r>
      <w:r w:rsidR="00954083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1B08DB">
        <w:rPr>
          <w:rFonts w:ascii="Arial" w:hAnsi="Arial" w:cs="Arial"/>
        </w:rPr>
        <w:t>to, a fin de celebrar la Tercera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FA4B35">
        <w:rPr>
          <w:rFonts w:ascii="Arial" w:hAnsi="Arial" w:cs="Arial"/>
        </w:rPr>
        <w:t>Hacienda Pública y Presupuesto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385E68B6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18E3F299" w14:textId="3C879359" w:rsidR="00954083" w:rsidRPr="001B7F7E" w:rsidRDefault="00954083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</w:t>
      </w:r>
      <w:r w:rsidR="008440F1">
        <w:rPr>
          <w:rFonts w:ascii="Arial" w:hAnsi="Arial" w:cs="Arial"/>
        </w:rPr>
        <w:t>robación del acta de la Segunda Sesión Ordinaria</w:t>
      </w:r>
      <w:r>
        <w:rPr>
          <w:rFonts w:ascii="Arial" w:hAnsi="Arial" w:cs="Arial"/>
        </w:rPr>
        <w:t xml:space="preserve"> de la comisión edilicia de Hacienda Pública y presupuesto</w:t>
      </w:r>
      <w:r w:rsidR="008440F1">
        <w:rPr>
          <w:rFonts w:ascii="Arial" w:hAnsi="Arial" w:cs="Arial"/>
        </w:rPr>
        <w:t>, de fecha</w:t>
      </w:r>
      <w:r w:rsidR="00660C86">
        <w:rPr>
          <w:rFonts w:ascii="Arial" w:hAnsi="Arial" w:cs="Arial"/>
        </w:rPr>
        <w:t xml:space="preserve"> 23</w:t>
      </w:r>
      <w:r w:rsidR="008440F1">
        <w:rPr>
          <w:rFonts w:ascii="Arial" w:hAnsi="Arial" w:cs="Arial"/>
        </w:rPr>
        <w:t xml:space="preserve"> veinti</w:t>
      </w:r>
      <w:r w:rsidR="00660C86">
        <w:rPr>
          <w:rFonts w:ascii="Arial" w:hAnsi="Arial" w:cs="Arial"/>
        </w:rPr>
        <w:t>tres</w:t>
      </w:r>
      <w:r w:rsidR="008440F1">
        <w:rPr>
          <w:rFonts w:ascii="Arial" w:hAnsi="Arial" w:cs="Arial"/>
        </w:rPr>
        <w:t xml:space="preserve"> de noviembre del año 2021</w:t>
      </w:r>
      <w:r>
        <w:rPr>
          <w:rFonts w:ascii="Arial" w:hAnsi="Arial" w:cs="Arial"/>
        </w:rPr>
        <w:t>;</w:t>
      </w:r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14:paraId="1D86BEBC" w14:textId="7700AA06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A093CE9" w:rsidR="00006581" w:rsidRPr="001B7F7E" w:rsidRDefault="005428B4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RICARDO ZAID SANTILLÁN CORTÉS.</w:t>
      </w:r>
    </w:p>
    <w:p w14:paraId="18A6E4E1" w14:textId="59C7F1FC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FA4B35">
        <w:rPr>
          <w:rFonts w:ascii="Arial" w:hAnsi="Arial" w:cs="Arial"/>
          <w:b/>
        </w:rPr>
        <w:t>HACIENDA PÚBLICA Y PRESUPUESTO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B08DB"/>
    <w:rsid w:val="001B7F7E"/>
    <w:rsid w:val="001E1D7E"/>
    <w:rsid w:val="00227880"/>
    <w:rsid w:val="00264BBA"/>
    <w:rsid w:val="00352809"/>
    <w:rsid w:val="004B6BE7"/>
    <w:rsid w:val="005428B4"/>
    <w:rsid w:val="005738EB"/>
    <w:rsid w:val="00611C97"/>
    <w:rsid w:val="00660C86"/>
    <w:rsid w:val="008440F1"/>
    <w:rsid w:val="0084639E"/>
    <w:rsid w:val="00954083"/>
    <w:rsid w:val="00964F3C"/>
    <w:rsid w:val="00B235C3"/>
    <w:rsid w:val="00D654AB"/>
    <w:rsid w:val="00E35D99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2</cp:revision>
  <cp:lastPrinted>2021-10-07T17:03:00Z</cp:lastPrinted>
  <dcterms:created xsi:type="dcterms:W3CDTF">2022-01-05T18:36:00Z</dcterms:created>
  <dcterms:modified xsi:type="dcterms:W3CDTF">2022-01-05T18:36:00Z</dcterms:modified>
</cp:coreProperties>
</file>