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Oficio: </w:t>
      </w:r>
      <w:r w:rsidRPr="00CA419D">
        <w:rPr>
          <w:rFonts w:ascii="Arial" w:hAnsi="Arial" w:cs="Arial"/>
          <w:sz w:val="20"/>
          <w:szCs w:val="20"/>
        </w:rPr>
        <w:t>SG/800/2021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LIC. RICARDO ZAID SANTILLÁN CORTÉS</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PRESIDENTE MUNICIPAL</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707ADB">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707ADB">
      <w:pPr>
        <w:spacing w:after="0" w:line="276" w:lineRule="auto"/>
        <w:jc w:val="center"/>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SG/801</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ALMA LETICIA OCHOA GÓMEZ</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SG/802</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LIC. ADRIÁN GUADALUPE FLORES GUTIÉRREZ</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SG/803</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LIC. MARIZABETH VILLASEÑOR TAPIA</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SG/804</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LUIS ALBERTO GÓMEZ TALANCÓN</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SG/805</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ZURI SADAI ÁVALOS CUELLAR</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SG/806</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ING. HUGO ZARAGOZA IBARRA</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SG/807</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CAROLINA ÁVILA VALLE</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CA419D" w:rsidP="00CA419D">
      <w:pPr>
        <w:spacing w:after="0" w:line="276" w:lineRule="auto"/>
        <w:jc w:val="center"/>
        <w:rPr>
          <w:rFonts w:ascii="Arial" w:hAnsi="Arial" w:cs="Arial"/>
          <w:b/>
          <w:bCs/>
          <w:sz w:val="20"/>
          <w:szCs w:val="20"/>
        </w:rPr>
      </w:pPr>
      <w:r>
        <w:rPr>
          <w:rFonts w:ascii="Arial" w:hAnsi="Arial" w:cs="Arial"/>
          <w:b/>
          <w:bCs/>
          <w:sz w:val="20"/>
          <w:szCs w:val="20"/>
        </w:rPr>
        <w:t>“2021, AÑO DE LA INDEPENDENCIA”</w:t>
      </w:r>
    </w:p>
    <w:p w:rsidR="00707ADB" w:rsidRPr="00CA419D" w:rsidRDefault="00707ADB" w:rsidP="00314D28">
      <w:pPr>
        <w:spacing w:after="0" w:line="276" w:lineRule="auto"/>
        <w:jc w:val="center"/>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SG/808</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HÉCTOR ACOSTA NEGRETE</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SÍNDICO</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SG/809</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BLANCA ESTELA RANGEL DÁVILA</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SG/810</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JOEL GONZÁLEZ DÍAZ</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F775C3" w:rsidRDefault="00707ADB" w:rsidP="00F775C3">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F775C3">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CA419D">
        <w:rPr>
          <w:rFonts w:ascii="Arial" w:hAnsi="Arial" w:cs="Arial"/>
          <w:sz w:val="20"/>
          <w:szCs w:val="20"/>
        </w:rPr>
        <w:t>SG/811</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MARTHA LETICIA SALAZAR CONTRERAS</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5E22FC">
        <w:rPr>
          <w:rFonts w:ascii="Arial" w:hAnsi="Arial" w:cs="Arial"/>
          <w:sz w:val="20"/>
          <w:szCs w:val="20"/>
        </w:rPr>
        <w:t>SG/812</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MA. ELENA FARÍAS VILLAFÁN</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5E22FC">
        <w:rPr>
          <w:rFonts w:ascii="Arial" w:hAnsi="Arial" w:cs="Arial"/>
          <w:sz w:val="20"/>
          <w:szCs w:val="20"/>
        </w:rPr>
        <w:t>SG/813</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CLEMENTE ESPINOZA ALVARADO</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la cu</w:t>
      </w:r>
      <w:bookmarkStart w:id="0" w:name="_GoBack"/>
      <w:bookmarkEnd w:id="0"/>
      <w:r w:rsidRPr="00CA419D">
        <w:rPr>
          <w:rFonts w:ascii="Arial" w:hAnsi="Arial" w:cs="Arial"/>
          <w:sz w:val="20"/>
          <w:szCs w:val="20"/>
        </w:rPr>
        <w:t xml:space="preserve">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5E22FC">
        <w:rPr>
          <w:rFonts w:ascii="Arial" w:hAnsi="Arial" w:cs="Arial"/>
          <w:sz w:val="20"/>
          <w:szCs w:val="20"/>
        </w:rPr>
        <w:t>SG/814</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LIC. ADRIÁN ALEJANDRO FLORES VÉLEZ</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CONSTITUCIONAL DE EL SALTO, JALISCO.</w:t>
      </w:r>
    </w:p>
    <w:p w:rsidR="00707ADB" w:rsidRPr="00CA419D" w:rsidRDefault="00707ADB" w:rsidP="006C0C98">
      <w:pPr>
        <w:spacing w:line="276" w:lineRule="auto"/>
        <w:jc w:val="both"/>
        <w:rPr>
          <w:rFonts w:ascii="Arial" w:hAnsi="Arial" w:cs="Arial"/>
          <w:b/>
          <w:bCs/>
          <w:sz w:val="20"/>
          <w:szCs w:val="20"/>
        </w:rPr>
        <w:sectPr w:rsidR="00707ADB" w:rsidRPr="00CA419D" w:rsidSect="00707ADB">
          <w:pgSz w:w="12240" w:h="20160" w:code="5"/>
          <w:pgMar w:top="1135" w:right="1701" w:bottom="1417" w:left="2835" w:header="708" w:footer="708" w:gutter="0"/>
          <w:pgNumType w:start="1"/>
          <w:cols w:space="708"/>
          <w:docGrid w:linePitch="360"/>
        </w:sectPr>
      </w:pP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lastRenderedPageBreak/>
        <w:t xml:space="preserve">Oficio: </w:t>
      </w:r>
      <w:r w:rsidR="005E22FC">
        <w:rPr>
          <w:rFonts w:ascii="Arial" w:hAnsi="Arial" w:cs="Arial"/>
          <w:sz w:val="20"/>
          <w:szCs w:val="20"/>
        </w:rPr>
        <w:t>SG/815</w:t>
      </w:r>
      <w:r w:rsidRPr="00CA419D">
        <w:rPr>
          <w:rFonts w:ascii="Arial" w:hAnsi="Arial" w:cs="Arial"/>
          <w:sz w:val="20"/>
          <w:szCs w:val="20"/>
        </w:rPr>
        <w:t>/2021</w:t>
      </w:r>
    </w:p>
    <w:p w:rsidR="00707ADB" w:rsidRPr="00CA419D" w:rsidRDefault="00707ADB" w:rsidP="00EE7389">
      <w:pPr>
        <w:spacing w:after="0" w:line="276" w:lineRule="auto"/>
        <w:jc w:val="right"/>
        <w:rPr>
          <w:rFonts w:ascii="Arial" w:hAnsi="Arial" w:cs="Arial"/>
          <w:sz w:val="20"/>
          <w:szCs w:val="20"/>
        </w:rPr>
      </w:pPr>
      <w:r w:rsidRPr="00CA419D">
        <w:rPr>
          <w:rFonts w:ascii="Arial" w:hAnsi="Arial" w:cs="Arial"/>
          <w:b/>
          <w:sz w:val="20"/>
          <w:szCs w:val="20"/>
        </w:rPr>
        <w:t xml:space="preserve">Asunto: </w:t>
      </w:r>
      <w:r w:rsidRPr="00CA419D">
        <w:rPr>
          <w:rFonts w:ascii="Arial" w:hAnsi="Arial" w:cs="Arial"/>
          <w:sz w:val="20"/>
          <w:szCs w:val="20"/>
        </w:rPr>
        <w:t>Convoca a sesión</w:t>
      </w:r>
    </w:p>
    <w:p w:rsidR="00707ADB" w:rsidRPr="00CA419D" w:rsidRDefault="00707ADB" w:rsidP="00EE7389">
      <w:pPr>
        <w:spacing w:line="276" w:lineRule="auto"/>
        <w:jc w:val="right"/>
        <w:rPr>
          <w:rFonts w:ascii="Arial" w:hAnsi="Arial" w:cs="Arial"/>
          <w:sz w:val="20"/>
          <w:szCs w:val="20"/>
        </w:rPr>
      </w:pPr>
      <w:r w:rsidRPr="00CA419D">
        <w:rPr>
          <w:rFonts w:ascii="Arial" w:hAnsi="Arial" w:cs="Arial"/>
          <w:b/>
          <w:sz w:val="20"/>
          <w:szCs w:val="20"/>
        </w:rPr>
        <w:t>El Salto, Jalisco;</w:t>
      </w:r>
      <w:r w:rsidRPr="00CA419D">
        <w:rPr>
          <w:rFonts w:ascii="Arial" w:hAnsi="Arial" w:cs="Arial"/>
          <w:sz w:val="20"/>
          <w:szCs w:val="20"/>
        </w:rPr>
        <w:t xml:space="preserve"> a 03 de noviembre del 2021</w:t>
      </w:r>
    </w:p>
    <w:p w:rsidR="00707ADB" w:rsidRPr="00CA419D" w:rsidRDefault="00707ADB" w:rsidP="00EE7389">
      <w:pPr>
        <w:spacing w:line="276" w:lineRule="auto"/>
        <w:jc w:val="right"/>
        <w:rPr>
          <w:rFonts w:ascii="Arial" w:hAnsi="Arial" w:cs="Arial"/>
          <w:sz w:val="20"/>
          <w:szCs w:val="20"/>
        </w:rPr>
      </w:pP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C. MARÍA DE LOS ÁNGELES DÁVILA DE LA TORRE</w:t>
      </w:r>
      <w:r w:rsidRPr="00CA419D">
        <w:rPr>
          <w:rFonts w:ascii="Arial" w:hAnsi="Arial" w:cs="Arial"/>
          <w:b/>
          <w:sz w:val="20"/>
          <w:szCs w:val="20"/>
        </w:rPr>
        <w:t>.</w:t>
      </w:r>
    </w:p>
    <w:p w:rsidR="00707ADB" w:rsidRPr="00CA419D" w:rsidRDefault="00707ADB" w:rsidP="00EE7389">
      <w:pPr>
        <w:spacing w:after="0" w:line="276" w:lineRule="auto"/>
        <w:jc w:val="both"/>
        <w:rPr>
          <w:rFonts w:ascii="Arial" w:hAnsi="Arial" w:cs="Arial"/>
          <w:b/>
          <w:sz w:val="20"/>
          <w:szCs w:val="20"/>
        </w:rPr>
      </w:pPr>
      <w:r w:rsidRPr="00CA419D">
        <w:rPr>
          <w:rFonts w:ascii="Arial" w:hAnsi="Arial" w:cs="Arial"/>
          <w:b/>
          <w:noProof/>
          <w:sz w:val="20"/>
          <w:szCs w:val="20"/>
        </w:rPr>
        <w:t>REGIDORA</w:t>
      </w:r>
      <w:r w:rsidRPr="00CA419D">
        <w:rPr>
          <w:rFonts w:ascii="Arial" w:hAnsi="Arial" w:cs="Arial"/>
          <w:b/>
          <w:sz w:val="20"/>
          <w:szCs w:val="20"/>
        </w:rPr>
        <w:t xml:space="preserve"> DEL </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H. AYUNTAMIENTO DE EL SALTO, JALISCO.</w:t>
      </w:r>
    </w:p>
    <w:p w:rsidR="00707ADB" w:rsidRPr="00CA419D" w:rsidRDefault="00707ADB" w:rsidP="00873669">
      <w:pPr>
        <w:spacing w:line="276" w:lineRule="auto"/>
        <w:jc w:val="both"/>
        <w:rPr>
          <w:rFonts w:ascii="Arial" w:hAnsi="Arial" w:cs="Arial"/>
          <w:b/>
          <w:sz w:val="20"/>
          <w:szCs w:val="20"/>
        </w:rPr>
      </w:pPr>
      <w:r w:rsidRPr="00CA419D">
        <w:rPr>
          <w:rFonts w:ascii="Arial" w:hAnsi="Arial" w:cs="Arial"/>
          <w:b/>
          <w:sz w:val="20"/>
          <w:szCs w:val="20"/>
        </w:rPr>
        <w:t>P R E S E N T E.</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día </w:t>
      </w:r>
      <w:r w:rsidRPr="00CA419D">
        <w:rPr>
          <w:rFonts w:ascii="Arial" w:hAnsi="Arial" w:cs="Arial"/>
          <w:b/>
          <w:sz w:val="20"/>
          <w:szCs w:val="20"/>
        </w:rPr>
        <w:t>juev</w:t>
      </w:r>
      <w:r w:rsidRPr="00CA419D">
        <w:rPr>
          <w:rFonts w:ascii="Arial" w:hAnsi="Arial" w:cs="Arial"/>
          <w:b/>
          <w:bCs/>
          <w:sz w:val="20"/>
          <w:szCs w:val="20"/>
        </w:rPr>
        <w:t>es 04 cuatro de noviembre del 2021 dos mil veintiuno a las 16:00 dieciséis horas</w:t>
      </w:r>
      <w:r w:rsidRPr="00CA419D">
        <w:rPr>
          <w:rFonts w:ascii="Arial" w:hAnsi="Arial" w:cs="Arial"/>
          <w:sz w:val="20"/>
          <w:szCs w:val="20"/>
        </w:rPr>
        <w:t xml:space="preserve"> en el recinto del Ayuntamiento, a fin de celebrar la </w:t>
      </w:r>
      <w:r w:rsidRPr="00CA419D">
        <w:rPr>
          <w:rFonts w:ascii="Arial" w:hAnsi="Arial" w:cs="Arial"/>
          <w:b/>
          <w:bCs/>
          <w:sz w:val="20"/>
          <w:szCs w:val="20"/>
        </w:rPr>
        <w:t>Primera Sesión Extraordinaria del H. Ayuntamiento de El Salto, Jalisco, administración 2021-2024</w:t>
      </w:r>
      <w:r w:rsidRPr="00CA419D">
        <w:rPr>
          <w:rFonts w:ascii="Arial" w:hAnsi="Arial" w:cs="Arial"/>
          <w:sz w:val="20"/>
          <w:szCs w:val="20"/>
        </w:rPr>
        <w:t xml:space="preserve">; la cual, y tomando en consideración los eventos que vivimos al </w:t>
      </w:r>
      <w:r w:rsidR="00F775C3">
        <w:rPr>
          <w:rFonts w:ascii="Arial" w:hAnsi="Arial" w:cs="Arial"/>
          <w:sz w:val="20"/>
          <w:szCs w:val="20"/>
        </w:rPr>
        <w:t>día</w:t>
      </w:r>
      <w:r w:rsidRPr="00CA419D">
        <w:rPr>
          <w:rFonts w:ascii="Arial" w:hAnsi="Arial" w:cs="Arial"/>
          <w:sz w:val="20"/>
          <w:szCs w:val="20"/>
        </w:rPr>
        <w:t xml:space="preserve"> de hoy, con respecto a la pandemia de COVID-19, y acatando lo dispuesto en el acuerdo </w:t>
      </w:r>
      <w:proofErr w:type="spellStart"/>
      <w:r w:rsidRPr="00CA419D">
        <w:rPr>
          <w:rFonts w:ascii="Arial" w:hAnsi="Arial" w:cs="Arial"/>
          <w:sz w:val="20"/>
          <w:szCs w:val="20"/>
        </w:rPr>
        <w:t>DIELAG</w:t>
      </w:r>
      <w:proofErr w:type="spellEnd"/>
      <w:r w:rsidRPr="00CA419D">
        <w:rPr>
          <w:rFonts w:ascii="Arial" w:hAnsi="Arial" w:cs="Arial"/>
          <w:sz w:val="20"/>
          <w:szCs w:val="20"/>
        </w:rPr>
        <w:t xml:space="preserve"> ACU 060/2021 emitido por el Gobierno del Estado de Jalisco y publicado el pasado día 28 de julio del año 2021, y buscando prevenir y contener la infección antes mencionada , se solicita de la manera más atenta que se asista sin acompañantes ni asesores con el objetivo de prevenir cualquier situación que representara un potencial peligro para la salud general.</w:t>
      </w:r>
    </w:p>
    <w:p w:rsidR="00707ADB" w:rsidRPr="00CA419D" w:rsidRDefault="00707ADB" w:rsidP="00873669">
      <w:pPr>
        <w:spacing w:line="276" w:lineRule="auto"/>
        <w:jc w:val="both"/>
        <w:rPr>
          <w:rFonts w:ascii="Arial" w:hAnsi="Arial" w:cs="Arial"/>
          <w:sz w:val="20"/>
          <w:szCs w:val="20"/>
        </w:rPr>
      </w:pPr>
      <w:r w:rsidRPr="00CA419D">
        <w:rPr>
          <w:rFonts w:ascii="Arial" w:hAnsi="Arial" w:cs="Arial"/>
          <w:sz w:val="20"/>
          <w:szCs w:val="20"/>
        </w:rPr>
        <w:t>La sesión a la que se convoca por el presente oficio se llevará a cabo bajo el siguiente orden del día:</w:t>
      </w:r>
    </w:p>
    <w:p w:rsidR="00707ADB" w:rsidRPr="00CA419D" w:rsidRDefault="00707ADB" w:rsidP="00F277C5">
      <w:pPr>
        <w:spacing w:line="276" w:lineRule="auto"/>
        <w:jc w:val="center"/>
        <w:rPr>
          <w:rFonts w:ascii="Arial" w:hAnsi="Arial" w:cs="Arial"/>
          <w:b/>
          <w:bCs/>
          <w:sz w:val="20"/>
          <w:szCs w:val="20"/>
        </w:rPr>
      </w:pPr>
      <w:r w:rsidRPr="00CA419D">
        <w:rPr>
          <w:rFonts w:ascii="Arial" w:hAnsi="Arial" w:cs="Arial"/>
          <w:b/>
          <w:bCs/>
          <w:sz w:val="20"/>
          <w:szCs w:val="20"/>
        </w:rPr>
        <w:t>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Lista de asistencia y declaración de quórum;</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Lectura y en su caso aprobación del orden del día;</w:t>
      </w:r>
    </w:p>
    <w:p w:rsidR="00707ADB" w:rsidRPr="00CA419D" w:rsidRDefault="00707ADB" w:rsidP="00F277C5">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 xml:space="preserve">Lectura y en su caso aprobación del acta de la segunda sesión ordinaria de fecha </w:t>
      </w:r>
      <w:r w:rsidR="00E054F9">
        <w:rPr>
          <w:rFonts w:ascii="Arial" w:hAnsi="Arial" w:cs="Arial"/>
          <w:b/>
          <w:bCs/>
          <w:sz w:val="20"/>
          <w:szCs w:val="20"/>
        </w:rPr>
        <w:t xml:space="preserve">21 de octubre </w:t>
      </w:r>
      <w:r w:rsidRPr="00CA419D">
        <w:rPr>
          <w:rFonts w:ascii="Arial" w:hAnsi="Arial" w:cs="Arial"/>
          <w:b/>
          <w:bCs/>
          <w:sz w:val="20"/>
          <w:szCs w:val="20"/>
        </w:rPr>
        <w:t>del 2021.</w:t>
      </w: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Turnos y/o comunicaciones recibidas.</w:t>
      </w:r>
    </w:p>
    <w:p w:rsidR="00707ADB" w:rsidRPr="00CA419D" w:rsidRDefault="00707ADB" w:rsidP="00846B93">
      <w:pPr>
        <w:pStyle w:val="Prrafodelista"/>
        <w:pBdr>
          <w:bottom w:val="single" w:sz="12" w:space="1" w:color="auto"/>
        </w:pBdr>
        <w:spacing w:line="276" w:lineRule="auto"/>
        <w:ind w:left="1134" w:hanging="425"/>
        <w:jc w:val="both"/>
        <w:rPr>
          <w:rFonts w:ascii="Arial" w:hAnsi="Arial" w:cs="Arial"/>
          <w:bCs/>
          <w:sz w:val="20"/>
          <w:szCs w:val="20"/>
        </w:rPr>
      </w:pPr>
      <w:r w:rsidRPr="00CA419D">
        <w:rPr>
          <w:rFonts w:ascii="Arial" w:hAnsi="Arial" w:cs="Arial"/>
          <w:bCs/>
          <w:sz w:val="20"/>
          <w:szCs w:val="20"/>
        </w:rPr>
        <w:t>Se da cuenta de que no se agendan turnos y/o comunicaciones</w:t>
      </w:r>
    </w:p>
    <w:p w:rsidR="00707ADB" w:rsidRPr="00CA419D" w:rsidRDefault="00707ADB" w:rsidP="00845D89">
      <w:pPr>
        <w:pStyle w:val="Prrafodelista"/>
        <w:spacing w:line="276" w:lineRule="auto"/>
        <w:ind w:left="1134"/>
        <w:jc w:val="both"/>
        <w:rPr>
          <w:rFonts w:ascii="Arial" w:hAnsi="Arial" w:cs="Arial"/>
          <w:b/>
          <w:bCs/>
          <w:sz w:val="20"/>
          <w:szCs w:val="20"/>
        </w:rPr>
      </w:pPr>
    </w:p>
    <w:p w:rsidR="00707ADB" w:rsidRPr="00CA419D" w:rsidRDefault="00707ADB" w:rsidP="006D1A50">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Dictámenes a discusión.</w:t>
      </w:r>
    </w:p>
    <w:p w:rsidR="00707ADB" w:rsidRPr="00CA419D" w:rsidRDefault="00707ADB" w:rsidP="004218CE">
      <w:pPr>
        <w:ind w:left="851"/>
        <w:contextualSpacing/>
        <w:jc w:val="both"/>
        <w:rPr>
          <w:rFonts w:ascii="Arial" w:eastAsiaTheme="minorEastAsia" w:hAnsi="Arial" w:cs="Arial"/>
          <w:sz w:val="20"/>
          <w:szCs w:val="20"/>
        </w:rPr>
      </w:pPr>
      <w:r w:rsidRPr="00CA419D">
        <w:rPr>
          <w:rFonts w:ascii="Arial" w:hAnsi="Arial" w:cs="Arial"/>
          <w:b/>
          <w:bCs/>
          <w:sz w:val="20"/>
          <w:szCs w:val="20"/>
        </w:rPr>
        <w:t xml:space="preserve">PRIMERO. - </w:t>
      </w:r>
      <w:r w:rsidRPr="00CA419D">
        <w:rPr>
          <w:rFonts w:ascii="Arial" w:hAnsi="Arial" w:cs="Arial"/>
          <w:bCs/>
          <w:sz w:val="20"/>
          <w:szCs w:val="20"/>
        </w:rPr>
        <w:t xml:space="preserve">Se aprueba erogar la cantidad de </w:t>
      </w:r>
      <w:r w:rsidRPr="00CA419D">
        <w:rPr>
          <w:rFonts w:ascii="Arial" w:eastAsiaTheme="minorEastAsia" w:hAnsi="Arial" w:cs="Arial"/>
          <w:sz w:val="20"/>
          <w:szCs w:val="20"/>
        </w:rPr>
        <w:t xml:space="preserve">1´390,101.62 (un millón trescientos </w:t>
      </w:r>
      <w:proofErr w:type="gramStart"/>
      <w:r w:rsidRPr="00CA419D">
        <w:rPr>
          <w:rFonts w:ascii="Arial" w:eastAsiaTheme="minorEastAsia" w:hAnsi="Arial" w:cs="Arial"/>
          <w:sz w:val="20"/>
          <w:szCs w:val="20"/>
        </w:rPr>
        <w:t>noventa mil ciento</w:t>
      </w:r>
      <w:proofErr w:type="gramEnd"/>
      <w:r w:rsidRPr="00CA419D">
        <w:rPr>
          <w:rFonts w:ascii="Arial" w:eastAsiaTheme="minorEastAsia" w:hAnsi="Arial" w:cs="Arial"/>
          <w:sz w:val="20"/>
          <w:szCs w:val="20"/>
        </w:rPr>
        <w:t xml:space="preserve"> un pesos 62/100 M.N.) </w:t>
      </w:r>
      <w:r w:rsidRPr="00CA419D">
        <w:rPr>
          <w:rFonts w:ascii="Arial" w:hAnsi="Arial" w:cs="Arial"/>
          <w:bCs/>
          <w:sz w:val="20"/>
          <w:szCs w:val="20"/>
        </w:rPr>
        <w:t xml:space="preserve">la cual representa el 20% del importe de </w:t>
      </w:r>
      <w:r w:rsidRPr="00CA419D">
        <w:rPr>
          <w:rFonts w:ascii="Arial" w:eastAsiaTheme="minorEastAsia" w:hAnsi="Arial" w:cs="Arial"/>
          <w:sz w:val="20"/>
          <w:szCs w:val="20"/>
        </w:rPr>
        <w:t>$6´950,508.09 (seis millones novecientos cincuenta mil quinientos ocho pesos 09/100. M.N.)</w:t>
      </w:r>
      <w:r w:rsidRPr="00CA419D">
        <w:rPr>
          <w:rFonts w:ascii="Arial" w:hAnsi="Arial" w:cs="Arial"/>
          <w:bCs/>
          <w:sz w:val="20"/>
          <w:szCs w:val="20"/>
        </w:rPr>
        <w:t>, la cual fue considerada procedente por el Subcomité Menaje de Vivienda del Fideicomiso Fondo Estatal de Desastres Naturales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ser presentada para su revisión y en su caso aprobación por el Comité del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 xml:space="preserve"> para cubrir los daños de menaje por el fenómeno de origen natural de carácter hidrometeorológico (lluvia severa), que acaeció el día 03 tres de septiembre del año en curso, señalando que el 80% restante del numerario antes mencionado será cubierto por el fideicomiso </w:t>
      </w:r>
      <w:proofErr w:type="spellStart"/>
      <w:r w:rsidRPr="00CA419D">
        <w:rPr>
          <w:rFonts w:ascii="Arial" w:hAnsi="Arial" w:cs="Arial"/>
          <w:bCs/>
          <w:sz w:val="20"/>
          <w:szCs w:val="20"/>
        </w:rPr>
        <w:t>FOEDEN</w:t>
      </w:r>
      <w:proofErr w:type="spellEnd"/>
      <w:r w:rsidRPr="00CA419D">
        <w:rPr>
          <w:rFonts w:ascii="Arial" w:hAnsi="Arial" w:cs="Arial"/>
          <w:bCs/>
          <w:sz w:val="20"/>
          <w:szCs w:val="20"/>
        </w:rPr>
        <w:t>.</w:t>
      </w:r>
    </w:p>
    <w:p w:rsidR="00707ADB" w:rsidRPr="00CA419D" w:rsidRDefault="00707ADB" w:rsidP="004218CE">
      <w:pPr>
        <w:ind w:left="851"/>
        <w:contextualSpacing/>
        <w:jc w:val="both"/>
        <w:rPr>
          <w:rFonts w:ascii="Arial" w:eastAsiaTheme="minorEastAsia" w:hAnsi="Arial" w:cs="Arial"/>
          <w:sz w:val="20"/>
          <w:szCs w:val="20"/>
        </w:rPr>
      </w:pPr>
    </w:p>
    <w:p w:rsidR="00707ADB" w:rsidRPr="00CA419D" w:rsidRDefault="00707ADB" w:rsidP="004218CE">
      <w:pPr>
        <w:ind w:left="851"/>
        <w:jc w:val="both"/>
        <w:rPr>
          <w:rFonts w:ascii="Arial" w:hAnsi="Arial" w:cs="Arial"/>
          <w:bCs/>
          <w:sz w:val="20"/>
          <w:szCs w:val="20"/>
        </w:rPr>
      </w:pPr>
      <w:r w:rsidRPr="00CA419D">
        <w:rPr>
          <w:rFonts w:ascii="Arial" w:hAnsi="Arial" w:cs="Arial"/>
          <w:b/>
          <w:bCs/>
          <w:sz w:val="20"/>
          <w:szCs w:val="20"/>
        </w:rPr>
        <w:t xml:space="preserve">SEGUNDO. - </w:t>
      </w:r>
      <w:r w:rsidRPr="00CA419D">
        <w:rPr>
          <w:rFonts w:ascii="Arial" w:hAnsi="Arial" w:cs="Arial"/>
          <w:bCs/>
          <w:sz w:val="20"/>
          <w:szCs w:val="20"/>
        </w:rPr>
        <w:t>En caso de no realizar la aportación municipal correspondiente, el pleno de este H. Ayuntamiento aprueba que las participaciones municipales sean retenidas por la Secretaría de Hacienda Pública por el monto señalado en el punto Primero del presente acuerdo.</w:t>
      </w:r>
    </w:p>
    <w:p w:rsidR="00707ADB" w:rsidRPr="00CA419D" w:rsidRDefault="00707ADB" w:rsidP="004218CE">
      <w:pPr>
        <w:spacing w:line="276" w:lineRule="auto"/>
        <w:ind w:left="851"/>
        <w:jc w:val="both"/>
        <w:rPr>
          <w:rFonts w:ascii="Arial" w:hAnsi="Arial" w:cs="Arial"/>
          <w:b/>
          <w:bCs/>
          <w:sz w:val="20"/>
          <w:szCs w:val="20"/>
        </w:rPr>
      </w:pPr>
      <w:r w:rsidRPr="00CA419D">
        <w:rPr>
          <w:rFonts w:ascii="Arial" w:hAnsi="Arial" w:cs="Arial"/>
          <w:b/>
          <w:bCs/>
          <w:sz w:val="20"/>
          <w:szCs w:val="20"/>
        </w:rPr>
        <w:t xml:space="preserve">TERCERO. - </w:t>
      </w:r>
      <w:r w:rsidRPr="00CA419D">
        <w:rPr>
          <w:rFonts w:ascii="Arial" w:hAnsi="Arial" w:cs="Arial"/>
          <w:bCs/>
          <w:sz w:val="20"/>
          <w:szCs w:val="20"/>
        </w:rPr>
        <w:t>Se autoriza a los C.C. Presidente Municipal, Síndico Municipal, Secretario General y Encargado de la Hacienda Municipal a suscribir toda la documentación necesaria a efecto de cumplir con el presente acuerdo y con las Reglas de Operación del Fideicomiso Fondo Estatal de Desastres Naturales.</w:t>
      </w:r>
    </w:p>
    <w:p w:rsidR="00707ADB" w:rsidRPr="00CA419D" w:rsidRDefault="00707ADB" w:rsidP="00CA419D">
      <w:pPr>
        <w:pStyle w:val="Prrafodelista"/>
        <w:numPr>
          <w:ilvl w:val="0"/>
          <w:numId w:val="1"/>
        </w:numPr>
        <w:spacing w:line="276" w:lineRule="auto"/>
        <w:jc w:val="both"/>
        <w:rPr>
          <w:rFonts w:ascii="Arial" w:hAnsi="Arial" w:cs="Arial"/>
          <w:b/>
          <w:bCs/>
          <w:sz w:val="20"/>
          <w:szCs w:val="20"/>
        </w:rPr>
      </w:pPr>
      <w:r w:rsidRPr="00CA419D">
        <w:rPr>
          <w:rFonts w:ascii="Arial" w:hAnsi="Arial" w:cs="Arial"/>
          <w:b/>
          <w:bCs/>
          <w:sz w:val="20"/>
          <w:szCs w:val="20"/>
        </w:rPr>
        <w:t>Clausura.</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ATENTAMENTE.</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“2021, AÑO DE LA INDEPENDENCIA”</w:t>
      </w:r>
    </w:p>
    <w:p w:rsidR="00707ADB" w:rsidRPr="00CA419D" w:rsidRDefault="00707ADB" w:rsidP="00CA419D">
      <w:pPr>
        <w:spacing w:after="0" w:line="276" w:lineRule="auto"/>
        <w:rPr>
          <w:rFonts w:ascii="Arial" w:hAnsi="Arial" w:cs="Arial"/>
          <w:b/>
          <w:bCs/>
          <w:sz w:val="20"/>
          <w:szCs w:val="20"/>
        </w:rPr>
      </w:pP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__________________________________________</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LIC. EDUARDO ALFONSO LÓPEZ VILLALVAZO</w:t>
      </w:r>
    </w:p>
    <w:p w:rsidR="00707ADB" w:rsidRPr="00CA419D" w:rsidRDefault="00707ADB" w:rsidP="00314D28">
      <w:pPr>
        <w:spacing w:after="0" w:line="276" w:lineRule="auto"/>
        <w:jc w:val="center"/>
        <w:rPr>
          <w:rFonts w:ascii="Arial" w:hAnsi="Arial" w:cs="Arial"/>
          <w:b/>
          <w:bCs/>
          <w:sz w:val="20"/>
          <w:szCs w:val="20"/>
        </w:rPr>
      </w:pPr>
      <w:r w:rsidRPr="00CA419D">
        <w:rPr>
          <w:rFonts w:ascii="Arial" w:hAnsi="Arial" w:cs="Arial"/>
          <w:b/>
          <w:bCs/>
          <w:sz w:val="20"/>
          <w:szCs w:val="20"/>
        </w:rPr>
        <w:t>SECRETARIO GENERAL DEL H. AYUNTAMIENTO</w:t>
      </w:r>
    </w:p>
    <w:p w:rsidR="00707ADB" w:rsidRPr="00CA419D" w:rsidRDefault="00707ADB" w:rsidP="0079581D">
      <w:pPr>
        <w:spacing w:after="0" w:line="276" w:lineRule="auto"/>
        <w:jc w:val="center"/>
        <w:rPr>
          <w:rFonts w:ascii="Arial" w:hAnsi="Arial" w:cs="Arial"/>
          <w:b/>
          <w:bCs/>
          <w:sz w:val="20"/>
          <w:szCs w:val="20"/>
        </w:rPr>
      </w:pPr>
      <w:r w:rsidRPr="00CA419D">
        <w:rPr>
          <w:rFonts w:ascii="Arial" w:hAnsi="Arial" w:cs="Arial"/>
          <w:b/>
          <w:bCs/>
          <w:sz w:val="20"/>
          <w:szCs w:val="20"/>
        </w:rPr>
        <w:t>CONSTITUCIONAL</w:t>
      </w:r>
      <w:r w:rsidR="0079581D">
        <w:rPr>
          <w:rFonts w:ascii="Arial" w:hAnsi="Arial" w:cs="Arial"/>
          <w:b/>
          <w:bCs/>
          <w:sz w:val="20"/>
          <w:szCs w:val="20"/>
        </w:rPr>
        <w:t xml:space="preserve"> DE EL SALTO, JALISCO.</w:t>
      </w:r>
    </w:p>
    <w:sectPr w:rsidR="00707ADB" w:rsidRPr="00CA419D" w:rsidSect="00707ADB">
      <w:type w:val="continuous"/>
      <w:pgSz w:w="12240" w:h="20160" w:code="5"/>
      <w:pgMar w:top="1135" w:right="1701"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6E5761A"/>
    <w:multiLevelType w:val="hybridMultilevel"/>
    <w:tmpl w:val="41B630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F817E55"/>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68E73FA9"/>
    <w:multiLevelType w:val="hybridMultilevel"/>
    <w:tmpl w:val="EAE62D04"/>
    <w:lvl w:ilvl="0" w:tplc="4BFA11E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1">
    <w:nsid w:val="6B946919"/>
    <w:multiLevelType w:val="hybridMultilevel"/>
    <w:tmpl w:val="78C6D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77D61C86"/>
    <w:multiLevelType w:val="hybridMultilevel"/>
    <w:tmpl w:val="261C43D8"/>
    <w:lvl w:ilvl="0" w:tplc="2416C8E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77F70DC7"/>
    <w:multiLevelType w:val="hybridMultilevel"/>
    <w:tmpl w:val="6792D1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78843050"/>
    <w:multiLevelType w:val="hybridMultilevel"/>
    <w:tmpl w:val="84CAC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79E04FD8"/>
    <w:multiLevelType w:val="hybridMultilevel"/>
    <w:tmpl w:val="D62E2940"/>
    <w:lvl w:ilvl="0" w:tplc="FB3A6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7FBC114D"/>
    <w:multiLevelType w:val="hybridMultilevel"/>
    <w:tmpl w:val="F0D022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4"/>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89"/>
    <w:rsid w:val="000238B6"/>
    <w:rsid w:val="00030BB8"/>
    <w:rsid w:val="000C026D"/>
    <w:rsid w:val="000E4FFA"/>
    <w:rsid w:val="000F118C"/>
    <w:rsid w:val="00102FAC"/>
    <w:rsid w:val="00107E24"/>
    <w:rsid w:val="001108AE"/>
    <w:rsid w:val="00135AE7"/>
    <w:rsid w:val="001B4BEA"/>
    <w:rsid w:val="00210549"/>
    <w:rsid w:val="00230345"/>
    <w:rsid w:val="002370E7"/>
    <w:rsid w:val="00255A32"/>
    <w:rsid w:val="002605E6"/>
    <w:rsid w:val="00314D28"/>
    <w:rsid w:val="00346091"/>
    <w:rsid w:val="003D7E59"/>
    <w:rsid w:val="004002A3"/>
    <w:rsid w:val="004218CE"/>
    <w:rsid w:val="00453C2E"/>
    <w:rsid w:val="00454981"/>
    <w:rsid w:val="00465261"/>
    <w:rsid w:val="0047297E"/>
    <w:rsid w:val="004740E4"/>
    <w:rsid w:val="0048005C"/>
    <w:rsid w:val="005505A7"/>
    <w:rsid w:val="005546D0"/>
    <w:rsid w:val="005A6E6D"/>
    <w:rsid w:val="005D4C6A"/>
    <w:rsid w:val="005D6AC8"/>
    <w:rsid w:val="005E22FC"/>
    <w:rsid w:val="005F3401"/>
    <w:rsid w:val="00623CB0"/>
    <w:rsid w:val="006C0C98"/>
    <w:rsid w:val="006D1A50"/>
    <w:rsid w:val="006D4A3B"/>
    <w:rsid w:val="00701030"/>
    <w:rsid w:val="00707ADB"/>
    <w:rsid w:val="00732677"/>
    <w:rsid w:val="00753C16"/>
    <w:rsid w:val="00783EA2"/>
    <w:rsid w:val="00794B68"/>
    <w:rsid w:val="0079581D"/>
    <w:rsid w:val="007F01EC"/>
    <w:rsid w:val="007F2683"/>
    <w:rsid w:val="007F522D"/>
    <w:rsid w:val="00803341"/>
    <w:rsid w:val="00806189"/>
    <w:rsid w:val="00825752"/>
    <w:rsid w:val="00845D89"/>
    <w:rsid w:val="00846B93"/>
    <w:rsid w:val="00873669"/>
    <w:rsid w:val="008A5BF1"/>
    <w:rsid w:val="008B30EA"/>
    <w:rsid w:val="008B625F"/>
    <w:rsid w:val="009010BD"/>
    <w:rsid w:val="00906956"/>
    <w:rsid w:val="00935ADB"/>
    <w:rsid w:val="00952341"/>
    <w:rsid w:val="009A4E8F"/>
    <w:rsid w:val="009D40F1"/>
    <w:rsid w:val="009F6F6A"/>
    <w:rsid w:val="00A07E04"/>
    <w:rsid w:val="00AD2B1B"/>
    <w:rsid w:val="00B16CDC"/>
    <w:rsid w:val="00B3344A"/>
    <w:rsid w:val="00B7119D"/>
    <w:rsid w:val="00B85385"/>
    <w:rsid w:val="00B91901"/>
    <w:rsid w:val="00BA4A50"/>
    <w:rsid w:val="00BD3E1B"/>
    <w:rsid w:val="00C3390D"/>
    <w:rsid w:val="00C51ADA"/>
    <w:rsid w:val="00C54058"/>
    <w:rsid w:val="00CA17F2"/>
    <w:rsid w:val="00CA419D"/>
    <w:rsid w:val="00D53687"/>
    <w:rsid w:val="00DB4E30"/>
    <w:rsid w:val="00E054F9"/>
    <w:rsid w:val="00E1330E"/>
    <w:rsid w:val="00E17C34"/>
    <w:rsid w:val="00E70074"/>
    <w:rsid w:val="00E77FD8"/>
    <w:rsid w:val="00E82B3B"/>
    <w:rsid w:val="00EB5951"/>
    <w:rsid w:val="00EC78FF"/>
    <w:rsid w:val="00EE7389"/>
    <w:rsid w:val="00F12287"/>
    <w:rsid w:val="00F277C5"/>
    <w:rsid w:val="00F43A6F"/>
    <w:rsid w:val="00F55F53"/>
    <w:rsid w:val="00F762D7"/>
    <w:rsid w:val="00F775C3"/>
    <w:rsid w:val="00FE7F2F"/>
    <w:rsid w:val="00FF2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8618-24DF-4464-8DEA-22598C18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7C5"/>
    <w:pPr>
      <w:ind w:left="720"/>
      <w:contextualSpacing/>
    </w:pPr>
  </w:style>
  <w:style w:type="paragraph" w:customStyle="1" w:styleId="Default">
    <w:name w:val="Default"/>
    <w:rsid w:val="00EC78FF"/>
    <w:pPr>
      <w:autoSpaceDE w:val="0"/>
      <w:autoSpaceDN w:val="0"/>
      <w:adjustRightInd w:val="0"/>
      <w:spacing w:after="0" w:line="240" w:lineRule="auto"/>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F775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7872</Words>
  <Characters>43299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Jennifer Franco</cp:lastModifiedBy>
  <cp:revision>2</cp:revision>
  <cp:lastPrinted>2021-11-04T21:12:00Z</cp:lastPrinted>
  <dcterms:created xsi:type="dcterms:W3CDTF">2021-11-03T18:48:00Z</dcterms:created>
  <dcterms:modified xsi:type="dcterms:W3CDTF">2021-11-04T21:20:00Z</dcterms:modified>
</cp:coreProperties>
</file>