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0F9BC" w14:textId="77777777" w:rsidR="00B971B9" w:rsidRPr="004C6246" w:rsidRDefault="00B971B9" w:rsidP="00B971B9">
      <w:pPr>
        <w:tabs>
          <w:tab w:val="left" w:pos="5851"/>
        </w:tabs>
        <w:spacing w:after="0"/>
        <w:rPr>
          <w:rFonts w:ascii="Arial" w:hAnsi="Arial" w:cs="Arial"/>
          <w:b/>
          <w:bCs/>
          <w:sz w:val="36"/>
          <w:szCs w:val="36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6115DAE7" wp14:editId="1E7BC256">
            <wp:simplePos x="0" y="0"/>
            <wp:positionH relativeFrom="margin">
              <wp:align>center</wp:align>
            </wp:positionH>
            <wp:positionV relativeFrom="paragraph">
              <wp:posOffset>-340106</wp:posOffset>
            </wp:positionV>
            <wp:extent cx="1555750" cy="59690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59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C98F37" w14:textId="171288DE" w:rsidR="00B971B9" w:rsidRDefault="00B971B9" w:rsidP="00B971B9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PROGRAMA OPERATIVO ANUAL 2020-2021</w:t>
      </w:r>
    </w:p>
    <w:p w14:paraId="68881CCD" w14:textId="77777777" w:rsidR="00B971B9" w:rsidRDefault="00B971B9" w:rsidP="00E94FAE">
      <w:pPr>
        <w:spacing w:after="0"/>
        <w:rPr>
          <w:rFonts w:cs="Arial"/>
          <w:b/>
          <w:bCs/>
        </w:rPr>
      </w:pPr>
    </w:p>
    <w:p w14:paraId="48C5CCFF" w14:textId="1FEBFF59" w:rsidR="00B971B9" w:rsidRPr="006363FF" w:rsidRDefault="00B971B9" w:rsidP="00B971B9">
      <w:pPr>
        <w:spacing w:after="0"/>
        <w:rPr>
          <w:rFonts w:cs="Arial"/>
          <w:b/>
          <w:bCs/>
          <w:color w:val="7F7F7F" w:themeColor="text1" w:themeTint="80"/>
        </w:rPr>
      </w:pPr>
      <w:r>
        <w:rPr>
          <w:rFonts w:cs="Arial"/>
          <w:b/>
          <w:bCs/>
        </w:rPr>
        <w:t xml:space="preserve">                  DEPENDENCIA:   DIRECCIÓN DE </w:t>
      </w:r>
      <w:r w:rsidR="00493A58">
        <w:rPr>
          <w:rFonts w:cs="Arial"/>
          <w:b/>
          <w:bCs/>
        </w:rPr>
        <w:t>REGISTRO CIVIL</w:t>
      </w:r>
    </w:p>
    <w:p w14:paraId="67563B62" w14:textId="06E072F4" w:rsidR="00B971B9" w:rsidRPr="006363FF" w:rsidRDefault="00B971B9" w:rsidP="00B971B9">
      <w:pPr>
        <w:spacing w:after="0"/>
        <w:rPr>
          <w:rFonts w:cs="Arial"/>
          <w:b/>
          <w:bCs/>
          <w:color w:val="7F7F7F" w:themeColor="text1" w:themeTint="80"/>
        </w:rPr>
      </w:pPr>
      <w:r>
        <w:rPr>
          <w:rFonts w:cs="Arial"/>
          <w:b/>
          <w:bCs/>
        </w:rPr>
        <w:t xml:space="preserve">                  </w:t>
      </w:r>
      <w:r w:rsidRPr="006363FF">
        <w:rPr>
          <w:rFonts w:cs="Arial"/>
          <w:b/>
          <w:bCs/>
        </w:rPr>
        <w:t>RESPONSABLE:</w:t>
      </w:r>
      <w:r w:rsidRPr="006363FF">
        <w:rPr>
          <w:rFonts w:cs="Arial"/>
          <w:b/>
          <w:bCs/>
          <w:color w:val="7F7F7F" w:themeColor="text1" w:themeTint="80"/>
        </w:rPr>
        <w:t xml:space="preserve">    </w:t>
      </w:r>
      <w:r w:rsidR="00493A58">
        <w:rPr>
          <w:rFonts w:cs="Arial"/>
          <w:b/>
          <w:bCs/>
          <w:color w:val="7F7F7F" w:themeColor="text1" w:themeTint="80"/>
        </w:rPr>
        <w:t xml:space="preserve">JOSÉ NOE HERMOSILLO </w:t>
      </w:r>
      <w:r w:rsidR="00076168">
        <w:rPr>
          <w:rFonts w:cs="Arial"/>
          <w:b/>
          <w:bCs/>
          <w:color w:val="7F7F7F" w:themeColor="text1" w:themeTint="80"/>
        </w:rPr>
        <w:t>RAMÍREZ</w:t>
      </w:r>
    </w:p>
    <w:p w14:paraId="72311C41" w14:textId="54A65CF1" w:rsidR="00B971B9" w:rsidRDefault="00B971B9" w:rsidP="00B971B9">
      <w:pPr>
        <w:spacing w:after="0"/>
        <w:rPr>
          <w:rFonts w:cs="Arial"/>
          <w:b/>
          <w:bCs/>
        </w:rPr>
      </w:pPr>
      <w:r>
        <w:rPr>
          <w:rFonts w:cs="Arial"/>
          <w:b/>
          <w:bCs/>
        </w:rPr>
        <w:t xml:space="preserve">                  </w:t>
      </w:r>
      <w:r w:rsidRPr="006363FF">
        <w:rPr>
          <w:rFonts w:cs="Arial"/>
          <w:b/>
          <w:bCs/>
        </w:rPr>
        <w:t xml:space="preserve">EJE DE DESARROLLO:   </w:t>
      </w:r>
      <w:r>
        <w:rPr>
          <w:rFonts w:cs="Arial"/>
          <w:b/>
          <w:bCs/>
        </w:rPr>
        <w:t xml:space="preserve">EL SALTO </w:t>
      </w:r>
      <w:r w:rsidR="00493A58">
        <w:rPr>
          <w:rFonts w:cs="Arial"/>
          <w:b/>
          <w:bCs/>
        </w:rPr>
        <w:t xml:space="preserve">COMPETITIVO </w:t>
      </w:r>
      <w:r>
        <w:rPr>
          <w:rFonts w:cs="Arial"/>
          <w:b/>
          <w:bCs/>
        </w:rPr>
        <w:t>Y EL SALTO INCLUYENTE</w:t>
      </w:r>
    </w:p>
    <w:p w14:paraId="68080772" w14:textId="77777777" w:rsidR="00E94FAE" w:rsidRDefault="00E94FAE" w:rsidP="00B971B9">
      <w:pPr>
        <w:spacing w:after="0"/>
        <w:rPr>
          <w:rFonts w:cs="Arial"/>
          <w:b/>
          <w:bCs/>
        </w:rPr>
      </w:pPr>
    </w:p>
    <w:tbl>
      <w:tblPr>
        <w:tblStyle w:val="Tablaconcuadrcula"/>
        <w:tblpPr w:leftFromText="141" w:rightFromText="141" w:vertAnchor="text" w:horzAnchor="margin" w:tblpY="59"/>
        <w:tblW w:w="0" w:type="auto"/>
        <w:tblLayout w:type="fixed"/>
        <w:tblLook w:val="04A0" w:firstRow="1" w:lastRow="0" w:firstColumn="1" w:lastColumn="0" w:noHBand="0" w:noVBand="1"/>
      </w:tblPr>
      <w:tblGrid>
        <w:gridCol w:w="1100"/>
        <w:gridCol w:w="2014"/>
        <w:gridCol w:w="2704"/>
        <w:gridCol w:w="2487"/>
        <w:gridCol w:w="1621"/>
        <w:gridCol w:w="557"/>
        <w:gridCol w:w="602"/>
        <w:gridCol w:w="543"/>
        <w:gridCol w:w="554"/>
        <w:gridCol w:w="518"/>
        <w:gridCol w:w="625"/>
        <w:gridCol w:w="566"/>
        <w:gridCol w:w="616"/>
        <w:gridCol w:w="545"/>
        <w:gridCol w:w="545"/>
        <w:gridCol w:w="600"/>
        <w:gridCol w:w="551"/>
      </w:tblGrid>
      <w:tr w:rsidR="00884CA2" w:rsidRPr="00E64DEA" w14:paraId="569A858B" w14:textId="77777777" w:rsidTr="00E94FAE">
        <w:trPr>
          <w:trHeight w:val="330"/>
        </w:trPr>
        <w:tc>
          <w:tcPr>
            <w:tcW w:w="1100" w:type="dxa"/>
            <w:vMerge w:val="restart"/>
            <w:shd w:val="clear" w:color="auto" w:fill="D5DCE4" w:themeFill="text2" w:themeFillTint="33"/>
          </w:tcPr>
          <w:p w14:paraId="348CA56D" w14:textId="02BEF918" w:rsidR="00043B61" w:rsidRPr="00E64DEA" w:rsidRDefault="00043B61" w:rsidP="00936A8D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E64DEA">
              <w:rPr>
                <w:rFonts w:cs="Arial"/>
                <w:b/>
                <w:bCs/>
                <w:sz w:val="24"/>
                <w:szCs w:val="24"/>
              </w:rPr>
              <w:t>CLAS</w:t>
            </w:r>
          </w:p>
        </w:tc>
        <w:tc>
          <w:tcPr>
            <w:tcW w:w="2014" w:type="dxa"/>
            <w:vMerge w:val="restart"/>
            <w:shd w:val="clear" w:color="auto" w:fill="D5DCE4" w:themeFill="text2" w:themeFillTint="33"/>
          </w:tcPr>
          <w:p w14:paraId="7DD07991" w14:textId="64299F9F" w:rsidR="00043B61" w:rsidRPr="00E64DEA" w:rsidRDefault="00043B61" w:rsidP="00936A8D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ACTIVIDAD</w:t>
            </w:r>
          </w:p>
        </w:tc>
        <w:tc>
          <w:tcPr>
            <w:tcW w:w="2704" w:type="dxa"/>
            <w:vMerge w:val="restart"/>
            <w:shd w:val="clear" w:color="auto" w:fill="D5DCE4" w:themeFill="text2" w:themeFillTint="33"/>
          </w:tcPr>
          <w:p w14:paraId="12B30517" w14:textId="3DD6F365" w:rsidR="00043B61" w:rsidRPr="00E64DEA" w:rsidRDefault="00043B61" w:rsidP="00936A8D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E64DEA">
              <w:rPr>
                <w:rFonts w:cs="Arial"/>
                <w:b/>
                <w:bCs/>
                <w:sz w:val="24"/>
                <w:szCs w:val="24"/>
              </w:rPr>
              <w:t>OBJETIVO</w:t>
            </w:r>
          </w:p>
        </w:tc>
        <w:tc>
          <w:tcPr>
            <w:tcW w:w="2487" w:type="dxa"/>
            <w:vMerge w:val="restart"/>
            <w:shd w:val="clear" w:color="auto" w:fill="D5DCE4" w:themeFill="text2" w:themeFillTint="33"/>
            <w:vAlign w:val="center"/>
          </w:tcPr>
          <w:p w14:paraId="78D7098F" w14:textId="7A444BB2" w:rsidR="00043B61" w:rsidRPr="00E64DEA" w:rsidRDefault="00043B61" w:rsidP="00E94FAE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E64DEA">
              <w:rPr>
                <w:rFonts w:cs="Arial"/>
                <w:b/>
                <w:bCs/>
                <w:sz w:val="24"/>
                <w:szCs w:val="24"/>
              </w:rPr>
              <w:t>META</w:t>
            </w:r>
          </w:p>
        </w:tc>
        <w:tc>
          <w:tcPr>
            <w:tcW w:w="1621" w:type="dxa"/>
            <w:vMerge w:val="restart"/>
            <w:shd w:val="clear" w:color="auto" w:fill="D5DCE4" w:themeFill="text2" w:themeFillTint="33"/>
            <w:vAlign w:val="center"/>
          </w:tcPr>
          <w:p w14:paraId="6C96BAB8" w14:textId="2918DBFC" w:rsidR="00043B61" w:rsidRPr="00E64DEA" w:rsidRDefault="00043B61" w:rsidP="00884CA2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E64DEA">
              <w:rPr>
                <w:rFonts w:cs="Arial"/>
                <w:b/>
                <w:bCs/>
                <w:sz w:val="24"/>
                <w:szCs w:val="24"/>
              </w:rPr>
              <w:t>INDICADOR</w:t>
            </w:r>
          </w:p>
        </w:tc>
        <w:tc>
          <w:tcPr>
            <w:tcW w:w="6822" w:type="dxa"/>
            <w:gridSpan w:val="12"/>
            <w:shd w:val="clear" w:color="auto" w:fill="D5DCE4" w:themeFill="text2" w:themeFillTint="33"/>
          </w:tcPr>
          <w:p w14:paraId="72FFB39D" w14:textId="294B0DCA" w:rsidR="00043B61" w:rsidRPr="00E64DEA" w:rsidRDefault="00043B61" w:rsidP="00936A8D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E64DEA">
              <w:rPr>
                <w:rFonts w:cs="Arial"/>
                <w:b/>
                <w:bCs/>
                <w:sz w:val="24"/>
                <w:szCs w:val="24"/>
              </w:rPr>
              <w:t>PROGRAMACIÓN ANUAL</w:t>
            </w:r>
          </w:p>
        </w:tc>
      </w:tr>
      <w:tr w:rsidR="00884CA2" w:rsidRPr="00493A58" w14:paraId="642D492D" w14:textId="77777777" w:rsidTr="00E94FAE">
        <w:trPr>
          <w:trHeight w:val="329"/>
        </w:trPr>
        <w:tc>
          <w:tcPr>
            <w:tcW w:w="1100" w:type="dxa"/>
            <w:vMerge/>
            <w:shd w:val="clear" w:color="auto" w:fill="FFE599" w:themeFill="accent4" w:themeFillTint="66"/>
          </w:tcPr>
          <w:p w14:paraId="1C84FC43" w14:textId="77777777" w:rsidR="00043B61" w:rsidRPr="00493A58" w:rsidRDefault="00043B61" w:rsidP="00043B6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014" w:type="dxa"/>
            <w:vMerge/>
            <w:shd w:val="clear" w:color="auto" w:fill="FFE599" w:themeFill="accent4" w:themeFillTint="66"/>
          </w:tcPr>
          <w:p w14:paraId="18BF4D3A" w14:textId="77777777" w:rsidR="00043B61" w:rsidRPr="00493A58" w:rsidRDefault="00043B61" w:rsidP="00043B6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vMerge/>
            <w:shd w:val="clear" w:color="auto" w:fill="FFE599" w:themeFill="accent4" w:themeFillTint="66"/>
          </w:tcPr>
          <w:p w14:paraId="34CE47A5" w14:textId="41D4B8B8" w:rsidR="00043B61" w:rsidRPr="00493A58" w:rsidRDefault="00043B61" w:rsidP="00043B61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87" w:type="dxa"/>
            <w:vMerge/>
            <w:shd w:val="clear" w:color="auto" w:fill="FFE599" w:themeFill="accent4" w:themeFillTint="66"/>
            <w:vAlign w:val="center"/>
          </w:tcPr>
          <w:p w14:paraId="689F4C59" w14:textId="77777777" w:rsidR="00043B61" w:rsidRPr="00493A58" w:rsidRDefault="00043B61" w:rsidP="00E94FAE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FFE599" w:themeFill="accent4" w:themeFillTint="66"/>
            <w:vAlign w:val="center"/>
          </w:tcPr>
          <w:p w14:paraId="4240D024" w14:textId="77777777" w:rsidR="00043B61" w:rsidRPr="00493A58" w:rsidRDefault="00043B61" w:rsidP="00884CA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FFE599" w:themeFill="accent4" w:themeFillTint="66"/>
          </w:tcPr>
          <w:p w14:paraId="640ABCFC" w14:textId="78ED6A15" w:rsidR="00043B61" w:rsidRPr="00493A58" w:rsidRDefault="00493A58" w:rsidP="00043B6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93A58">
              <w:rPr>
                <w:rFonts w:cs="Arial"/>
                <w:b/>
                <w:bCs/>
                <w:sz w:val="20"/>
                <w:szCs w:val="20"/>
              </w:rPr>
              <w:t>OCT</w:t>
            </w:r>
          </w:p>
        </w:tc>
        <w:tc>
          <w:tcPr>
            <w:tcW w:w="602" w:type="dxa"/>
            <w:shd w:val="clear" w:color="auto" w:fill="FFE599" w:themeFill="accent4" w:themeFillTint="66"/>
          </w:tcPr>
          <w:p w14:paraId="0B010C62" w14:textId="3F69BE7B" w:rsidR="00043B61" w:rsidRPr="00493A58" w:rsidRDefault="00493A58" w:rsidP="00043B6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93A58">
              <w:rPr>
                <w:rFonts w:cs="Arial"/>
                <w:b/>
                <w:bCs/>
                <w:sz w:val="20"/>
                <w:szCs w:val="20"/>
              </w:rPr>
              <w:t>NOV</w:t>
            </w:r>
          </w:p>
        </w:tc>
        <w:tc>
          <w:tcPr>
            <w:tcW w:w="543" w:type="dxa"/>
            <w:shd w:val="clear" w:color="auto" w:fill="FFE599" w:themeFill="accent4" w:themeFillTint="66"/>
          </w:tcPr>
          <w:p w14:paraId="4244B03E" w14:textId="3A74818C" w:rsidR="00043B61" w:rsidRPr="00493A58" w:rsidRDefault="00493A58" w:rsidP="00043B6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93A58">
              <w:rPr>
                <w:rFonts w:cs="Arial"/>
                <w:b/>
                <w:bCs/>
                <w:sz w:val="20"/>
                <w:szCs w:val="20"/>
              </w:rPr>
              <w:t>DIC</w:t>
            </w:r>
          </w:p>
        </w:tc>
        <w:tc>
          <w:tcPr>
            <w:tcW w:w="554" w:type="dxa"/>
            <w:shd w:val="clear" w:color="auto" w:fill="FFE599" w:themeFill="accent4" w:themeFillTint="66"/>
          </w:tcPr>
          <w:p w14:paraId="602A0D8B" w14:textId="3E4189B7" w:rsidR="00043B61" w:rsidRPr="00493A58" w:rsidRDefault="00493A58" w:rsidP="00043B6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93A58">
              <w:rPr>
                <w:rFonts w:cs="Arial"/>
                <w:b/>
                <w:bCs/>
                <w:sz w:val="20"/>
                <w:szCs w:val="20"/>
              </w:rPr>
              <w:t>ENE</w:t>
            </w:r>
          </w:p>
        </w:tc>
        <w:tc>
          <w:tcPr>
            <w:tcW w:w="518" w:type="dxa"/>
            <w:shd w:val="clear" w:color="auto" w:fill="FFE599" w:themeFill="accent4" w:themeFillTint="66"/>
          </w:tcPr>
          <w:p w14:paraId="4856713A" w14:textId="4B586ED5" w:rsidR="00043B61" w:rsidRPr="00493A58" w:rsidRDefault="00493A58" w:rsidP="00043B6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93A58">
              <w:rPr>
                <w:rFonts w:cs="Arial"/>
                <w:b/>
                <w:bCs/>
                <w:sz w:val="20"/>
                <w:szCs w:val="20"/>
              </w:rPr>
              <w:t>FEB</w:t>
            </w:r>
          </w:p>
        </w:tc>
        <w:tc>
          <w:tcPr>
            <w:tcW w:w="625" w:type="dxa"/>
            <w:shd w:val="clear" w:color="auto" w:fill="FFE599" w:themeFill="accent4" w:themeFillTint="66"/>
          </w:tcPr>
          <w:p w14:paraId="37428ED8" w14:textId="20BEBE8B" w:rsidR="00043B61" w:rsidRPr="00493A58" w:rsidRDefault="00493A58" w:rsidP="00043B6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93A58">
              <w:rPr>
                <w:rFonts w:cs="Arial"/>
                <w:b/>
                <w:bCs/>
                <w:sz w:val="20"/>
                <w:szCs w:val="20"/>
              </w:rPr>
              <w:t>MAR</w:t>
            </w:r>
          </w:p>
        </w:tc>
        <w:tc>
          <w:tcPr>
            <w:tcW w:w="566" w:type="dxa"/>
            <w:shd w:val="clear" w:color="auto" w:fill="FFE599" w:themeFill="accent4" w:themeFillTint="66"/>
          </w:tcPr>
          <w:p w14:paraId="0F6EC6F8" w14:textId="50C472C6" w:rsidR="00043B61" w:rsidRPr="00493A58" w:rsidRDefault="00493A58" w:rsidP="00043B6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93A58">
              <w:rPr>
                <w:rFonts w:cs="Arial"/>
                <w:b/>
                <w:bCs/>
                <w:sz w:val="20"/>
                <w:szCs w:val="20"/>
              </w:rPr>
              <w:t>ABR</w:t>
            </w:r>
          </w:p>
        </w:tc>
        <w:tc>
          <w:tcPr>
            <w:tcW w:w="616" w:type="dxa"/>
            <w:shd w:val="clear" w:color="auto" w:fill="FFE599" w:themeFill="accent4" w:themeFillTint="66"/>
          </w:tcPr>
          <w:p w14:paraId="27D3CB0C" w14:textId="2AD05476" w:rsidR="00043B61" w:rsidRPr="00493A58" w:rsidRDefault="00493A58" w:rsidP="00043B6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93A58">
              <w:rPr>
                <w:rFonts w:cs="Arial"/>
                <w:b/>
                <w:bCs/>
                <w:sz w:val="20"/>
                <w:szCs w:val="20"/>
              </w:rPr>
              <w:t>MAY</w:t>
            </w:r>
          </w:p>
        </w:tc>
        <w:tc>
          <w:tcPr>
            <w:tcW w:w="545" w:type="dxa"/>
            <w:shd w:val="clear" w:color="auto" w:fill="FFE599" w:themeFill="accent4" w:themeFillTint="66"/>
          </w:tcPr>
          <w:p w14:paraId="0321529F" w14:textId="6FCBAB78" w:rsidR="00043B61" w:rsidRPr="00493A58" w:rsidRDefault="00493A58" w:rsidP="00043B6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93A58">
              <w:rPr>
                <w:rFonts w:cs="Arial"/>
                <w:b/>
                <w:bCs/>
                <w:sz w:val="20"/>
                <w:szCs w:val="20"/>
              </w:rPr>
              <w:t>JUN</w:t>
            </w:r>
          </w:p>
        </w:tc>
        <w:tc>
          <w:tcPr>
            <w:tcW w:w="545" w:type="dxa"/>
            <w:shd w:val="clear" w:color="auto" w:fill="FFE599" w:themeFill="accent4" w:themeFillTint="66"/>
          </w:tcPr>
          <w:p w14:paraId="306B4746" w14:textId="5CD6875D" w:rsidR="00043B61" w:rsidRPr="00493A58" w:rsidRDefault="00493A58" w:rsidP="00043B6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93A58">
              <w:rPr>
                <w:rFonts w:cs="Arial"/>
                <w:b/>
                <w:bCs/>
                <w:sz w:val="20"/>
                <w:szCs w:val="20"/>
              </w:rPr>
              <w:t>JUL</w:t>
            </w:r>
          </w:p>
        </w:tc>
        <w:tc>
          <w:tcPr>
            <w:tcW w:w="600" w:type="dxa"/>
            <w:shd w:val="clear" w:color="auto" w:fill="FFE599" w:themeFill="accent4" w:themeFillTint="66"/>
          </w:tcPr>
          <w:p w14:paraId="1E9A1409" w14:textId="2163472E" w:rsidR="00043B61" w:rsidRPr="00493A58" w:rsidRDefault="00493A58" w:rsidP="00043B6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93A58">
              <w:rPr>
                <w:rFonts w:cs="Arial"/>
                <w:b/>
                <w:bCs/>
                <w:sz w:val="20"/>
                <w:szCs w:val="20"/>
              </w:rPr>
              <w:t>AGO</w:t>
            </w:r>
          </w:p>
        </w:tc>
        <w:tc>
          <w:tcPr>
            <w:tcW w:w="551" w:type="dxa"/>
            <w:shd w:val="clear" w:color="auto" w:fill="FFE599" w:themeFill="accent4" w:themeFillTint="66"/>
          </w:tcPr>
          <w:p w14:paraId="48043335" w14:textId="73824408" w:rsidR="00043B61" w:rsidRPr="00493A58" w:rsidRDefault="00493A58" w:rsidP="00043B6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93A58">
              <w:rPr>
                <w:rFonts w:cs="Arial"/>
                <w:b/>
                <w:bCs/>
                <w:sz w:val="20"/>
                <w:szCs w:val="20"/>
              </w:rPr>
              <w:t>SEP</w:t>
            </w:r>
          </w:p>
        </w:tc>
      </w:tr>
      <w:tr w:rsidR="00076168" w14:paraId="3CAC8BED" w14:textId="77777777" w:rsidTr="00076168">
        <w:trPr>
          <w:trHeight w:val="329"/>
        </w:trPr>
        <w:tc>
          <w:tcPr>
            <w:tcW w:w="1100" w:type="dxa"/>
            <w:vMerge w:val="restart"/>
            <w:vAlign w:val="center"/>
          </w:tcPr>
          <w:p w14:paraId="4C4B2338" w14:textId="77777777" w:rsidR="00076168" w:rsidRDefault="00076168" w:rsidP="00076168">
            <w:pPr>
              <w:jc w:val="center"/>
              <w:rPr>
                <w:rFonts w:cs="Arial"/>
              </w:rPr>
            </w:pPr>
          </w:p>
          <w:p w14:paraId="14F4A7D6" w14:textId="77777777" w:rsidR="00076168" w:rsidRDefault="00076168" w:rsidP="00076168">
            <w:pPr>
              <w:jc w:val="center"/>
              <w:rPr>
                <w:rFonts w:cs="Arial"/>
              </w:rPr>
            </w:pPr>
          </w:p>
          <w:p w14:paraId="4E154DB4" w14:textId="77777777" w:rsidR="00076168" w:rsidRDefault="00076168" w:rsidP="00076168">
            <w:pPr>
              <w:jc w:val="center"/>
              <w:rPr>
                <w:rFonts w:cs="Arial"/>
              </w:rPr>
            </w:pPr>
          </w:p>
          <w:p w14:paraId="5C4112D0" w14:textId="77777777" w:rsidR="00076168" w:rsidRDefault="00076168" w:rsidP="00076168">
            <w:pPr>
              <w:jc w:val="center"/>
              <w:rPr>
                <w:rFonts w:cs="Arial"/>
              </w:rPr>
            </w:pPr>
          </w:p>
          <w:p w14:paraId="6C611B42" w14:textId="77777777" w:rsidR="00076168" w:rsidRDefault="00076168" w:rsidP="00076168">
            <w:pPr>
              <w:jc w:val="center"/>
              <w:rPr>
                <w:rFonts w:cs="Arial"/>
              </w:rPr>
            </w:pPr>
          </w:p>
          <w:p w14:paraId="42C0A79E" w14:textId="77777777" w:rsidR="00076168" w:rsidRDefault="00076168" w:rsidP="00076168">
            <w:pPr>
              <w:jc w:val="center"/>
              <w:rPr>
                <w:rFonts w:cs="Arial"/>
              </w:rPr>
            </w:pPr>
          </w:p>
          <w:p w14:paraId="2209F34A" w14:textId="77777777" w:rsidR="00076168" w:rsidRDefault="00076168" w:rsidP="00076168">
            <w:pPr>
              <w:jc w:val="center"/>
              <w:rPr>
                <w:rFonts w:cs="Arial"/>
              </w:rPr>
            </w:pPr>
          </w:p>
          <w:p w14:paraId="5D392254" w14:textId="77777777" w:rsidR="00076168" w:rsidRDefault="00076168" w:rsidP="00076168">
            <w:pPr>
              <w:jc w:val="center"/>
              <w:rPr>
                <w:rFonts w:cs="Arial"/>
              </w:rPr>
            </w:pPr>
          </w:p>
          <w:p w14:paraId="0307DFE7" w14:textId="276165A6" w:rsidR="00076168" w:rsidRDefault="00076168" w:rsidP="00076168">
            <w:pPr>
              <w:rPr>
                <w:rFonts w:cs="Arial"/>
              </w:rPr>
            </w:pPr>
            <w:r w:rsidRPr="00076168">
              <w:rPr>
                <w:rFonts w:cs="Arial"/>
              </w:rPr>
              <w:t>4.3.1.</w:t>
            </w:r>
          </w:p>
          <w:p w14:paraId="1262E109" w14:textId="77777777" w:rsidR="00076168" w:rsidRDefault="00076168" w:rsidP="00076168">
            <w:pPr>
              <w:jc w:val="center"/>
              <w:rPr>
                <w:rFonts w:cs="Arial"/>
              </w:rPr>
            </w:pPr>
          </w:p>
          <w:p w14:paraId="528F4449" w14:textId="3A1F7928" w:rsidR="00076168" w:rsidRDefault="00076168" w:rsidP="00076168">
            <w:pPr>
              <w:jc w:val="center"/>
              <w:rPr>
                <w:rFonts w:cs="Arial"/>
              </w:rPr>
            </w:pPr>
          </w:p>
          <w:p w14:paraId="6477C188" w14:textId="61485B9E" w:rsidR="00076168" w:rsidRDefault="00076168" w:rsidP="00076168">
            <w:pPr>
              <w:jc w:val="center"/>
              <w:rPr>
                <w:rFonts w:cs="Arial"/>
              </w:rPr>
            </w:pPr>
          </w:p>
          <w:p w14:paraId="2FEF94BD" w14:textId="1529F66C" w:rsidR="00076168" w:rsidRDefault="00076168" w:rsidP="00076168">
            <w:pPr>
              <w:jc w:val="center"/>
              <w:rPr>
                <w:rFonts w:cs="Arial"/>
              </w:rPr>
            </w:pPr>
          </w:p>
          <w:p w14:paraId="05DF45F5" w14:textId="618B8EBC" w:rsidR="00076168" w:rsidRDefault="00076168" w:rsidP="00076168">
            <w:pPr>
              <w:jc w:val="center"/>
              <w:rPr>
                <w:rFonts w:cs="Arial"/>
              </w:rPr>
            </w:pPr>
          </w:p>
          <w:p w14:paraId="41EFAE1E" w14:textId="22F79D5A" w:rsidR="00076168" w:rsidRDefault="00076168" w:rsidP="00076168">
            <w:pPr>
              <w:jc w:val="center"/>
              <w:rPr>
                <w:rFonts w:cs="Arial"/>
              </w:rPr>
            </w:pPr>
          </w:p>
          <w:p w14:paraId="105C411E" w14:textId="77777777" w:rsidR="00076168" w:rsidRDefault="00076168" w:rsidP="00076168">
            <w:pPr>
              <w:jc w:val="center"/>
              <w:rPr>
                <w:rFonts w:cs="Arial"/>
              </w:rPr>
            </w:pPr>
          </w:p>
          <w:p w14:paraId="4D4BEE07" w14:textId="77777777" w:rsidR="00076168" w:rsidRDefault="00076168" w:rsidP="00076168">
            <w:pPr>
              <w:jc w:val="center"/>
              <w:rPr>
                <w:rFonts w:cs="Arial"/>
              </w:rPr>
            </w:pPr>
          </w:p>
          <w:p w14:paraId="4F133F1F" w14:textId="77777777" w:rsidR="00076168" w:rsidRDefault="00076168" w:rsidP="00076168">
            <w:pPr>
              <w:jc w:val="center"/>
              <w:rPr>
                <w:rFonts w:cs="Arial"/>
              </w:rPr>
            </w:pPr>
          </w:p>
          <w:p w14:paraId="7CA9F1F8" w14:textId="77777777" w:rsidR="00076168" w:rsidRDefault="00076168" w:rsidP="00076168">
            <w:pPr>
              <w:jc w:val="center"/>
              <w:rPr>
                <w:rFonts w:cs="Arial"/>
              </w:rPr>
            </w:pPr>
          </w:p>
          <w:p w14:paraId="15F9EF95" w14:textId="77777777" w:rsidR="00076168" w:rsidRDefault="00076168" w:rsidP="00076168">
            <w:pPr>
              <w:jc w:val="center"/>
              <w:rPr>
                <w:rFonts w:cs="Arial"/>
              </w:rPr>
            </w:pPr>
          </w:p>
          <w:p w14:paraId="449C7B31" w14:textId="77777777" w:rsidR="00076168" w:rsidRDefault="00076168" w:rsidP="00076168">
            <w:pPr>
              <w:jc w:val="center"/>
              <w:rPr>
                <w:rFonts w:cs="Arial"/>
              </w:rPr>
            </w:pPr>
          </w:p>
          <w:p w14:paraId="1BF3DF2D" w14:textId="77777777" w:rsidR="00076168" w:rsidRDefault="00076168" w:rsidP="00076168">
            <w:pPr>
              <w:jc w:val="center"/>
              <w:rPr>
                <w:rFonts w:cs="Arial"/>
              </w:rPr>
            </w:pPr>
          </w:p>
          <w:p w14:paraId="32C67856" w14:textId="77777777" w:rsidR="00076168" w:rsidRDefault="00076168" w:rsidP="00076168">
            <w:pPr>
              <w:jc w:val="center"/>
              <w:rPr>
                <w:rFonts w:cs="Arial"/>
              </w:rPr>
            </w:pPr>
          </w:p>
          <w:p w14:paraId="2DFB854F" w14:textId="77777777" w:rsidR="00076168" w:rsidRDefault="00076168" w:rsidP="00076168">
            <w:pPr>
              <w:jc w:val="center"/>
              <w:rPr>
                <w:rFonts w:cs="Arial"/>
              </w:rPr>
            </w:pPr>
          </w:p>
          <w:p w14:paraId="3783D4F1" w14:textId="03033B03" w:rsidR="00076168" w:rsidRPr="00076168" w:rsidRDefault="00076168" w:rsidP="0007616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4.3.1</w:t>
            </w:r>
          </w:p>
        </w:tc>
        <w:tc>
          <w:tcPr>
            <w:tcW w:w="2014" w:type="dxa"/>
            <w:vAlign w:val="center"/>
          </w:tcPr>
          <w:p w14:paraId="3786052D" w14:textId="77777777" w:rsidR="00076168" w:rsidRPr="00E25180" w:rsidRDefault="00076168" w:rsidP="00DC155C">
            <w:pPr>
              <w:rPr>
                <w:rFonts w:eastAsiaTheme="minorEastAsia"/>
                <w:bCs/>
                <w:szCs w:val="36"/>
                <w:lang w:eastAsia="es-MX"/>
              </w:rPr>
            </w:pPr>
          </w:p>
          <w:p w14:paraId="1D291992" w14:textId="6D0DF60A" w:rsidR="00076168" w:rsidRPr="00E25180" w:rsidRDefault="00076168" w:rsidP="00DC155C">
            <w:pPr>
              <w:rPr>
                <w:rFonts w:eastAsiaTheme="minorEastAsia"/>
                <w:bCs/>
                <w:szCs w:val="36"/>
                <w:lang w:eastAsia="es-MX"/>
              </w:rPr>
            </w:pPr>
            <w:r w:rsidRPr="00E25180">
              <w:rPr>
                <w:rFonts w:eastAsiaTheme="minorEastAsia"/>
                <w:bCs/>
                <w:szCs w:val="36"/>
                <w:lang w:eastAsia="es-MX"/>
              </w:rPr>
              <w:t>Simplificar tramites</w:t>
            </w:r>
          </w:p>
          <w:p w14:paraId="3EA2D4D0" w14:textId="51F28A1F" w:rsidR="00076168" w:rsidRPr="00E25180" w:rsidRDefault="00076168" w:rsidP="00DC155C">
            <w:pPr>
              <w:rPr>
                <w:rFonts w:eastAsiaTheme="minorEastAsia"/>
                <w:bCs/>
                <w:szCs w:val="36"/>
                <w:lang w:eastAsia="es-MX"/>
              </w:rPr>
            </w:pPr>
          </w:p>
        </w:tc>
        <w:tc>
          <w:tcPr>
            <w:tcW w:w="2704" w:type="dxa"/>
            <w:vAlign w:val="center"/>
          </w:tcPr>
          <w:p w14:paraId="578CF34C" w14:textId="631F1604" w:rsidR="00076168" w:rsidRPr="00E25180" w:rsidRDefault="00076168" w:rsidP="00DC155C">
            <w:pPr>
              <w:rPr>
                <w:rFonts w:cs="Arial"/>
                <w:bCs/>
                <w:color w:val="7F7F7F" w:themeColor="text1" w:themeTint="80"/>
                <w:szCs w:val="36"/>
              </w:rPr>
            </w:pPr>
            <w:r w:rsidRPr="00E25180">
              <w:rPr>
                <w:rFonts w:eastAsiaTheme="minorEastAsia"/>
                <w:bCs/>
                <w:szCs w:val="36"/>
                <w:lang w:eastAsia="es-MX"/>
              </w:rPr>
              <w:t xml:space="preserve">Simplificación de trámites </w:t>
            </w:r>
          </w:p>
        </w:tc>
        <w:tc>
          <w:tcPr>
            <w:tcW w:w="2487" w:type="dxa"/>
            <w:vAlign w:val="center"/>
          </w:tcPr>
          <w:p w14:paraId="555E8AF7" w14:textId="4F8F6D23" w:rsidR="00076168" w:rsidRPr="00E25180" w:rsidRDefault="00076168" w:rsidP="00E94FAE">
            <w:pPr>
              <w:jc w:val="both"/>
              <w:rPr>
                <w:rFonts w:cs="Arial"/>
                <w:bCs/>
                <w:color w:val="7F7F7F" w:themeColor="text1" w:themeTint="80"/>
                <w:szCs w:val="36"/>
              </w:rPr>
            </w:pPr>
            <w:r w:rsidRPr="00E25180">
              <w:rPr>
                <w:rFonts w:eastAsiaTheme="minorEastAsia"/>
                <w:bCs/>
                <w:szCs w:val="36"/>
                <w:lang w:eastAsia="es-MX"/>
              </w:rPr>
              <w:t xml:space="preserve">Mejorar las herramientas y procesos para expedición de actas  </w:t>
            </w:r>
          </w:p>
        </w:tc>
        <w:tc>
          <w:tcPr>
            <w:tcW w:w="1621" w:type="dxa"/>
            <w:vAlign w:val="center"/>
          </w:tcPr>
          <w:p w14:paraId="27061633" w14:textId="469B8420" w:rsidR="00076168" w:rsidRPr="00E25180" w:rsidRDefault="00076168" w:rsidP="00884CA2">
            <w:pPr>
              <w:jc w:val="center"/>
              <w:rPr>
                <w:rFonts w:cs="Arial"/>
                <w:bCs/>
                <w:color w:val="7F7F7F" w:themeColor="text1" w:themeTint="80"/>
                <w:szCs w:val="36"/>
              </w:rPr>
            </w:pPr>
            <w:r w:rsidRPr="00E25180">
              <w:rPr>
                <w:rFonts w:eastAsiaTheme="minorEastAsia"/>
                <w:bCs/>
                <w:szCs w:val="36"/>
                <w:lang w:eastAsia="es-MX"/>
              </w:rPr>
              <w:t>Avance en el número de actas expedidas</w:t>
            </w:r>
          </w:p>
        </w:tc>
        <w:tc>
          <w:tcPr>
            <w:tcW w:w="557" w:type="dxa"/>
          </w:tcPr>
          <w:p w14:paraId="2A51E6B0" w14:textId="77777777" w:rsidR="00076168" w:rsidRDefault="00076168" w:rsidP="00043B61">
            <w:pPr>
              <w:rPr>
                <w:rFonts w:cs="Arial"/>
                <w:b/>
                <w:bCs/>
                <w:color w:val="7F7F7F" w:themeColor="text1" w:themeTint="80"/>
              </w:rPr>
            </w:pPr>
          </w:p>
        </w:tc>
        <w:tc>
          <w:tcPr>
            <w:tcW w:w="602" w:type="dxa"/>
          </w:tcPr>
          <w:p w14:paraId="230BC455" w14:textId="77777777" w:rsidR="00076168" w:rsidRDefault="00076168" w:rsidP="00043B61">
            <w:pPr>
              <w:rPr>
                <w:rFonts w:cs="Arial"/>
                <w:b/>
                <w:bCs/>
                <w:color w:val="7F7F7F" w:themeColor="text1" w:themeTint="80"/>
              </w:rPr>
            </w:pPr>
          </w:p>
        </w:tc>
        <w:tc>
          <w:tcPr>
            <w:tcW w:w="543" w:type="dxa"/>
          </w:tcPr>
          <w:p w14:paraId="1577B4EB" w14:textId="77777777" w:rsidR="00076168" w:rsidRDefault="00076168" w:rsidP="00043B61">
            <w:pPr>
              <w:rPr>
                <w:rFonts w:cs="Arial"/>
                <w:b/>
                <w:bCs/>
                <w:color w:val="7F7F7F" w:themeColor="text1" w:themeTint="80"/>
              </w:rPr>
            </w:pPr>
          </w:p>
        </w:tc>
        <w:tc>
          <w:tcPr>
            <w:tcW w:w="554" w:type="dxa"/>
            <w:shd w:val="clear" w:color="auto" w:fill="D9D9D9" w:themeFill="background1" w:themeFillShade="D9"/>
          </w:tcPr>
          <w:p w14:paraId="2C644C27" w14:textId="77777777" w:rsidR="00076168" w:rsidRDefault="00076168" w:rsidP="00043B61">
            <w:pPr>
              <w:rPr>
                <w:rFonts w:cs="Arial"/>
                <w:b/>
                <w:bCs/>
                <w:color w:val="7F7F7F" w:themeColor="text1" w:themeTint="80"/>
              </w:rPr>
            </w:pPr>
          </w:p>
        </w:tc>
        <w:tc>
          <w:tcPr>
            <w:tcW w:w="518" w:type="dxa"/>
            <w:shd w:val="clear" w:color="auto" w:fill="D9D9D9" w:themeFill="background1" w:themeFillShade="D9"/>
          </w:tcPr>
          <w:p w14:paraId="1ECA3129" w14:textId="77777777" w:rsidR="00076168" w:rsidRDefault="00076168" w:rsidP="00043B61">
            <w:pPr>
              <w:rPr>
                <w:rFonts w:cs="Arial"/>
                <w:b/>
                <w:bCs/>
                <w:color w:val="7F7F7F" w:themeColor="text1" w:themeTint="80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</w:tcPr>
          <w:p w14:paraId="4DCCC630" w14:textId="77777777" w:rsidR="00076168" w:rsidRDefault="00076168" w:rsidP="00043B61">
            <w:pPr>
              <w:rPr>
                <w:rFonts w:cs="Arial"/>
                <w:b/>
                <w:bCs/>
                <w:color w:val="7F7F7F" w:themeColor="text1" w:themeTint="80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14:paraId="43DC068A" w14:textId="77777777" w:rsidR="00076168" w:rsidRDefault="00076168" w:rsidP="00043B61">
            <w:pPr>
              <w:rPr>
                <w:rFonts w:cs="Arial"/>
                <w:b/>
                <w:bCs/>
                <w:color w:val="7F7F7F" w:themeColor="text1" w:themeTint="80"/>
              </w:rPr>
            </w:pPr>
          </w:p>
        </w:tc>
        <w:tc>
          <w:tcPr>
            <w:tcW w:w="616" w:type="dxa"/>
          </w:tcPr>
          <w:p w14:paraId="6AF3B392" w14:textId="77777777" w:rsidR="00076168" w:rsidRDefault="00076168" w:rsidP="00043B61">
            <w:pPr>
              <w:rPr>
                <w:rFonts w:cs="Arial"/>
                <w:b/>
                <w:bCs/>
                <w:color w:val="7F7F7F" w:themeColor="text1" w:themeTint="80"/>
              </w:rPr>
            </w:pPr>
          </w:p>
        </w:tc>
        <w:tc>
          <w:tcPr>
            <w:tcW w:w="545" w:type="dxa"/>
          </w:tcPr>
          <w:p w14:paraId="223CE745" w14:textId="77777777" w:rsidR="00076168" w:rsidRDefault="00076168" w:rsidP="00043B61">
            <w:pPr>
              <w:rPr>
                <w:rFonts w:cs="Arial"/>
                <w:b/>
                <w:bCs/>
                <w:color w:val="7F7F7F" w:themeColor="text1" w:themeTint="80"/>
              </w:rPr>
            </w:pPr>
          </w:p>
        </w:tc>
        <w:tc>
          <w:tcPr>
            <w:tcW w:w="545" w:type="dxa"/>
          </w:tcPr>
          <w:p w14:paraId="15810607" w14:textId="77777777" w:rsidR="00076168" w:rsidRDefault="00076168" w:rsidP="00043B61">
            <w:pPr>
              <w:rPr>
                <w:rFonts w:cs="Arial"/>
                <w:b/>
                <w:bCs/>
                <w:color w:val="7F7F7F" w:themeColor="text1" w:themeTint="80"/>
              </w:rPr>
            </w:pPr>
          </w:p>
        </w:tc>
        <w:tc>
          <w:tcPr>
            <w:tcW w:w="600" w:type="dxa"/>
          </w:tcPr>
          <w:p w14:paraId="11D10AB8" w14:textId="77777777" w:rsidR="00076168" w:rsidRDefault="00076168" w:rsidP="00043B61">
            <w:pPr>
              <w:rPr>
                <w:rFonts w:cs="Arial"/>
                <w:b/>
                <w:bCs/>
                <w:color w:val="7F7F7F" w:themeColor="text1" w:themeTint="80"/>
              </w:rPr>
            </w:pPr>
          </w:p>
        </w:tc>
        <w:tc>
          <w:tcPr>
            <w:tcW w:w="551" w:type="dxa"/>
          </w:tcPr>
          <w:p w14:paraId="1B94F5F6" w14:textId="77777777" w:rsidR="00076168" w:rsidRDefault="00076168" w:rsidP="00043B61">
            <w:pPr>
              <w:rPr>
                <w:rFonts w:cs="Arial"/>
                <w:b/>
                <w:bCs/>
                <w:color w:val="7F7F7F" w:themeColor="text1" w:themeTint="80"/>
              </w:rPr>
            </w:pPr>
          </w:p>
        </w:tc>
      </w:tr>
      <w:tr w:rsidR="00076168" w14:paraId="5CE7CF34" w14:textId="77777777" w:rsidTr="00E94FAE">
        <w:trPr>
          <w:trHeight w:val="329"/>
        </w:trPr>
        <w:tc>
          <w:tcPr>
            <w:tcW w:w="1100" w:type="dxa"/>
            <w:vMerge/>
          </w:tcPr>
          <w:p w14:paraId="23B106C6" w14:textId="77777777" w:rsidR="00076168" w:rsidRDefault="00076168" w:rsidP="00043B61">
            <w:pPr>
              <w:rPr>
                <w:rFonts w:cs="Arial"/>
                <w:b/>
                <w:bCs/>
                <w:color w:val="7F7F7F" w:themeColor="text1" w:themeTint="80"/>
              </w:rPr>
            </w:pPr>
          </w:p>
        </w:tc>
        <w:tc>
          <w:tcPr>
            <w:tcW w:w="2014" w:type="dxa"/>
            <w:vAlign w:val="center"/>
          </w:tcPr>
          <w:p w14:paraId="0E5AF271" w14:textId="77777777" w:rsidR="00076168" w:rsidRPr="00E25180" w:rsidRDefault="00076168" w:rsidP="00DC155C">
            <w:pPr>
              <w:rPr>
                <w:bCs/>
                <w:szCs w:val="36"/>
              </w:rPr>
            </w:pPr>
          </w:p>
          <w:p w14:paraId="53A6C158" w14:textId="77777777" w:rsidR="00076168" w:rsidRPr="00E25180" w:rsidRDefault="00076168" w:rsidP="00DC155C">
            <w:pPr>
              <w:rPr>
                <w:bCs/>
                <w:szCs w:val="36"/>
              </w:rPr>
            </w:pPr>
          </w:p>
          <w:p w14:paraId="12209282" w14:textId="1AEBF78E" w:rsidR="00076168" w:rsidRPr="00E25180" w:rsidRDefault="00076168" w:rsidP="00DC155C">
            <w:pPr>
              <w:rPr>
                <w:bCs/>
                <w:szCs w:val="36"/>
              </w:rPr>
            </w:pPr>
            <w:r w:rsidRPr="00E25180">
              <w:rPr>
                <w:bCs/>
                <w:szCs w:val="36"/>
              </w:rPr>
              <w:t>Registros extemporáneos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D9785" w14:textId="07CB0236" w:rsidR="00076168" w:rsidRPr="00E25180" w:rsidRDefault="00076168" w:rsidP="00DC155C">
            <w:pPr>
              <w:rPr>
                <w:rFonts w:eastAsiaTheme="minorEastAsia"/>
                <w:bCs/>
                <w:szCs w:val="36"/>
                <w:lang w:eastAsia="es-MX"/>
              </w:rPr>
            </w:pPr>
            <w:r w:rsidRPr="00E25180">
              <w:rPr>
                <w:bCs/>
                <w:szCs w:val="36"/>
              </w:rPr>
              <w:t xml:space="preserve">Registrar a menores que no cuenten con el mismo en las fechas establecidas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AAEFE" w14:textId="6E143F82" w:rsidR="00076168" w:rsidRPr="00E25180" w:rsidRDefault="00076168" w:rsidP="00E94FAE">
            <w:pPr>
              <w:jc w:val="both"/>
              <w:rPr>
                <w:rFonts w:eastAsiaTheme="minorEastAsia"/>
                <w:bCs/>
                <w:szCs w:val="36"/>
                <w:lang w:eastAsia="es-MX"/>
              </w:rPr>
            </w:pPr>
            <w:r w:rsidRPr="00E25180">
              <w:rPr>
                <w:bCs/>
                <w:szCs w:val="36"/>
              </w:rPr>
              <w:t xml:space="preserve">Disminuir el número de menores no registrados a través de campañas de Registros extemporáneos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832C5" w14:textId="5728AB72" w:rsidR="00076168" w:rsidRPr="00E25180" w:rsidRDefault="00076168" w:rsidP="00884CA2">
            <w:pPr>
              <w:jc w:val="center"/>
              <w:rPr>
                <w:rFonts w:eastAsiaTheme="minorEastAsia"/>
                <w:bCs/>
                <w:szCs w:val="36"/>
                <w:lang w:eastAsia="es-MX"/>
              </w:rPr>
            </w:pPr>
            <w:r w:rsidRPr="00E25180">
              <w:rPr>
                <w:bCs/>
                <w:szCs w:val="36"/>
              </w:rPr>
              <w:t>Actas levantadas al final de la campaña de registros extemporáneos</w:t>
            </w:r>
          </w:p>
        </w:tc>
        <w:tc>
          <w:tcPr>
            <w:tcW w:w="557" w:type="dxa"/>
          </w:tcPr>
          <w:p w14:paraId="596B2B6B" w14:textId="77777777" w:rsidR="00076168" w:rsidRDefault="00076168" w:rsidP="00043B61">
            <w:pPr>
              <w:rPr>
                <w:rFonts w:cs="Arial"/>
                <w:b/>
                <w:bCs/>
                <w:color w:val="7F7F7F" w:themeColor="text1" w:themeTint="80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</w:tcPr>
          <w:p w14:paraId="7F6D86A7" w14:textId="77777777" w:rsidR="00076168" w:rsidRDefault="00076168" w:rsidP="00043B61">
            <w:pPr>
              <w:rPr>
                <w:rFonts w:cs="Arial"/>
                <w:b/>
                <w:bCs/>
                <w:color w:val="7F7F7F" w:themeColor="text1" w:themeTint="80"/>
              </w:rPr>
            </w:pPr>
          </w:p>
        </w:tc>
        <w:tc>
          <w:tcPr>
            <w:tcW w:w="543" w:type="dxa"/>
            <w:shd w:val="clear" w:color="auto" w:fill="D9D9D9" w:themeFill="background1" w:themeFillShade="D9"/>
          </w:tcPr>
          <w:p w14:paraId="27D3AC41" w14:textId="77777777" w:rsidR="00076168" w:rsidRDefault="00076168" w:rsidP="00043B61">
            <w:pPr>
              <w:rPr>
                <w:rFonts w:cs="Arial"/>
                <w:b/>
                <w:bCs/>
                <w:color w:val="7F7F7F" w:themeColor="text1" w:themeTint="80"/>
              </w:rPr>
            </w:pPr>
          </w:p>
        </w:tc>
        <w:tc>
          <w:tcPr>
            <w:tcW w:w="554" w:type="dxa"/>
            <w:shd w:val="clear" w:color="auto" w:fill="D9D9D9" w:themeFill="background1" w:themeFillShade="D9"/>
          </w:tcPr>
          <w:p w14:paraId="7E840F8D" w14:textId="77777777" w:rsidR="00076168" w:rsidRDefault="00076168" w:rsidP="00043B61">
            <w:pPr>
              <w:rPr>
                <w:rFonts w:cs="Arial"/>
                <w:b/>
                <w:bCs/>
                <w:color w:val="7F7F7F" w:themeColor="text1" w:themeTint="80"/>
              </w:rPr>
            </w:pPr>
          </w:p>
        </w:tc>
        <w:tc>
          <w:tcPr>
            <w:tcW w:w="518" w:type="dxa"/>
            <w:shd w:val="clear" w:color="auto" w:fill="auto"/>
          </w:tcPr>
          <w:p w14:paraId="2B55A18A" w14:textId="77777777" w:rsidR="00076168" w:rsidRDefault="00076168" w:rsidP="00043B61">
            <w:pPr>
              <w:rPr>
                <w:rFonts w:cs="Arial"/>
                <w:b/>
                <w:bCs/>
                <w:color w:val="7F7F7F" w:themeColor="text1" w:themeTint="80"/>
              </w:rPr>
            </w:pPr>
          </w:p>
        </w:tc>
        <w:tc>
          <w:tcPr>
            <w:tcW w:w="625" w:type="dxa"/>
            <w:shd w:val="clear" w:color="auto" w:fill="auto"/>
          </w:tcPr>
          <w:p w14:paraId="0F22F4CA" w14:textId="77777777" w:rsidR="00076168" w:rsidRDefault="00076168" w:rsidP="00043B61">
            <w:pPr>
              <w:rPr>
                <w:rFonts w:cs="Arial"/>
                <w:b/>
                <w:bCs/>
                <w:color w:val="7F7F7F" w:themeColor="text1" w:themeTint="80"/>
              </w:rPr>
            </w:pPr>
          </w:p>
        </w:tc>
        <w:tc>
          <w:tcPr>
            <w:tcW w:w="566" w:type="dxa"/>
            <w:shd w:val="clear" w:color="auto" w:fill="auto"/>
          </w:tcPr>
          <w:p w14:paraId="4B15B210" w14:textId="77777777" w:rsidR="00076168" w:rsidRDefault="00076168" w:rsidP="00043B61">
            <w:pPr>
              <w:rPr>
                <w:rFonts w:cs="Arial"/>
                <w:b/>
                <w:bCs/>
                <w:color w:val="7F7F7F" w:themeColor="text1" w:themeTint="80"/>
              </w:rPr>
            </w:pPr>
          </w:p>
        </w:tc>
        <w:tc>
          <w:tcPr>
            <w:tcW w:w="616" w:type="dxa"/>
          </w:tcPr>
          <w:p w14:paraId="1A5CF0FF" w14:textId="77777777" w:rsidR="00076168" w:rsidRDefault="00076168" w:rsidP="00043B61">
            <w:pPr>
              <w:rPr>
                <w:rFonts w:cs="Arial"/>
                <w:b/>
                <w:bCs/>
                <w:color w:val="7F7F7F" w:themeColor="text1" w:themeTint="80"/>
              </w:rPr>
            </w:pPr>
          </w:p>
        </w:tc>
        <w:tc>
          <w:tcPr>
            <w:tcW w:w="545" w:type="dxa"/>
          </w:tcPr>
          <w:p w14:paraId="7A9630AA" w14:textId="77777777" w:rsidR="00076168" w:rsidRDefault="00076168" w:rsidP="00043B61">
            <w:pPr>
              <w:rPr>
                <w:rFonts w:cs="Arial"/>
                <w:b/>
                <w:bCs/>
                <w:color w:val="7F7F7F" w:themeColor="text1" w:themeTint="80"/>
              </w:rPr>
            </w:pPr>
          </w:p>
        </w:tc>
        <w:tc>
          <w:tcPr>
            <w:tcW w:w="545" w:type="dxa"/>
          </w:tcPr>
          <w:p w14:paraId="6ED5D547" w14:textId="77777777" w:rsidR="00076168" w:rsidRDefault="00076168" w:rsidP="00043B61">
            <w:pPr>
              <w:rPr>
                <w:rFonts w:cs="Arial"/>
                <w:b/>
                <w:bCs/>
                <w:color w:val="7F7F7F" w:themeColor="text1" w:themeTint="80"/>
              </w:rPr>
            </w:pPr>
          </w:p>
        </w:tc>
        <w:tc>
          <w:tcPr>
            <w:tcW w:w="600" w:type="dxa"/>
          </w:tcPr>
          <w:p w14:paraId="1C63F7CF" w14:textId="77777777" w:rsidR="00076168" w:rsidRDefault="00076168" w:rsidP="00043B61">
            <w:pPr>
              <w:rPr>
                <w:rFonts w:cs="Arial"/>
                <w:b/>
                <w:bCs/>
                <w:color w:val="7F7F7F" w:themeColor="text1" w:themeTint="80"/>
              </w:rPr>
            </w:pPr>
          </w:p>
        </w:tc>
        <w:tc>
          <w:tcPr>
            <w:tcW w:w="551" w:type="dxa"/>
          </w:tcPr>
          <w:p w14:paraId="42269325" w14:textId="77777777" w:rsidR="00076168" w:rsidRDefault="00076168" w:rsidP="00043B61">
            <w:pPr>
              <w:rPr>
                <w:rFonts w:cs="Arial"/>
                <w:b/>
                <w:bCs/>
                <w:color w:val="7F7F7F" w:themeColor="text1" w:themeTint="80"/>
              </w:rPr>
            </w:pPr>
          </w:p>
        </w:tc>
      </w:tr>
      <w:tr w:rsidR="00076168" w14:paraId="7D856987" w14:textId="77777777" w:rsidTr="00E94FAE">
        <w:trPr>
          <w:trHeight w:val="329"/>
        </w:trPr>
        <w:tc>
          <w:tcPr>
            <w:tcW w:w="1100" w:type="dxa"/>
            <w:vMerge/>
          </w:tcPr>
          <w:p w14:paraId="1B96632E" w14:textId="77777777" w:rsidR="00076168" w:rsidRDefault="00076168" w:rsidP="00043B61">
            <w:pPr>
              <w:rPr>
                <w:rFonts w:cs="Arial"/>
                <w:b/>
                <w:bCs/>
                <w:color w:val="7F7F7F" w:themeColor="text1" w:themeTint="80"/>
              </w:rPr>
            </w:pPr>
          </w:p>
        </w:tc>
        <w:tc>
          <w:tcPr>
            <w:tcW w:w="2014" w:type="dxa"/>
            <w:vAlign w:val="center"/>
          </w:tcPr>
          <w:p w14:paraId="27376839" w14:textId="77777777" w:rsidR="00076168" w:rsidRPr="00E25180" w:rsidRDefault="00076168" w:rsidP="00DC155C">
            <w:pPr>
              <w:rPr>
                <w:bCs/>
                <w:szCs w:val="36"/>
              </w:rPr>
            </w:pPr>
          </w:p>
          <w:p w14:paraId="6586F0E1" w14:textId="77777777" w:rsidR="00076168" w:rsidRPr="00E25180" w:rsidRDefault="00076168" w:rsidP="00DC155C">
            <w:pPr>
              <w:rPr>
                <w:bCs/>
                <w:szCs w:val="36"/>
              </w:rPr>
            </w:pPr>
          </w:p>
          <w:p w14:paraId="73C3CF25" w14:textId="1173FC46" w:rsidR="00076168" w:rsidRPr="00E25180" w:rsidRDefault="00076168" w:rsidP="00DC155C">
            <w:pPr>
              <w:rPr>
                <w:bCs/>
                <w:szCs w:val="36"/>
              </w:rPr>
            </w:pPr>
            <w:r w:rsidRPr="00E25180">
              <w:rPr>
                <w:bCs/>
                <w:szCs w:val="36"/>
              </w:rPr>
              <w:t>Campaña de matrimonios colectivos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7A30A" w14:textId="06A1443F" w:rsidR="00076168" w:rsidRPr="00E25180" w:rsidRDefault="00076168" w:rsidP="00DC155C">
            <w:pPr>
              <w:rPr>
                <w:bCs/>
                <w:szCs w:val="36"/>
              </w:rPr>
            </w:pPr>
            <w:r w:rsidRPr="00E25180">
              <w:rPr>
                <w:bCs/>
                <w:szCs w:val="36"/>
              </w:rPr>
              <w:t>Promover la unión legal de parejas que viven en unión libre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6B3D6" w14:textId="66BDE7CE" w:rsidR="00076168" w:rsidRPr="00E25180" w:rsidRDefault="00076168" w:rsidP="00E94FAE">
            <w:pPr>
              <w:jc w:val="both"/>
              <w:rPr>
                <w:bCs/>
                <w:szCs w:val="36"/>
              </w:rPr>
            </w:pPr>
            <w:r w:rsidRPr="00E25180">
              <w:rPr>
                <w:bCs/>
                <w:szCs w:val="36"/>
              </w:rPr>
              <w:t xml:space="preserve">Dar certeza jurídica a parejas que requieran establecer un vínculo legal, mediante una campaña de matrimonios colectivos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E06A9" w14:textId="1E72A660" w:rsidR="00076168" w:rsidRPr="00E25180" w:rsidRDefault="00076168" w:rsidP="00884CA2">
            <w:pPr>
              <w:jc w:val="center"/>
              <w:rPr>
                <w:bCs/>
                <w:szCs w:val="36"/>
              </w:rPr>
            </w:pPr>
            <w:r w:rsidRPr="00E25180">
              <w:rPr>
                <w:bCs/>
                <w:szCs w:val="36"/>
              </w:rPr>
              <w:t>Número de actas de matrimonio levantadas al final de la campaña</w:t>
            </w:r>
          </w:p>
        </w:tc>
        <w:tc>
          <w:tcPr>
            <w:tcW w:w="557" w:type="dxa"/>
          </w:tcPr>
          <w:p w14:paraId="4B41DF8F" w14:textId="77777777" w:rsidR="00076168" w:rsidRDefault="00076168" w:rsidP="00043B61">
            <w:pPr>
              <w:rPr>
                <w:rFonts w:cs="Arial"/>
                <w:b/>
                <w:bCs/>
                <w:color w:val="7F7F7F" w:themeColor="text1" w:themeTint="80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</w:tcPr>
          <w:p w14:paraId="392A56DA" w14:textId="77777777" w:rsidR="00076168" w:rsidRDefault="00076168" w:rsidP="00043B61">
            <w:pPr>
              <w:rPr>
                <w:rFonts w:cs="Arial"/>
                <w:b/>
                <w:bCs/>
                <w:color w:val="7F7F7F" w:themeColor="text1" w:themeTint="80"/>
              </w:rPr>
            </w:pPr>
          </w:p>
        </w:tc>
        <w:tc>
          <w:tcPr>
            <w:tcW w:w="543" w:type="dxa"/>
            <w:shd w:val="clear" w:color="auto" w:fill="D9D9D9" w:themeFill="background1" w:themeFillShade="D9"/>
          </w:tcPr>
          <w:p w14:paraId="2852C43C" w14:textId="77777777" w:rsidR="00076168" w:rsidRDefault="00076168" w:rsidP="00043B61">
            <w:pPr>
              <w:rPr>
                <w:rFonts w:cs="Arial"/>
                <w:b/>
                <w:bCs/>
                <w:color w:val="7F7F7F" w:themeColor="text1" w:themeTint="80"/>
              </w:rPr>
            </w:pPr>
          </w:p>
        </w:tc>
        <w:tc>
          <w:tcPr>
            <w:tcW w:w="554" w:type="dxa"/>
            <w:shd w:val="clear" w:color="auto" w:fill="auto"/>
          </w:tcPr>
          <w:p w14:paraId="0A3EFFE0" w14:textId="77777777" w:rsidR="00076168" w:rsidRDefault="00076168" w:rsidP="00043B61">
            <w:pPr>
              <w:rPr>
                <w:rFonts w:cs="Arial"/>
                <w:b/>
                <w:bCs/>
                <w:color w:val="7F7F7F" w:themeColor="text1" w:themeTint="80"/>
              </w:rPr>
            </w:pPr>
          </w:p>
        </w:tc>
        <w:tc>
          <w:tcPr>
            <w:tcW w:w="518" w:type="dxa"/>
            <w:shd w:val="clear" w:color="auto" w:fill="auto"/>
          </w:tcPr>
          <w:p w14:paraId="2DEAF231" w14:textId="77777777" w:rsidR="00076168" w:rsidRDefault="00076168" w:rsidP="00043B61">
            <w:pPr>
              <w:rPr>
                <w:rFonts w:cs="Arial"/>
                <w:b/>
                <w:bCs/>
                <w:color w:val="7F7F7F" w:themeColor="text1" w:themeTint="80"/>
              </w:rPr>
            </w:pPr>
          </w:p>
        </w:tc>
        <w:tc>
          <w:tcPr>
            <w:tcW w:w="625" w:type="dxa"/>
            <w:shd w:val="clear" w:color="auto" w:fill="auto"/>
          </w:tcPr>
          <w:p w14:paraId="295A1606" w14:textId="77777777" w:rsidR="00076168" w:rsidRDefault="00076168" w:rsidP="00043B61">
            <w:pPr>
              <w:rPr>
                <w:rFonts w:cs="Arial"/>
                <w:b/>
                <w:bCs/>
                <w:color w:val="7F7F7F" w:themeColor="text1" w:themeTint="80"/>
              </w:rPr>
            </w:pPr>
          </w:p>
        </w:tc>
        <w:tc>
          <w:tcPr>
            <w:tcW w:w="566" w:type="dxa"/>
            <w:shd w:val="clear" w:color="auto" w:fill="auto"/>
          </w:tcPr>
          <w:p w14:paraId="000B9DF4" w14:textId="77777777" w:rsidR="00076168" w:rsidRDefault="00076168" w:rsidP="00043B61">
            <w:pPr>
              <w:rPr>
                <w:rFonts w:cs="Arial"/>
                <w:b/>
                <w:bCs/>
                <w:color w:val="7F7F7F" w:themeColor="text1" w:themeTint="80"/>
              </w:rPr>
            </w:pPr>
          </w:p>
        </w:tc>
        <w:tc>
          <w:tcPr>
            <w:tcW w:w="616" w:type="dxa"/>
          </w:tcPr>
          <w:p w14:paraId="58B74ED7" w14:textId="77777777" w:rsidR="00076168" w:rsidRDefault="00076168" w:rsidP="00043B61">
            <w:pPr>
              <w:rPr>
                <w:rFonts w:cs="Arial"/>
                <w:b/>
                <w:bCs/>
                <w:color w:val="7F7F7F" w:themeColor="text1" w:themeTint="80"/>
              </w:rPr>
            </w:pPr>
          </w:p>
        </w:tc>
        <w:tc>
          <w:tcPr>
            <w:tcW w:w="545" w:type="dxa"/>
          </w:tcPr>
          <w:p w14:paraId="0B58669A" w14:textId="77777777" w:rsidR="00076168" w:rsidRDefault="00076168" w:rsidP="00043B61">
            <w:pPr>
              <w:rPr>
                <w:rFonts w:cs="Arial"/>
                <w:b/>
                <w:bCs/>
                <w:color w:val="7F7F7F" w:themeColor="text1" w:themeTint="80"/>
              </w:rPr>
            </w:pPr>
          </w:p>
        </w:tc>
        <w:tc>
          <w:tcPr>
            <w:tcW w:w="545" w:type="dxa"/>
          </w:tcPr>
          <w:p w14:paraId="5964D08D" w14:textId="77777777" w:rsidR="00076168" w:rsidRDefault="00076168" w:rsidP="00043B61">
            <w:pPr>
              <w:rPr>
                <w:rFonts w:cs="Arial"/>
                <w:b/>
                <w:bCs/>
                <w:color w:val="7F7F7F" w:themeColor="text1" w:themeTint="80"/>
              </w:rPr>
            </w:pPr>
          </w:p>
        </w:tc>
        <w:tc>
          <w:tcPr>
            <w:tcW w:w="600" w:type="dxa"/>
          </w:tcPr>
          <w:p w14:paraId="0BA18A51" w14:textId="77777777" w:rsidR="00076168" w:rsidRDefault="00076168" w:rsidP="00043B61">
            <w:pPr>
              <w:rPr>
                <w:rFonts w:cs="Arial"/>
                <w:b/>
                <w:bCs/>
                <w:color w:val="7F7F7F" w:themeColor="text1" w:themeTint="80"/>
              </w:rPr>
            </w:pPr>
          </w:p>
        </w:tc>
        <w:tc>
          <w:tcPr>
            <w:tcW w:w="551" w:type="dxa"/>
          </w:tcPr>
          <w:p w14:paraId="4F43F7C7" w14:textId="77777777" w:rsidR="00076168" w:rsidRDefault="00076168" w:rsidP="00043B61">
            <w:pPr>
              <w:rPr>
                <w:rFonts w:cs="Arial"/>
                <w:b/>
                <w:bCs/>
                <w:color w:val="7F7F7F" w:themeColor="text1" w:themeTint="80"/>
              </w:rPr>
            </w:pPr>
          </w:p>
        </w:tc>
      </w:tr>
      <w:tr w:rsidR="00076168" w14:paraId="2C735708" w14:textId="77777777" w:rsidTr="00E94FAE">
        <w:trPr>
          <w:trHeight w:val="329"/>
        </w:trPr>
        <w:tc>
          <w:tcPr>
            <w:tcW w:w="1100" w:type="dxa"/>
            <w:vMerge/>
          </w:tcPr>
          <w:p w14:paraId="51B57988" w14:textId="77777777" w:rsidR="00076168" w:rsidRDefault="00076168" w:rsidP="006A70EB">
            <w:pPr>
              <w:rPr>
                <w:rFonts w:cs="Arial"/>
                <w:b/>
                <w:bCs/>
                <w:color w:val="7F7F7F" w:themeColor="text1" w:themeTint="80"/>
              </w:rPr>
            </w:pPr>
          </w:p>
        </w:tc>
        <w:tc>
          <w:tcPr>
            <w:tcW w:w="2014" w:type="dxa"/>
            <w:vAlign w:val="center"/>
          </w:tcPr>
          <w:p w14:paraId="59C5887B" w14:textId="77777777" w:rsidR="00076168" w:rsidRPr="00E25180" w:rsidRDefault="00076168" w:rsidP="00DC155C">
            <w:pPr>
              <w:rPr>
                <w:bCs/>
                <w:szCs w:val="36"/>
              </w:rPr>
            </w:pPr>
          </w:p>
          <w:p w14:paraId="3A042648" w14:textId="01874B78" w:rsidR="00076168" w:rsidRPr="00E25180" w:rsidRDefault="00076168" w:rsidP="00DC155C">
            <w:pPr>
              <w:rPr>
                <w:bCs/>
                <w:szCs w:val="36"/>
              </w:rPr>
            </w:pPr>
            <w:r w:rsidRPr="00E25180">
              <w:rPr>
                <w:bCs/>
                <w:szCs w:val="36"/>
              </w:rPr>
              <w:t>Archivo bien organizado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D63C2" w14:textId="2F3DCA89" w:rsidR="00076168" w:rsidRPr="00E25180" w:rsidRDefault="00076168" w:rsidP="00DC155C">
            <w:pPr>
              <w:rPr>
                <w:bCs/>
                <w:szCs w:val="32"/>
              </w:rPr>
            </w:pPr>
            <w:r w:rsidRPr="00E25180">
              <w:rPr>
                <w:bCs/>
                <w:szCs w:val="32"/>
              </w:rPr>
              <w:t xml:space="preserve">Preservación del archivo registral de todas las oficialías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8EDE1" w14:textId="708FC40E" w:rsidR="00076168" w:rsidRPr="00E25180" w:rsidRDefault="00076168" w:rsidP="00E94FAE">
            <w:pPr>
              <w:jc w:val="both"/>
              <w:rPr>
                <w:bCs/>
                <w:szCs w:val="32"/>
              </w:rPr>
            </w:pPr>
            <w:r w:rsidRPr="00E25180">
              <w:rPr>
                <w:bCs/>
                <w:szCs w:val="32"/>
              </w:rPr>
              <w:t>Empastar los libros faltantes y la adecuación de recinto para tal efecto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D0F43" w14:textId="77777777" w:rsidR="00076168" w:rsidRPr="00E25180" w:rsidRDefault="00076168" w:rsidP="00884CA2">
            <w:pPr>
              <w:jc w:val="center"/>
              <w:rPr>
                <w:bCs/>
                <w:szCs w:val="32"/>
              </w:rPr>
            </w:pPr>
            <w:r w:rsidRPr="00E25180">
              <w:rPr>
                <w:bCs/>
                <w:szCs w:val="32"/>
              </w:rPr>
              <w:t>Número de libros preservados</w:t>
            </w:r>
          </w:p>
          <w:p w14:paraId="3F3AB9DD" w14:textId="3FBE0E08" w:rsidR="00076168" w:rsidRPr="00E25180" w:rsidRDefault="00076168" w:rsidP="00884CA2">
            <w:pPr>
              <w:jc w:val="center"/>
              <w:rPr>
                <w:bCs/>
                <w:szCs w:val="32"/>
              </w:rPr>
            </w:pPr>
          </w:p>
        </w:tc>
        <w:tc>
          <w:tcPr>
            <w:tcW w:w="557" w:type="dxa"/>
          </w:tcPr>
          <w:p w14:paraId="4AF9270E" w14:textId="77777777" w:rsidR="00076168" w:rsidRDefault="00076168" w:rsidP="006A70EB">
            <w:pPr>
              <w:rPr>
                <w:rFonts w:cs="Arial"/>
                <w:b/>
                <w:bCs/>
                <w:color w:val="7F7F7F" w:themeColor="text1" w:themeTint="80"/>
              </w:rPr>
            </w:pPr>
          </w:p>
        </w:tc>
        <w:tc>
          <w:tcPr>
            <w:tcW w:w="602" w:type="dxa"/>
            <w:shd w:val="clear" w:color="auto" w:fill="auto"/>
          </w:tcPr>
          <w:p w14:paraId="535C20C5" w14:textId="77777777" w:rsidR="00076168" w:rsidRDefault="00076168" w:rsidP="006A70EB">
            <w:pPr>
              <w:rPr>
                <w:rFonts w:cs="Arial"/>
                <w:b/>
                <w:bCs/>
                <w:color w:val="7F7F7F" w:themeColor="text1" w:themeTint="80"/>
              </w:rPr>
            </w:pPr>
          </w:p>
        </w:tc>
        <w:tc>
          <w:tcPr>
            <w:tcW w:w="543" w:type="dxa"/>
            <w:shd w:val="clear" w:color="auto" w:fill="auto"/>
          </w:tcPr>
          <w:p w14:paraId="106219DC" w14:textId="77777777" w:rsidR="00076168" w:rsidRDefault="00076168" w:rsidP="006A70EB">
            <w:pPr>
              <w:rPr>
                <w:rFonts w:cs="Arial"/>
                <w:b/>
                <w:bCs/>
                <w:color w:val="7F7F7F" w:themeColor="text1" w:themeTint="80"/>
              </w:rPr>
            </w:pPr>
          </w:p>
        </w:tc>
        <w:tc>
          <w:tcPr>
            <w:tcW w:w="554" w:type="dxa"/>
            <w:shd w:val="clear" w:color="auto" w:fill="D9D9D9" w:themeFill="background1" w:themeFillShade="D9"/>
          </w:tcPr>
          <w:p w14:paraId="1E86BCCE" w14:textId="77777777" w:rsidR="00076168" w:rsidRDefault="00076168" w:rsidP="006A70EB">
            <w:pPr>
              <w:rPr>
                <w:rFonts w:cs="Arial"/>
                <w:b/>
                <w:bCs/>
                <w:color w:val="7F7F7F" w:themeColor="text1" w:themeTint="80"/>
              </w:rPr>
            </w:pPr>
          </w:p>
        </w:tc>
        <w:tc>
          <w:tcPr>
            <w:tcW w:w="518" w:type="dxa"/>
            <w:shd w:val="clear" w:color="auto" w:fill="D9D9D9" w:themeFill="background1" w:themeFillShade="D9"/>
          </w:tcPr>
          <w:p w14:paraId="3205E0EF" w14:textId="77777777" w:rsidR="00076168" w:rsidRDefault="00076168" w:rsidP="006A70EB">
            <w:pPr>
              <w:rPr>
                <w:rFonts w:cs="Arial"/>
                <w:b/>
                <w:bCs/>
                <w:color w:val="7F7F7F" w:themeColor="text1" w:themeTint="80"/>
              </w:rPr>
            </w:pPr>
          </w:p>
        </w:tc>
        <w:tc>
          <w:tcPr>
            <w:tcW w:w="625" w:type="dxa"/>
            <w:shd w:val="clear" w:color="auto" w:fill="auto"/>
          </w:tcPr>
          <w:p w14:paraId="26931036" w14:textId="77777777" w:rsidR="00076168" w:rsidRDefault="00076168" w:rsidP="006A70EB">
            <w:pPr>
              <w:rPr>
                <w:rFonts w:cs="Arial"/>
                <w:b/>
                <w:bCs/>
                <w:color w:val="7F7F7F" w:themeColor="text1" w:themeTint="80"/>
              </w:rPr>
            </w:pPr>
          </w:p>
        </w:tc>
        <w:tc>
          <w:tcPr>
            <w:tcW w:w="566" w:type="dxa"/>
            <w:shd w:val="clear" w:color="auto" w:fill="auto"/>
          </w:tcPr>
          <w:p w14:paraId="72E1A3DB" w14:textId="77777777" w:rsidR="00076168" w:rsidRDefault="00076168" w:rsidP="006A70EB">
            <w:pPr>
              <w:rPr>
                <w:rFonts w:cs="Arial"/>
                <w:b/>
                <w:bCs/>
                <w:color w:val="7F7F7F" w:themeColor="text1" w:themeTint="80"/>
              </w:rPr>
            </w:pPr>
          </w:p>
        </w:tc>
        <w:tc>
          <w:tcPr>
            <w:tcW w:w="616" w:type="dxa"/>
          </w:tcPr>
          <w:p w14:paraId="55580A42" w14:textId="77777777" w:rsidR="00076168" w:rsidRDefault="00076168" w:rsidP="006A70EB">
            <w:pPr>
              <w:rPr>
                <w:rFonts w:cs="Arial"/>
                <w:b/>
                <w:bCs/>
                <w:color w:val="7F7F7F" w:themeColor="text1" w:themeTint="80"/>
              </w:rPr>
            </w:pPr>
          </w:p>
        </w:tc>
        <w:tc>
          <w:tcPr>
            <w:tcW w:w="545" w:type="dxa"/>
          </w:tcPr>
          <w:p w14:paraId="2D8E7000" w14:textId="77777777" w:rsidR="00076168" w:rsidRDefault="00076168" w:rsidP="006A70EB">
            <w:pPr>
              <w:rPr>
                <w:rFonts w:cs="Arial"/>
                <w:b/>
                <w:bCs/>
                <w:color w:val="7F7F7F" w:themeColor="text1" w:themeTint="80"/>
              </w:rPr>
            </w:pPr>
          </w:p>
        </w:tc>
        <w:tc>
          <w:tcPr>
            <w:tcW w:w="545" w:type="dxa"/>
          </w:tcPr>
          <w:p w14:paraId="4C6B8AAA" w14:textId="77777777" w:rsidR="00076168" w:rsidRDefault="00076168" w:rsidP="006A70EB">
            <w:pPr>
              <w:rPr>
                <w:rFonts w:cs="Arial"/>
                <w:b/>
                <w:bCs/>
                <w:color w:val="7F7F7F" w:themeColor="text1" w:themeTint="80"/>
              </w:rPr>
            </w:pPr>
          </w:p>
        </w:tc>
        <w:tc>
          <w:tcPr>
            <w:tcW w:w="600" w:type="dxa"/>
          </w:tcPr>
          <w:p w14:paraId="54B36D5B" w14:textId="77777777" w:rsidR="00076168" w:rsidRDefault="00076168" w:rsidP="006A70EB">
            <w:pPr>
              <w:rPr>
                <w:rFonts w:cs="Arial"/>
                <w:b/>
                <w:bCs/>
                <w:color w:val="7F7F7F" w:themeColor="text1" w:themeTint="80"/>
              </w:rPr>
            </w:pPr>
          </w:p>
        </w:tc>
        <w:tc>
          <w:tcPr>
            <w:tcW w:w="551" w:type="dxa"/>
          </w:tcPr>
          <w:p w14:paraId="02770E7C" w14:textId="77777777" w:rsidR="00076168" w:rsidRDefault="00076168" w:rsidP="006A70EB">
            <w:pPr>
              <w:rPr>
                <w:rFonts w:cs="Arial"/>
                <w:b/>
                <w:bCs/>
                <w:color w:val="7F7F7F" w:themeColor="text1" w:themeTint="80"/>
              </w:rPr>
            </w:pPr>
          </w:p>
        </w:tc>
      </w:tr>
      <w:tr w:rsidR="00076168" w14:paraId="7A8A01C5" w14:textId="77777777" w:rsidTr="00E94FAE">
        <w:trPr>
          <w:trHeight w:val="329"/>
        </w:trPr>
        <w:tc>
          <w:tcPr>
            <w:tcW w:w="1100" w:type="dxa"/>
            <w:vMerge/>
            <w:vAlign w:val="center"/>
          </w:tcPr>
          <w:p w14:paraId="4EEE0496" w14:textId="77777777" w:rsidR="00076168" w:rsidRDefault="00076168" w:rsidP="00DC155C">
            <w:pPr>
              <w:rPr>
                <w:rFonts w:cs="Arial"/>
                <w:b/>
                <w:bCs/>
                <w:color w:val="7F7F7F" w:themeColor="text1" w:themeTint="80"/>
              </w:rPr>
            </w:pPr>
          </w:p>
        </w:tc>
        <w:tc>
          <w:tcPr>
            <w:tcW w:w="2014" w:type="dxa"/>
            <w:vAlign w:val="center"/>
          </w:tcPr>
          <w:p w14:paraId="1C32D958" w14:textId="35D9A9C7" w:rsidR="00076168" w:rsidRPr="00E25180" w:rsidRDefault="00076168" w:rsidP="00DC155C">
            <w:pPr>
              <w:rPr>
                <w:b/>
                <w:sz w:val="16"/>
              </w:rPr>
            </w:pPr>
            <w:r w:rsidRPr="00E25180">
              <w:rPr>
                <w:bCs/>
                <w:szCs w:val="32"/>
              </w:rPr>
              <w:t>Accesibilidad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8B931" w14:textId="37AEA005" w:rsidR="00076168" w:rsidRPr="00E25180" w:rsidRDefault="00076168" w:rsidP="00DC155C">
            <w:pPr>
              <w:rPr>
                <w:bCs/>
                <w:szCs w:val="32"/>
              </w:rPr>
            </w:pPr>
            <w:r w:rsidRPr="00E25180">
              <w:rPr>
                <w:bCs/>
                <w:szCs w:val="32"/>
              </w:rPr>
              <w:t xml:space="preserve">Que el ciudadano sienta más efectivo el servicio brindado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57DCA" w14:textId="2E87AC13" w:rsidR="00076168" w:rsidRPr="006A70EB" w:rsidRDefault="00076168" w:rsidP="00E94FAE">
            <w:pPr>
              <w:jc w:val="both"/>
              <w:rPr>
                <w:bCs/>
                <w:szCs w:val="32"/>
              </w:rPr>
            </w:pPr>
            <w:r w:rsidRPr="006A70EB">
              <w:rPr>
                <w:bCs/>
                <w:szCs w:val="32"/>
              </w:rPr>
              <w:t xml:space="preserve">Oficialías integrales y con tecnologías de la información adecuadas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7AB4B" w14:textId="0E9962CF" w:rsidR="00076168" w:rsidRPr="00493A58" w:rsidRDefault="00076168" w:rsidP="00884CA2">
            <w:pPr>
              <w:jc w:val="center"/>
              <w:rPr>
                <w:bCs/>
                <w:szCs w:val="36"/>
              </w:rPr>
            </w:pPr>
            <w:r w:rsidRPr="00493A58">
              <w:rPr>
                <w:bCs/>
                <w:szCs w:val="32"/>
              </w:rPr>
              <w:t>Encuestas a usuarios respecto del servicio prestado</w:t>
            </w:r>
          </w:p>
        </w:tc>
        <w:tc>
          <w:tcPr>
            <w:tcW w:w="557" w:type="dxa"/>
            <w:vAlign w:val="center"/>
          </w:tcPr>
          <w:p w14:paraId="222307DB" w14:textId="77777777" w:rsidR="00076168" w:rsidRDefault="00076168" w:rsidP="00DC155C">
            <w:pPr>
              <w:rPr>
                <w:rFonts w:cs="Arial"/>
                <w:b/>
                <w:bCs/>
                <w:color w:val="7F7F7F" w:themeColor="text1" w:themeTint="80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34F12B76" w14:textId="77777777" w:rsidR="00076168" w:rsidRDefault="00076168" w:rsidP="00DC155C">
            <w:pPr>
              <w:rPr>
                <w:rFonts w:cs="Arial"/>
                <w:b/>
                <w:bCs/>
                <w:color w:val="7F7F7F" w:themeColor="text1" w:themeTint="80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231D0B9C" w14:textId="77777777" w:rsidR="00076168" w:rsidRDefault="00076168" w:rsidP="00DC155C">
            <w:pPr>
              <w:rPr>
                <w:rFonts w:cs="Arial"/>
                <w:b/>
                <w:bCs/>
                <w:color w:val="7F7F7F" w:themeColor="text1" w:themeTint="80"/>
              </w:rPr>
            </w:pPr>
          </w:p>
        </w:tc>
        <w:tc>
          <w:tcPr>
            <w:tcW w:w="554" w:type="dxa"/>
            <w:shd w:val="clear" w:color="auto" w:fill="D9D9D9" w:themeFill="background1" w:themeFillShade="D9"/>
            <w:vAlign w:val="center"/>
          </w:tcPr>
          <w:p w14:paraId="2C532CED" w14:textId="77777777" w:rsidR="00076168" w:rsidRDefault="00076168" w:rsidP="00DC155C">
            <w:pPr>
              <w:rPr>
                <w:rFonts w:cs="Arial"/>
                <w:b/>
                <w:bCs/>
                <w:color w:val="7F7F7F" w:themeColor="text1" w:themeTint="80"/>
              </w:rPr>
            </w:pPr>
          </w:p>
        </w:tc>
        <w:tc>
          <w:tcPr>
            <w:tcW w:w="518" w:type="dxa"/>
            <w:shd w:val="clear" w:color="auto" w:fill="D9D9D9" w:themeFill="background1" w:themeFillShade="D9"/>
            <w:vAlign w:val="center"/>
          </w:tcPr>
          <w:p w14:paraId="0DEF3DFE" w14:textId="77777777" w:rsidR="00076168" w:rsidRDefault="00076168" w:rsidP="00DC155C">
            <w:pPr>
              <w:rPr>
                <w:rFonts w:cs="Arial"/>
                <w:b/>
                <w:bCs/>
                <w:color w:val="7F7F7F" w:themeColor="text1" w:themeTint="80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2E29EE19" w14:textId="77777777" w:rsidR="00076168" w:rsidRDefault="00076168" w:rsidP="00DC155C">
            <w:pPr>
              <w:rPr>
                <w:rFonts w:cs="Arial"/>
                <w:b/>
                <w:bCs/>
                <w:color w:val="7F7F7F" w:themeColor="text1" w:themeTint="80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19A01119" w14:textId="77777777" w:rsidR="00076168" w:rsidRDefault="00076168" w:rsidP="00DC155C">
            <w:pPr>
              <w:rPr>
                <w:rFonts w:cs="Arial"/>
                <w:b/>
                <w:bCs/>
                <w:color w:val="7F7F7F" w:themeColor="text1" w:themeTint="80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vAlign w:val="center"/>
          </w:tcPr>
          <w:p w14:paraId="2CBCA1A8" w14:textId="77777777" w:rsidR="00076168" w:rsidRDefault="00076168" w:rsidP="00DC155C">
            <w:pPr>
              <w:rPr>
                <w:rFonts w:cs="Arial"/>
                <w:b/>
                <w:bCs/>
                <w:color w:val="7F7F7F" w:themeColor="text1" w:themeTint="80"/>
              </w:rPr>
            </w:pPr>
          </w:p>
        </w:tc>
        <w:tc>
          <w:tcPr>
            <w:tcW w:w="545" w:type="dxa"/>
            <w:shd w:val="clear" w:color="auto" w:fill="D9D9D9" w:themeFill="background1" w:themeFillShade="D9"/>
            <w:vAlign w:val="center"/>
          </w:tcPr>
          <w:p w14:paraId="5B927F00" w14:textId="77777777" w:rsidR="00076168" w:rsidRDefault="00076168" w:rsidP="00DC155C">
            <w:pPr>
              <w:rPr>
                <w:rFonts w:cs="Arial"/>
                <w:b/>
                <w:bCs/>
                <w:color w:val="7F7F7F" w:themeColor="text1" w:themeTint="80"/>
              </w:rPr>
            </w:pPr>
          </w:p>
        </w:tc>
        <w:tc>
          <w:tcPr>
            <w:tcW w:w="545" w:type="dxa"/>
            <w:shd w:val="clear" w:color="auto" w:fill="D9D9D9" w:themeFill="background1" w:themeFillShade="D9"/>
            <w:vAlign w:val="center"/>
          </w:tcPr>
          <w:p w14:paraId="1E1EFC18" w14:textId="77777777" w:rsidR="00076168" w:rsidRDefault="00076168" w:rsidP="00DC155C">
            <w:pPr>
              <w:rPr>
                <w:rFonts w:cs="Arial"/>
                <w:b/>
                <w:bCs/>
                <w:color w:val="7F7F7F" w:themeColor="text1" w:themeTint="80"/>
              </w:rPr>
            </w:pPr>
          </w:p>
        </w:tc>
        <w:tc>
          <w:tcPr>
            <w:tcW w:w="600" w:type="dxa"/>
            <w:vAlign w:val="center"/>
          </w:tcPr>
          <w:p w14:paraId="25B9D713" w14:textId="77777777" w:rsidR="00076168" w:rsidRDefault="00076168" w:rsidP="00DC155C">
            <w:pPr>
              <w:rPr>
                <w:rFonts w:cs="Arial"/>
                <w:b/>
                <w:bCs/>
                <w:color w:val="7F7F7F" w:themeColor="text1" w:themeTint="80"/>
              </w:rPr>
            </w:pPr>
          </w:p>
        </w:tc>
        <w:tc>
          <w:tcPr>
            <w:tcW w:w="551" w:type="dxa"/>
            <w:vAlign w:val="center"/>
          </w:tcPr>
          <w:p w14:paraId="657CA9C6" w14:textId="77777777" w:rsidR="00076168" w:rsidRDefault="00076168" w:rsidP="00DC155C">
            <w:pPr>
              <w:rPr>
                <w:rFonts w:cs="Arial"/>
                <w:b/>
                <w:bCs/>
                <w:color w:val="7F7F7F" w:themeColor="text1" w:themeTint="80"/>
              </w:rPr>
            </w:pPr>
          </w:p>
        </w:tc>
      </w:tr>
      <w:tr w:rsidR="00076168" w14:paraId="284D63CC" w14:textId="77777777" w:rsidTr="00E94FAE">
        <w:trPr>
          <w:trHeight w:val="329"/>
        </w:trPr>
        <w:tc>
          <w:tcPr>
            <w:tcW w:w="1100" w:type="dxa"/>
            <w:vMerge/>
          </w:tcPr>
          <w:p w14:paraId="76EEC44E" w14:textId="77777777" w:rsidR="00076168" w:rsidRDefault="00076168" w:rsidP="006A70EB">
            <w:pPr>
              <w:rPr>
                <w:rFonts w:cs="Arial"/>
                <w:b/>
                <w:bCs/>
                <w:color w:val="7F7F7F" w:themeColor="text1" w:themeTint="80"/>
              </w:rPr>
            </w:pPr>
          </w:p>
        </w:tc>
        <w:tc>
          <w:tcPr>
            <w:tcW w:w="2014" w:type="dxa"/>
          </w:tcPr>
          <w:p w14:paraId="692FE6C5" w14:textId="77777777" w:rsidR="00076168" w:rsidRPr="00E25180" w:rsidRDefault="00076168" w:rsidP="006A70EB">
            <w:pPr>
              <w:rPr>
                <w:b/>
                <w:sz w:val="16"/>
              </w:rPr>
            </w:pPr>
          </w:p>
          <w:p w14:paraId="526050CE" w14:textId="77777777" w:rsidR="00076168" w:rsidRPr="00E25180" w:rsidRDefault="00076168" w:rsidP="006A70EB">
            <w:pPr>
              <w:rPr>
                <w:b/>
                <w:sz w:val="16"/>
              </w:rPr>
            </w:pPr>
          </w:p>
          <w:p w14:paraId="6FFBE709" w14:textId="77777777" w:rsidR="00076168" w:rsidRPr="00E25180" w:rsidRDefault="00076168" w:rsidP="006A70EB">
            <w:pPr>
              <w:rPr>
                <w:b/>
                <w:sz w:val="16"/>
              </w:rPr>
            </w:pPr>
          </w:p>
          <w:p w14:paraId="4C860E3E" w14:textId="77777777" w:rsidR="00076168" w:rsidRPr="00E25180" w:rsidRDefault="00076168" w:rsidP="006A70EB">
            <w:pPr>
              <w:rPr>
                <w:b/>
                <w:sz w:val="16"/>
              </w:rPr>
            </w:pPr>
          </w:p>
          <w:p w14:paraId="40EDD27B" w14:textId="41F9C49C" w:rsidR="00076168" w:rsidRPr="00E25180" w:rsidRDefault="00076168" w:rsidP="006A70EB">
            <w:pPr>
              <w:rPr>
                <w:bCs/>
                <w:sz w:val="16"/>
              </w:rPr>
            </w:pPr>
            <w:r w:rsidRPr="00E25180">
              <w:rPr>
                <w:bCs/>
                <w:szCs w:val="32"/>
              </w:rPr>
              <w:t xml:space="preserve">Gestión para Difusión de los tramites y servicios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931E" w14:textId="25E129B9" w:rsidR="00076168" w:rsidRPr="00E25180" w:rsidRDefault="00076168" w:rsidP="006A70EB">
            <w:pPr>
              <w:rPr>
                <w:bCs/>
                <w:szCs w:val="32"/>
              </w:rPr>
            </w:pPr>
            <w:r w:rsidRPr="00E25180">
              <w:rPr>
                <w:bCs/>
                <w:szCs w:val="32"/>
              </w:rPr>
              <w:t xml:space="preserve">Establecer una sólida comunicación con la Dirección de Comunicación Social y medios masivos de información que permitan difundir los trámites y actividades que desarrolla esta Institución.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A695C" w14:textId="35B73116" w:rsidR="00076168" w:rsidRPr="006A70EB" w:rsidRDefault="00076168" w:rsidP="00E94FAE">
            <w:pPr>
              <w:ind w:right="1"/>
              <w:jc w:val="both"/>
              <w:rPr>
                <w:bCs/>
                <w:szCs w:val="32"/>
              </w:rPr>
            </w:pPr>
            <w:r w:rsidRPr="006A70EB">
              <w:rPr>
                <w:bCs/>
                <w:szCs w:val="32"/>
              </w:rPr>
              <w:t>Campañas publicitarias</w:t>
            </w:r>
          </w:p>
          <w:p w14:paraId="0C78CF62" w14:textId="77777777" w:rsidR="00076168" w:rsidRPr="006A70EB" w:rsidRDefault="00076168" w:rsidP="00E94FAE">
            <w:pPr>
              <w:ind w:right="1"/>
              <w:jc w:val="both"/>
              <w:rPr>
                <w:bCs/>
                <w:szCs w:val="32"/>
              </w:rPr>
            </w:pPr>
            <w:r w:rsidRPr="006A70EB">
              <w:rPr>
                <w:bCs/>
                <w:szCs w:val="32"/>
              </w:rPr>
              <w:t>Espacios en los medios locales de información</w:t>
            </w:r>
          </w:p>
          <w:p w14:paraId="5708EF51" w14:textId="11B897BB" w:rsidR="00076168" w:rsidRPr="006A70EB" w:rsidRDefault="00076168" w:rsidP="00E94FAE">
            <w:pPr>
              <w:jc w:val="both"/>
              <w:rPr>
                <w:bCs/>
                <w:szCs w:val="32"/>
              </w:rPr>
            </w:pPr>
            <w:r w:rsidRPr="006A70EB">
              <w:rPr>
                <w:bCs/>
                <w:szCs w:val="32"/>
              </w:rPr>
              <w:t xml:space="preserve">Trabajo pie a tierra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167E1" w14:textId="4E461CDD" w:rsidR="00076168" w:rsidRPr="00936A8D" w:rsidRDefault="00076168" w:rsidP="00884CA2">
            <w:pPr>
              <w:spacing w:line="240" w:lineRule="auto"/>
              <w:ind w:right="5"/>
              <w:jc w:val="center"/>
              <w:rPr>
                <w:bCs/>
                <w:szCs w:val="36"/>
              </w:rPr>
            </w:pPr>
            <w:r w:rsidRPr="00936A8D">
              <w:rPr>
                <w:bCs/>
                <w:szCs w:val="36"/>
              </w:rPr>
              <w:t>Mayor afluencia de personas</w:t>
            </w:r>
          </w:p>
          <w:p w14:paraId="0CD1D55D" w14:textId="3B6AD3D1" w:rsidR="00076168" w:rsidRPr="00043B61" w:rsidRDefault="00076168" w:rsidP="00884CA2">
            <w:pPr>
              <w:jc w:val="center"/>
              <w:rPr>
                <w:bCs/>
                <w:szCs w:val="36"/>
              </w:rPr>
            </w:pPr>
            <w:r w:rsidRPr="00936A8D">
              <w:rPr>
                <w:bCs/>
                <w:szCs w:val="36"/>
              </w:rPr>
              <w:t>Gráficas mes con mes de los trabajos</w:t>
            </w:r>
          </w:p>
        </w:tc>
        <w:tc>
          <w:tcPr>
            <w:tcW w:w="557" w:type="dxa"/>
            <w:shd w:val="clear" w:color="auto" w:fill="D9D9D9" w:themeFill="background1" w:themeFillShade="D9"/>
          </w:tcPr>
          <w:p w14:paraId="68F30994" w14:textId="77777777" w:rsidR="00076168" w:rsidRDefault="00076168" w:rsidP="006A70EB">
            <w:pPr>
              <w:rPr>
                <w:rFonts w:cs="Arial"/>
                <w:b/>
                <w:bCs/>
                <w:color w:val="7F7F7F" w:themeColor="text1" w:themeTint="80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</w:tcPr>
          <w:p w14:paraId="4EC366D4" w14:textId="77777777" w:rsidR="00076168" w:rsidRDefault="00076168" w:rsidP="006A70EB">
            <w:pPr>
              <w:rPr>
                <w:rFonts w:cs="Arial"/>
                <w:b/>
                <w:bCs/>
                <w:color w:val="7F7F7F" w:themeColor="text1" w:themeTint="80"/>
              </w:rPr>
            </w:pPr>
          </w:p>
        </w:tc>
        <w:tc>
          <w:tcPr>
            <w:tcW w:w="543" w:type="dxa"/>
            <w:shd w:val="clear" w:color="auto" w:fill="D9D9D9" w:themeFill="background1" w:themeFillShade="D9"/>
          </w:tcPr>
          <w:p w14:paraId="394CBAB8" w14:textId="77777777" w:rsidR="00076168" w:rsidRDefault="00076168" w:rsidP="006A70EB">
            <w:pPr>
              <w:rPr>
                <w:rFonts w:cs="Arial"/>
                <w:b/>
                <w:bCs/>
                <w:color w:val="7F7F7F" w:themeColor="text1" w:themeTint="80"/>
              </w:rPr>
            </w:pPr>
          </w:p>
        </w:tc>
        <w:tc>
          <w:tcPr>
            <w:tcW w:w="554" w:type="dxa"/>
            <w:shd w:val="clear" w:color="auto" w:fill="D9D9D9" w:themeFill="background1" w:themeFillShade="D9"/>
          </w:tcPr>
          <w:p w14:paraId="4FA3E74E" w14:textId="77777777" w:rsidR="00076168" w:rsidRDefault="00076168" w:rsidP="006A70EB">
            <w:pPr>
              <w:rPr>
                <w:rFonts w:cs="Arial"/>
                <w:b/>
                <w:bCs/>
                <w:color w:val="7F7F7F" w:themeColor="text1" w:themeTint="80"/>
              </w:rPr>
            </w:pPr>
          </w:p>
        </w:tc>
        <w:tc>
          <w:tcPr>
            <w:tcW w:w="518" w:type="dxa"/>
            <w:shd w:val="clear" w:color="auto" w:fill="D9D9D9" w:themeFill="background1" w:themeFillShade="D9"/>
          </w:tcPr>
          <w:p w14:paraId="5DED7998" w14:textId="77777777" w:rsidR="00076168" w:rsidRDefault="00076168" w:rsidP="006A70EB">
            <w:pPr>
              <w:rPr>
                <w:rFonts w:cs="Arial"/>
                <w:b/>
                <w:bCs/>
                <w:color w:val="7F7F7F" w:themeColor="text1" w:themeTint="80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</w:tcPr>
          <w:p w14:paraId="7A5EA963" w14:textId="77777777" w:rsidR="00076168" w:rsidRDefault="00076168" w:rsidP="006A70EB">
            <w:pPr>
              <w:rPr>
                <w:rFonts w:cs="Arial"/>
                <w:b/>
                <w:bCs/>
                <w:color w:val="7F7F7F" w:themeColor="text1" w:themeTint="80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14:paraId="1C952DC2" w14:textId="77777777" w:rsidR="00076168" w:rsidRDefault="00076168" w:rsidP="006A70EB">
            <w:pPr>
              <w:rPr>
                <w:rFonts w:cs="Arial"/>
                <w:b/>
                <w:bCs/>
                <w:color w:val="7F7F7F" w:themeColor="text1" w:themeTint="80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14:paraId="22092972" w14:textId="77777777" w:rsidR="00076168" w:rsidRDefault="00076168" w:rsidP="006A70EB">
            <w:pPr>
              <w:rPr>
                <w:rFonts w:cs="Arial"/>
                <w:b/>
                <w:bCs/>
                <w:color w:val="7F7F7F" w:themeColor="text1" w:themeTint="80"/>
              </w:rPr>
            </w:pPr>
          </w:p>
        </w:tc>
        <w:tc>
          <w:tcPr>
            <w:tcW w:w="545" w:type="dxa"/>
            <w:shd w:val="clear" w:color="auto" w:fill="D9D9D9" w:themeFill="background1" w:themeFillShade="D9"/>
          </w:tcPr>
          <w:p w14:paraId="5487B635" w14:textId="77777777" w:rsidR="00076168" w:rsidRDefault="00076168" w:rsidP="006A70EB">
            <w:pPr>
              <w:rPr>
                <w:rFonts w:cs="Arial"/>
                <w:b/>
                <w:bCs/>
                <w:color w:val="7F7F7F" w:themeColor="text1" w:themeTint="80"/>
              </w:rPr>
            </w:pPr>
          </w:p>
        </w:tc>
        <w:tc>
          <w:tcPr>
            <w:tcW w:w="545" w:type="dxa"/>
            <w:shd w:val="clear" w:color="auto" w:fill="D9D9D9" w:themeFill="background1" w:themeFillShade="D9"/>
          </w:tcPr>
          <w:p w14:paraId="7565E724" w14:textId="77777777" w:rsidR="00076168" w:rsidRDefault="00076168" w:rsidP="006A70EB">
            <w:pPr>
              <w:rPr>
                <w:rFonts w:cs="Arial"/>
                <w:b/>
                <w:bCs/>
                <w:color w:val="7F7F7F" w:themeColor="text1" w:themeTint="80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</w:tcPr>
          <w:p w14:paraId="616152C0" w14:textId="77777777" w:rsidR="00076168" w:rsidRDefault="00076168" w:rsidP="006A70EB">
            <w:pPr>
              <w:rPr>
                <w:rFonts w:cs="Arial"/>
                <w:b/>
                <w:bCs/>
                <w:color w:val="7F7F7F" w:themeColor="text1" w:themeTint="80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</w:tcPr>
          <w:p w14:paraId="6DB0878F" w14:textId="77777777" w:rsidR="00076168" w:rsidRDefault="00076168" w:rsidP="006A70EB">
            <w:pPr>
              <w:rPr>
                <w:rFonts w:cs="Arial"/>
                <w:b/>
                <w:bCs/>
                <w:color w:val="7F7F7F" w:themeColor="text1" w:themeTint="80"/>
              </w:rPr>
            </w:pPr>
          </w:p>
        </w:tc>
      </w:tr>
      <w:tr w:rsidR="00076168" w14:paraId="2D4944B7" w14:textId="77777777" w:rsidTr="00E94FAE">
        <w:trPr>
          <w:trHeight w:val="329"/>
        </w:trPr>
        <w:tc>
          <w:tcPr>
            <w:tcW w:w="1100" w:type="dxa"/>
            <w:vMerge/>
          </w:tcPr>
          <w:p w14:paraId="048F7081" w14:textId="77777777" w:rsidR="00076168" w:rsidRDefault="00076168" w:rsidP="00936A8D">
            <w:pPr>
              <w:rPr>
                <w:rFonts w:cs="Arial"/>
                <w:b/>
                <w:bCs/>
                <w:color w:val="7F7F7F" w:themeColor="text1" w:themeTint="80"/>
              </w:rPr>
            </w:pPr>
          </w:p>
        </w:tc>
        <w:tc>
          <w:tcPr>
            <w:tcW w:w="2014" w:type="dxa"/>
          </w:tcPr>
          <w:p w14:paraId="43BAAB88" w14:textId="77777777" w:rsidR="00076168" w:rsidRPr="00E25180" w:rsidRDefault="00076168" w:rsidP="00936A8D">
            <w:pPr>
              <w:rPr>
                <w:bCs/>
                <w:szCs w:val="32"/>
              </w:rPr>
            </w:pPr>
          </w:p>
          <w:p w14:paraId="7A57B66C" w14:textId="77777777" w:rsidR="00076168" w:rsidRPr="00E25180" w:rsidRDefault="00076168" w:rsidP="00936A8D">
            <w:pPr>
              <w:rPr>
                <w:bCs/>
                <w:szCs w:val="32"/>
              </w:rPr>
            </w:pPr>
          </w:p>
          <w:p w14:paraId="0DDBB4BF" w14:textId="5744795C" w:rsidR="00076168" w:rsidRPr="00E25180" w:rsidRDefault="00076168" w:rsidP="00936A8D">
            <w:pPr>
              <w:rPr>
                <w:bCs/>
                <w:szCs w:val="32"/>
              </w:rPr>
            </w:pPr>
            <w:r w:rsidRPr="00E25180">
              <w:rPr>
                <w:bCs/>
                <w:szCs w:val="32"/>
              </w:rPr>
              <w:t>Establecer vínculos Estatales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1B97C" w14:textId="59958B36" w:rsidR="00076168" w:rsidRPr="00E25180" w:rsidRDefault="00076168" w:rsidP="00884CA2">
            <w:pPr>
              <w:rPr>
                <w:bCs/>
                <w:szCs w:val="32"/>
              </w:rPr>
            </w:pPr>
            <w:r w:rsidRPr="00E25180">
              <w:rPr>
                <w:bCs/>
                <w:szCs w:val="32"/>
              </w:rPr>
              <w:t>Establecer vías de comunicación continuas y permanentes con la Dirección del Registro Civil del Estado de Jalisco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A6A89" w14:textId="77777777" w:rsidR="00076168" w:rsidRPr="00936A8D" w:rsidRDefault="00076168" w:rsidP="00E94FAE">
            <w:pPr>
              <w:ind w:right="1"/>
              <w:rPr>
                <w:bCs/>
                <w:szCs w:val="32"/>
              </w:rPr>
            </w:pPr>
            <w:r w:rsidRPr="00936A8D">
              <w:rPr>
                <w:bCs/>
                <w:szCs w:val="32"/>
              </w:rPr>
              <w:t xml:space="preserve">Homologar criterios del Área Metropolitana </w:t>
            </w:r>
          </w:p>
          <w:p w14:paraId="7D25A96D" w14:textId="7FA5F464" w:rsidR="00076168" w:rsidRPr="00936A8D" w:rsidRDefault="00076168" w:rsidP="00E94FAE">
            <w:pPr>
              <w:ind w:right="1"/>
              <w:rPr>
                <w:bCs/>
                <w:szCs w:val="32"/>
              </w:rPr>
            </w:pPr>
            <w:r w:rsidRPr="00936A8D">
              <w:rPr>
                <w:bCs/>
                <w:szCs w:val="32"/>
              </w:rPr>
              <w:t>Comunicación constante con organizaciones civiles y población en general para hacerlos partícipes del trabajo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1C391" w14:textId="1C9D8C61" w:rsidR="00076168" w:rsidRPr="00936A8D" w:rsidRDefault="00076168" w:rsidP="00884CA2">
            <w:pPr>
              <w:jc w:val="center"/>
              <w:rPr>
                <w:bCs/>
                <w:szCs w:val="32"/>
              </w:rPr>
            </w:pPr>
            <w:r w:rsidRPr="00936A8D">
              <w:rPr>
                <w:bCs/>
                <w:szCs w:val="32"/>
              </w:rPr>
              <w:t>Mejor atención y rapidez en las resoluciones</w:t>
            </w:r>
          </w:p>
        </w:tc>
        <w:tc>
          <w:tcPr>
            <w:tcW w:w="557" w:type="dxa"/>
            <w:shd w:val="clear" w:color="auto" w:fill="D9D9D9" w:themeFill="background1" w:themeFillShade="D9"/>
          </w:tcPr>
          <w:p w14:paraId="78186D03" w14:textId="77777777" w:rsidR="00076168" w:rsidRDefault="00076168" w:rsidP="00936A8D">
            <w:pPr>
              <w:rPr>
                <w:rFonts w:cs="Arial"/>
                <w:b/>
                <w:bCs/>
                <w:color w:val="7F7F7F" w:themeColor="text1" w:themeTint="80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</w:tcPr>
          <w:p w14:paraId="5C1AF609" w14:textId="77777777" w:rsidR="00076168" w:rsidRDefault="00076168" w:rsidP="00936A8D">
            <w:pPr>
              <w:rPr>
                <w:rFonts w:cs="Arial"/>
                <w:b/>
                <w:bCs/>
                <w:color w:val="7F7F7F" w:themeColor="text1" w:themeTint="80"/>
              </w:rPr>
            </w:pPr>
          </w:p>
        </w:tc>
        <w:tc>
          <w:tcPr>
            <w:tcW w:w="543" w:type="dxa"/>
            <w:shd w:val="clear" w:color="auto" w:fill="D9D9D9" w:themeFill="background1" w:themeFillShade="D9"/>
          </w:tcPr>
          <w:p w14:paraId="115DB17B" w14:textId="77777777" w:rsidR="00076168" w:rsidRDefault="00076168" w:rsidP="00936A8D">
            <w:pPr>
              <w:rPr>
                <w:rFonts w:cs="Arial"/>
                <w:b/>
                <w:bCs/>
                <w:color w:val="7F7F7F" w:themeColor="text1" w:themeTint="80"/>
              </w:rPr>
            </w:pPr>
          </w:p>
        </w:tc>
        <w:tc>
          <w:tcPr>
            <w:tcW w:w="554" w:type="dxa"/>
            <w:shd w:val="clear" w:color="auto" w:fill="D9D9D9" w:themeFill="background1" w:themeFillShade="D9"/>
          </w:tcPr>
          <w:p w14:paraId="526E78F9" w14:textId="77777777" w:rsidR="00076168" w:rsidRDefault="00076168" w:rsidP="00936A8D">
            <w:pPr>
              <w:rPr>
                <w:rFonts w:cs="Arial"/>
                <w:b/>
                <w:bCs/>
                <w:color w:val="7F7F7F" w:themeColor="text1" w:themeTint="80"/>
              </w:rPr>
            </w:pPr>
          </w:p>
        </w:tc>
        <w:tc>
          <w:tcPr>
            <w:tcW w:w="518" w:type="dxa"/>
            <w:shd w:val="clear" w:color="auto" w:fill="D9D9D9" w:themeFill="background1" w:themeFillShade="D9"/>
          </w:tcPr>
          <w:p w14:paraId="7323D89F" w14:textId="77777777" w:rsidR="00076168" w:rsidRDefault="00076168" w:rsidP="00936A8D">
            <w:pPr>
              <w:rPr>
                <w:rFonts w:cs="Arial"/>
                <w:b/>
                <w:bCs/>
                <w:color w:val="7F7F7F" w:themeColor="text1" w:themeTint="80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</w:tcPr>
          <w:p w14:paraId="413A48BE" w14:textId="77777777" w:rsidR="00076168" w:rsidRDefault="00076168" w:rsidP="00936A8D">
            <w:pPr>
              <w:rPr>
                <w:rFonts w:cs="Arial"/>
                <w:b/>
                <w:bCs/>
                <w:color w:val="7F7F7F" w:themeColor="text1" w:themeTint="80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14:paraId="740579F6" w14:textId="77777777" w:rsidR="00076168" w:rsidRDefault="00076168" w:rsidP="00936A8D">
            <w:pPr>
              <w:rPr>
                <w:rFonts w:cs="Arial"/>
                <w:b/>
                <w:bCs/>
                <w:color w:val="7F7F7F" w:themeColor="text1" w:themeTint="80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14:paraId="1124C383" w14:textId="77777777" w:rsidR="00076168" w:rsidRDefault="00076168" w:rsidP="00936A8D">
            <w:pPr>
              <w:rPr>
                <w:rFonts w:cs="Arial"/>
                <w:b/>
                <w:bCs/>
                <w:color w:val="7F7F7F" w:themeColor="text1" w:themeTint="80"/>
              </w:rPr>
            </w:pPr>
          </w:p>
        </w:tc>
        <w:tc>
          <w:tcPr>
            <w:tcW w:w="545" w:type="dxa"/>
            <w:shd w:val="clear" w:color="auto" w:fill="D9D9D9" w:themeFill="background1" w:themeFillShade="D9"/>
          </w:tcPr>
          <w:p w14:paraId="4A6D36DB" w14:textId="77777777" w:rsidR="00076168" w:rsidRDefault="00076168" w:rsidP="00936A8D">
            <w:pPr>
              <w:rPr>
                <w:rFonts w:cs="Arial"/>
                <w:b/>
                <w:bCs/>
                <w:color w:val="7F7F7F" w:themeColor="text1" w:themeTint="80"/>
              </w:rPr>
            </w:pPr>
          </w:p>
        </w:tc>
        <w:tc>
          <w:tcPr>
            <w:tcW w:w="545" w:type="dxa"/>
            <w:shd w:val="clear" w:color="auto" w:fill="D9D9D9" w:themeFill="background1" w:themeFillShade="D9"/>
          </w:tcPr>
          <w:p w14:paraId="5ADE4739" w14:textId="77777777" w:rsidR="00076168" w:rsidRDefault="00076168" w:rsidP="00936A8D">
            <w:pPr>
              <w:rPr>
                <w:rFonts w:cs="Arial"/>
                <w:b/>
                <w:bCs/>
                <w:color w:val="7F7F7F" w:themeColor="text1" w:themeTint="80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</w:tcPr>
          <w:p w14:paraId="1C5F437B" w14:textId="77777777" w:rsidR="00076168" w:rsidRDefault="00076168" w:rsidP="00936A8D">
            <w:pPr>
              <w:rPr>
                <w:rFonts w:cs="Arial"/>
                <w:b/>
                <w:bCs/>
                <w:color w:val="7F7F7F" w:themeColor="text1" w:themeTint="80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</w:tcPr>
          <w:p w14:paraId="0DAC7D22" w14:textId="77777777" w:rsidR="00076168" w:rsidRDefault="00076168" w:rsidP="00936A8D">
            <w:pPr>
              <w:rPr>
                <w:rFonts w:cs="Arial"/>
                <w:b/>
                <w:bCs/>
                <w:color w:val="7F7F7F" w:themeColor="text1" w:themeTint="80"/>
              </w:rPr>
            </w:pPr>
          </w:p>
        </w:tc>
      </w:tr>
      <w:tr w:rsidR="00076168" w14:paraId="34A25C00" w14:textId="77777777" w:rsidTr="00E94FAE">
        <w:trPr>
          <w:trHeight w:val="329"/>
        </w:trPr>
        <w:tc>
          <w:tcPr>
            <w:tcW w:w="1100" w:type="dxa"/>
            <w:vMerge/>
          </w:tcPr>
          <w:p w14:paraId="399504C4" w14:textId="77777777" w:rsidR="00076168" w:rsidRDefault="00076168" w:rsidP="00936A8D">
            <w:pPr>
              <w:rPr>
                <w:rFonts w:cs="Arial"/>
                <w:b/>
                <w:bCs/>
                <w:color w:val="7F7F7F" w:themeColor="text1" w:themeTint="80"/>
              </w:rPr>
            </w:pPr>
          </w:p>
        </w:tc>
        <w:tc>
          <w:tcPr>
            <w:tcW w:w="2014" w:type="dxa"/>
          </w:tcPr>
          <w:p w14:paraId="54B85E5E" w14:textId="77777777" w:rsidR="00076168" w:rsidRPr="00884CA2" w:rsidRDefault="00076168" w:rsidP="00936A8D">
            <w:pPr>
              <w:rPr>
                <w:b/>
                <w:sz w:val="16"/>
                <w:highlight w:val="yellow"/>
              </w:rPr>
            </w:pPr>
          </w:p>
          <w:p w14:paraId="3B045566" w14:textId="77777777" w:rsidR="00076168" w:rsidRPr="00884CA2" w:rsidRDefault="00076168" w:rsidP="00936A8D">
            <w:pPr>
              <w:rPr>
                <w:b/>
                <w:sz w:val="16"/>
                <w:highlight w:val="yellow"/>
              </w:rPr>
            </w:pPr>
          </w:p>
          <w:p w14:paraId="24E4AE18" w14:textId="7C0B0541" w:rsidR="00076168" w:rsidRPr="00884CA2" w:rsidRDefault="00076168" w:rsidP="00936A8D">
            <w:pPr>
              <w:rPr>
                <w:bCs/>
                <w:sz w:val="16"/>
                <w:highlight w:val="yellow"/>
              </w:rPr>
            </w:pPr>
            <w:r w:rsidRPr="00E25180">
              <w:rPr>
                <w:bCs/>
                <w:szCs w:val="32"/>
              </w:rPr>
              <w:t>Profesionalización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78EDB" w14:textId="39DC275C" w:rsidR="00076168" w:rsidRPr="00936A8D" w:rsidRDefault="00076168" w:rsidP="00884CA2">
            <w:pPr>
              <w:rPr>
                <w:bCs/>
                <w:szCs w:val="32"/>
              </w:rPr>
            </w:pPr>
            <w:r w:rsidRPr="00936A8D">
              <w:rPr>
                <w:bCs/>
                <w:szCs w:val="32"/>
              </w:rPr>
              <w:t xml:space="preserve">Educación continua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053FA" w14:textId="4DDEC9FD" w:rsidR="00076168" w:rsidRPr="00936A8D" w:rsidRDefault="00076168" w:rsidP="00E94FAE">
            <w:pPr>
              <w:ind w:right="1"/>
              <w:rPr>
                <w:bCs/>
                <w:szCs w:val="32"/>
              </w:rPr>
            </w:pPr>
            <w:r w:rsidRPr="00936A8D">
              <w:rPr>
                <w:bCs/>
                <w:szCs w:val="32"/>
              </w:rPr>
              <w:t>Actualización constante de Oficiales y Auxiliares administrativos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297BB" w14:textId="72CE2C10" w:rsidR="00076168" w:rsidRPr="00936A8D" w:rsidRDefault="00076168" w:rsidP="00884CA2">
            <w:pPr>
              <w:jc w:val="center"/>
              <w:rPr>
                <w:bCs/>
                <w:szCs w:val="32"/>
              </w:rPr>
            </w:pPr>
            <w:r w:rsidRPr="00936A8D">
              <w:rPr>
                <w:bCs/>
                <w:szCs w:val="32"/>
              </w:rPr>
              <w:t>Títulos y certificaciones recibidas</w:t>
            </w:r>
          </w:p>
        </w:tc>
        <w:tc>
          <w:tcPr>
            <w:tcW w:w="557" w:type="dxa"/>
            <w:shd w:val="clear" w:color="auto" w:fill="D9D9D9" w:themeFill="background1" w:themeFillShade="D9"/>
          </w:tcPr>
          <w:p w14:paraId="4C53A8CA" w14:textId="77777777" w:rsidR="00076168" w:rsidRDefault="00076168" w:rsidP="00936A8D">
            <w:pPr>
              <w:rPr>
                <w:rFonts w:cs="Arial"/>
                <w:b/>
                <w:bCs/>
                <w:color w:val="7F7F7F" w:themeColor="text1" w:themeTint="80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</w:tcPr>
          <w:p w14:paraId="407F2EA4" w14:textId="77777777" w:rsidR="00076168" w:rsidRDefault="00076168" w:rsidP="00936A8D">
            <w:pPr>
              <w:rPr>
                <w:rFonts w:cs="Arial"/>
                <w:b/>
                <w:bCs/>
                <w:color w:val="7F7F7F" w:themeColor="text1" w:themeTint="80"/>
              </w:rPr>
            </w:pPr>
          </w:p>
        </w:tc>
        <w:tc>
          <w:tcPr>
            <w:tcW w:w="543" w:type="dxa"/>
            <w:shd w:val="clear" w:color="auto" w:fill="D9D9D9" w:themeFill="background1" w:themeFillShade="D9"/>
          </w:tcPr>
          <w:p w14:paraId="6A2D1A93" w14:textId="77777777" w:rsidR="00076168" w:rsidRDefault="00076168" w:rsidP="00936A8D">
            <w:pPr>
              <w:rPr>
                <w:rFonts w:cs="Arial"/>
                <w:b/>
                <w:bCs/>
                <w:color w:val="7F7F7F" w:themeColor="text1" w:themeTint="80"/>
              </w:rPr>
            </w:pPr>
          </w:p>
        </w:tc>
        <w:tc>
          <w:tcPr>
            <w:tcW w:w="554" w:type="dxa"/>
            <w:shd w:val="clear" w:color="auto" w:fill="D9D9D9" w:themeFill="background1" w:themeFillShade="D9"/>
          </w:tcPr>
          <w:p w14:paraId="5F6160CD" w14:textId="77777777" w:rsidR="00076168" w:rsidRDefault="00076168" w:rsidP="00936A8D">
            <w:pPr>
              <w:rPr>
                <w:rFonts w:cs="Arial"/>
                <w:b/>
                <w:bCs/>
                <w:color w:val="7F7F7F" w:themeColor="text1" w:themeTint="80"/>
              </w:rPr>
            </w:pPr>
          </w:p>
        </w:tc>
        <w:tc>
          <w:tcPr>
            <w:tcW w:w="518" w:type="dxa"/>
            <w:shd w:val="clear" w:color="auto" w:fill="D9D9D9" w:themeFill="background1" w:themeFillShade="D9"/>
          </w:tcPr>
          <w:p w14:paraId="35CB8BCA" w14:textId="77777777" w:rsidR="00076168" w:rsidRDefault="00076168" w:rsidP="00936A8D">
            <w:pPr>
              <w:rPr>
                <w:rFonts w:cs="Arial"/>
                <w:b/>
                <w:bCs/>
                <w:color w:val="7F7F7F" w:themeColor="text1" w:themeTint="80"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</w:tcPr>
          <w:p w14:paraId="5CBE8CC3" w14:textId="77777777" w:rsidR="00076168" w:rsidRDefault="00076168" w:rsidP="00936A8D">
            <w:pPr>
              <w:rPr>
                <w:rFonts w:cs="Arial"/>
                <w:b/>
                <w:bCs/>
                <w:color w:val="7F7F7F" w:themeColor="text1" w:themeTint="80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14:paraId="152B0084" w14:textId="77777777" w:rsidR="00076168" w:rsidRDefault="00076168" w:rsidP="00936A8D">
            <w:pPr>
              <w:rPr>
                <w:rFonts w:cs="Arial"/>
                <w:b/>
                <w:bCs/>
                <w:color w:val="7F7F7F" w:themeColor="text1" w:themeTint="80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14:paraId="2DBF7C1B" w14:textId="77777777" w:rsidR="00076168" w:rsidRDefault="00076168" w:rsidP="00936A8D">
            <w:pPr>
              <w:rPr>
                <w:rFonts w:cs="Arial"/>
                <w:b/>
                <w:bCs/>
                <w:color w:val="7F7F7F" w:themeColor="text1" w:themeTint="80"/>
              </w:rPr>
            </w:pPr>
          </w:p>
        </w:tc>
        <w:tc>
          <w:tcPr>
            <w:tcW w:w="545" w:type="dxa"/>
            <w:shd w:val="clear" w:color="auto" w:fill="D9D9D9" w:themeFill="background1" w:themeFillShade="D9"/>
          </w:tcPr>
          <w:p w14:paraId="2608DB79" w14:textId="77777777" w:rsidR="00076168" w:rsidRDefault="00076168" w:rsidP="00936A8D">
            <w:pPr>
              <w:rPr>
                <w:rFonts w:cs="Arial"/>
                <w:b/>
                <w:bCs/>
                <w:color w:val="7F7F7F" w:themeColor="text1" w:themeTint="80"/>
              </w:rPr>
            </w:pPr>
          </w:p>
        </w:tc>
        <w:tc>
          <w:tcPr>
            <w:tcW w:w="545" w:type="dxa"/>
            <w:shd w:val="clear" w:color="auto" w:fill="D9D9D9" w:themeFill="background1" w:themeFillShade="D9"/>
          </w:tcPr>
          <w:p w14:paraId="3CD86542" w14:textId="77777777" w:rsidR="00076168" w:rsidRDefault="00076168" w:rsidP="00936A8D">
            <w:pPr>
              <w:rPr>
                <w:rFonts w:cs="Arial"/>
                <w:b/>
                <w:bCs/>
                <w:color w:val="7F7F7F" w:themeColor="text1" w:themeTint="80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</w:tcPr>
          <w:p w14:paraId="54B16693" w14:textId="77777777" w:rsidR="00076168" w:rsidRDefault="00076168" w:rsidP="00936A8D">
            <w:pPr>
              <w:rPr>
                <w:rFonts w:cs="Arial"/>
                <w:b/>
                <w:bCs/>
                <w:color w:val="7F7F7F" w:themeColor="text1" w:themeTint="80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</w:tcPr>
          <w:p w14:paraId="34B8E7D3" w14:textId="77777777" w:rsidR="00076168" w:rsidRDefault="00076168" w:rsidP="00936A8D">
            <w:pPr>
              <w:rPr>
                <w:rFonts w:cs="Arial"/>
                <w:b/>
                <w:bCs/>
                <w:color w:val="7F7F7F" w:themeColor="text1" w:themeTint="80"/>
              </w:rPr>
            </w:pPr>
          </w:p>
        </w:tc>
      </w:tr>
    </w:tbl>
    <w:p w14:paraId="658FF018" w14:textId="085D1D4D" w:rsidR="00E94FAE" w:rsidRPr="00E94FAE" w:rsidRDefault="00E94FAE" w:rsidP="00E94FAE">
      <w:pPr>
        <w:tabs>
          <w:tab w:val="left" w:pos="7235"/>
        </w:tabs>
      </w:pPr>
    </w:p>
    <w:sectPr w:rsidR="00E94FAE" w:rsidRPr="00E94FAE" w:rsidSect="00B971B9">
      <w:pgSz w:w="20160" w:h="12240" w:orient="landscape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F58"/>
    <w:rsid w:val="00043B61"/>
    <w:rsid w:val="00076168"/>
    <w:rsid w:val="000D105F"/>
    <w:rsid w:val="0034228D"/>
    <w:rsid w:val="00493A58"/>
    <w:rsid w:val="004C3CD2"/>
    <w:rsid w:val="006A70EB"/>
    <w:rsid w:val="00780F58"/>
    <w:rsid w:val="00884CA2"/>
    <w:rsid w:val="00936A8D"/>
    <w:rsid w:val="00B971B9"/>
    <w:rsid w:val="00D93A87"/>
    <w:rsid w:val="00DC155C"/>
    <w:rsid w:val="00E25180"/>
    <w:rsid w:val="00E64DEA"/>
    <w:rsid w:val="00E82A68"/>
    <w:rsid w:val="00E9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B1EBC"/>
  <w15:chartTrackingRefBased/>
  <w15:docId w15:val="{0609161E-460D-4530-B121-4D4B36E9D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1B9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34228D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342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380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Ramon</cp:lastModifiedBy>
  <cp:revision>7</cp:revision>
  <cp:lastPrinted>2020-12-15T15:32:00Z</cp:lastPrinted>
  <dcterms:created xsi:type="dcterms:W3CDTF">2020-12-04T18:51:00Z</dcterms:created>
  <dcterms:modified xsi:type="dcterms:W3CDTF">2020-12-15T15:36:00Z</dcterms:modified>
</cp:coreProperties>
</file>