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53" w:rsidRDefault="00AD4953" w:rsidP="00AD4953">
      <w:pPr>
        <w:jc w:val="center"/>
        <w:rPr>
          <w:b/>
          <w:sz w:val="28"/>
          <w:szCs w:val="28"/>
        </w:rPr>
      </w:pPr>
    </w:p>
    <w:p w:rsidR="00F50D13" w:rsidRDefault="00AD4953" w:rsidP="00AD4953">
      <w:pPr>
        <w:jc w:val="center"/>
        <w:rPr>
          <w:b/>
          <w:sz w:val="28"/>
          <w:szCs w:val="28"/>
        </w:rPr>
      </w:pPr>
      <w:r>
        <w:rPr>
          <w:noProof/>
          <w:sz w:val="20"/>
          <w:u w:val="single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-299085</wp:posOffset>
            </wp:positionH>
            <wp:positionV relativeFrom="margin">
              <wp:posOffset>838200</wp:posOffset>
            </wp:positionV>
            <wp:extent cx="6048375" cy="3333750"/>
            <wp:effectExtent l="0" t="0" r="9525" b="0"/>
            <wp:wrapSquare wrapText="bothSides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DIRECCIÓN DE PROTECCIÓN CIVIL Y BOMBEROS</w:t>
      </w:r>
    </w:p>
    <w:p w:rsidR="0060251B" w:rsidRDefault="00AD4953" w:rsidP="0060251B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4122E89" wp14:editId="389018A9">
            <wp:simplePos x="0" y="0"/>
            <wp:positionH relativeFrom="margin">
              <wp:align>center</wp:align>
            </wp:positionH>
            <wp:positionV relativeFrom="margin">
              <wp:posOffset>4429125</wp:posOffset>
            </wp:positionV>
            <wp:extent cx="5915025" cy="3295650"/>
            <wp:effectExtent l="0" t="0" r="9525" b="0"/>
            <wp:wrapSquare wrapText="bothSides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251B" w:rsidRDefault="0060251B" w:rsidP="0060251B">
      <w:pPr>
        <w:jc w:val="center"/>
      </w:pPr>
    </w:p>
    <w:p w:rsidR="0060251B" w:rsidRPr="0060251B" w:rsidRDefault="0060251B" w:rsidP="0060251B">
      <w:pPr>
        <w:jc w:val="center"/>
      </w:pPr>
      <w:r>
        <w:rPr>
          <w:b/>
          <w:sz w:val="28"/>
          <w:szCs w:val="28"/>
        </w:rPr>
        <w:t xml:space="preserve">DIRECCIÓN DE INSPECCIÓN Y VIGILANCIA </w:t>
      </w:r>
    </w:p>
    <w:p w:rsidR="00AD4953" w:rsidRPr="00AD4953" w:rsidRDefault="0060251B" w:rsidP="00AD4953">
      <w:pPr>
        <w:rPr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ADBF429" wp14:editId="5332A462">
            <wp:simplePos x="0" y="0"/>
            <wp:positionH relativeFrom="margin">
              <wp:posOffset>-76200</wp:posOffset>
            </wp:positionH>
            <wp:positionV relativeFrom="margin">
              <wp:posOffset>863600</wp:posOffset>
            </wp:positionV>
            <wp:extent cx="5915025" cy="3295650"/>
            <wp:effectExtent l="0" t="0" r="9525" b="0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953" w:rsidRPr="00AD4953" w:rsidRDefault="00AD4953" w:rsidP="00AD4953">
      <w:pPr>
        <w:rPr>
          <w:sz w:val="28"/>
          <w:szCs w:val="28"/>
        </w:rPr>
      </w:pPr>
    </w:p>
    <w:p w:rsidR="00AD4953" w:rsidRDefault="00AD4953" w:rsidP="00AD4953">
      <w:pPr>
        <w:rPr>
          <w:sz w:val="28"/>
          <w:szCs w:val="28"/>
        </w:rPr>
      </w:pPr>
    </w:p>
    <w:p w:rsidR="00AA7484" w:rsidRDefault="00AA7484" w:rsidP="00AD4953">
      <w:pPr>
        <w:rPr>
          <w:sz w:val="28"/>
          <w:szCs w:val="28"/>
        </w:rPr>
      </w:pPr>
    </w:p>
    <w:p w:rsidR="00AA7484" w:rsidRDefault="00AA7484" w:rsidP="00AD4953">
      <w:pPr>
        <w:rPr>
          <w:sz w:val="28"/>
          <w:szCs w:val="28"/>
        </w:rPr>
      </w:pPr>
    </w:p>
    <w:p w:rsidR="00AA7484" w:rsidRDefault="00AA7484" w:rsidP="00AD4953">
      <w:pPr>
        <w:rPr>
          <w:sz w:val="28"/>
          <w:szCs w:val="28"/>
        </w:rPr>
      </w:pPr>
    </w:p>
    <w:p w:rsidR="00AA7484" w:rsidRDefault="00AA7484" w:rsidP="00AD4953">
      <w:pPr>
        <w:rPr>
          <w:sz w:val="28"/>
          <w:szCs w:val="28"/>
        </w:rPr>
      </w:pPr>
    </w:p>
    <w:p w:rsidR="00AA7484" w:rsidRDefault="00AA7484" w:rsidP="00AD4953">
      <w:pPr>
        <w:rPr>
          <w:sz w:val="28"/>
          <w:szCs w:val="28"/>
        </w:rPr>
      </w:pPr>
    </w:p>
    <w:p w:rsidR="00AA7484" w:rsidRDefault="00AA7484" w:rsidP="00AD4953">
      <w:pPr>
        <w:rPr>
          <w:sz w:val="28"/>
          <w:szCs w:val="28"/>
        </w:rPr>
      </w:pPr>
    </w:p>
    <w:p w:rsidR="00AA7484" w:rsidRDefault="00AA7484" w:rsidP="00AD4953">
      <w:pPr>
        <w:rPr>
          <w:sz w:val="28"/>
          <w:szCs w:val="28"/>
        </w:rPr>
      </w:pPr>
    </w:p>
    <w:p w:rsidR="00AA7484" w:rsidRDefault="00AA7484" w:rsidP="00AD4953">
      <w:pPr>
        <w:rPr>
          <w:sz w:val="28"/>
          <w:szCs w:val="28"/>
        </w:rPr>
      </w:pPr>
    </w:p>
    <w:p w:rsidR="00AA7484" w:rsidRDefault="00AA7484" w:rsidP="00AA7484">
      <w:pPr>
        <w:jc w:val="center"/>
        <w:rPr>
          <w:b/>
          <w:sz w:val="28"/>
          <w:szCs w:val="28"/>
        </w:rPr>
      </w:pPr>
    </w:p>
    <w:p w:rsidR="00AA7484" w:rsidRPr="0060251B" w:rsidRDefault="00AA7484" w:rsidP="00AA7484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3DD392C6" wp14:editId="78B286ED">
            <wp:simplePos x="0" y="0"/>
            <wp:positionH relativeFrom="margin">
              <wp:align>left</wp:align>
            </wp:positionH>
            <wp:positionV relativeFrom="margin">
              <wp:posOffset>730250</wp:posOffset>
            </wp:positionV>
            <wp:extent cx="5915025" cy="3295650"/>
            <wp:effectExtent l="0" t="0" r="9525" b="0"/>
            <wp:wrapSquare wrapText="bothSides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DIRECCIÓN DE </w:t>
      </w:r>
      <w:r>
        <w:rPr>
          <w:b/>
          <w:sz w:val="28"/>
          <w:szCs w:val="28"/>
        </w:rPr>
        <w:t xml:space="preserve">ACTAS Y ACUERDOS </w:t>
      </w:r>
      <w:r>
        <w:rPr>
          <w:b/>
          <w:sz w:val="28"/>
          <w:szCs w:val="28"/>
        </w:rPr>
        <w:t xml:space="preserve"> </w:t>
      </w:r>
    </w:p>
    <w:p w:rsidR="00AA7484" w:rsidRPr="00AD4953" w:rsidRDefault="00AA7484" w:rsidP="00AA7484">
      <w:pPr>
        <w:rPr>
          <w:sz w:val="28"/>
          <w:szCs w:val="28"/>
        </w:rPr>
      </w:pPr>
    </w:p>
    <w:p w:rsidR="00AA7484" w:rsidRPr="00AD4953" w:rsidRDefault="00AA7484" w:rsidP="00AD4953">
      <w:pPr>
        <w:rPr>
          <w:sz w:val="28"/>
          <w:szCs w:val="28"/>
        </w:rPr>
      </w:pPr>
    </w:p>
    <w:p w:rsidR="00AD4953" w:rsidRPr="00AD4953" w:rsidRDefault="00AD4953" w:rsidP="00AD4953">
      <w:pPr>
        <w:rPr>
          <w:sz w:val="28"/>
          <w:szCs w:val="28"/>
        </w:rPr>
      </w:pPr>
    </w:p>
    <w:p w:rsidR="00AD4953" w:rsidRPr="00AD4953" w:rsidRDefault="00AD4953" w:rsidP="00AD4953">
      <w:pPr>
        <w:rPr>
          <w:sz w:val="28"/>
          <w:szCs w:val="28"/>
        </w:rPr>
      </w:pPr>
    </w:p>
    <w:p w:rsidR="00AD4953" w:rsidRPr="00AD4953" w:rsidRDefault="00AD4953" w:rsidP="00AD4953">
      <w:pPr>
        <w:rPr>
          <w:sz w:val="28"/>
          <w:szCs w:val="28"/>
        </w:rPr>
      </w:pPr>
    </w:p>
    <w:p w:rsidR="00AD4953" w:rsidRPr="00AD4953" w:rsidRDefault="00AD4953" w:rsidP="00AD4953">
      <w:pPr>
        <w:rPr>
          <w:sz w:val="28"/>
          <w:szCs w:val="28"/>
        </w:rPr>
      </w:pPr>
    </w:p>
    <w:p w:rsidR="003A3602" w:rsidRDefault="00AD4953" w:rsidP="00AD4953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4678E" w:rsidRDefault="00A4678E" w:rsidP="00AD4953">
      <w:pPr>
        <w:tabs>
          <w:tab w:val="left" w:pos="2820"/>
        </w:tabs>
        <w:rPr>
          <w:sz w:val="28"/>
          <w:szCs w:val="28"/>
        </w:rPr>
      </w:pPr>
    </w:p>
    <w:p w:rsidR="00A4678E" w:rsidRDefault="00A4678E" w:rsidP="00AD4953">
      <w:pPr>
        <w:tabs>
          <w:tab w:val="left" w:pos="2820"/>
        </w:tabs>
        <w:rPr>
          <w:sz w:val="28"/>
          <w:szCs w:val="28"/>
        </w:rPr>
      </w:pPr>
    </w:p>
    <w:p w:rsidR="00A4678E" w:rsidRDefault="00A4678E" w:rsidP="00AD4953">
      <w:pPr>
        <w:tabs>
          <w:tab w:val="left" w:pos="2820"/>
        </w:tabs>
        <w:rPr>
          <w:sz w:val="28"/>
          <w:szCs w:val="28"/>
        </w:rPr>
      </w:pPr>
    </w:p>
    <w:p w:rsidR="00A4678E" w:rsidRDefault="00A4678E" w:rsidP="00AD4953">
      <w:pPr>
        <w:tabs>
          <w:tab w:val="left" w:pos="2820"/>
        </w:tabs>
        <w:rPr>
          <w:sz w:val="28"/>
          <w:szCs w:val="28"/>
        </w:rPr>
      </w:pPr>
    </w:p>
    <w:p w:rsidR="00A4678E" w:rsidRDefault="00A4678E" w:rsidP="00A4678E">
      <w:pPr>
        <w:jc w:val="center"/>
        <w:rPr>
          <w:b/>
          <w:sz w:val="28"/>
          <w:szCs w:val="28"/>
        </w:rPr>
      </w:pPr>
    </w:p>
    <w:p w:rsidR="00A4678E" w:rsidRPr="0060251B" w:rsidRDefault="00A4678E" w:rsidP="00A4678E">
      <w:pPr>
        <w:jc w:val="center"/>
      </w:pPr>
      <w:r w:rsidRPr="005C17A0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BF1032C" wp14:editId="58136681">
            <wp:simplePos x="0" y="0"/>
            <wp:positionH relativeFrom="margin">
              <wp:align>center</wp:align>
            </wp:positionH>
            <wp:positionV relativeFrom="margin">
              <wp:posOffset>785495</wp:posOffset>
            </wp:positionV>
            <wp:extent cx="5229225" cy="4098925"/>
            <wp:effectExtent l="0" t="0" r="9525" b="15875"/>
            <wp:wrapSquare wrapText="bothSides"/>
            <wp:docPr id="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UNIDAD DE DICTAMINACIÓN </w:t>
      </w:r>
    </w:p>
    <w:p w:rsidR="00A4678E" w:rsidRDefault="00A4678E" w:rsidP="00AD4953">
      <w:pPr>
        <w:tabs>
          <w:tab w:val="left" w:pos="2820"/>
        </w:tabs>
        <w:rPr>
          <w:sz w:val="28"/>
          <w:szCs w:val="28"/>
        </w:rPr>
      </w:pPr>
    </w:p>
    <w:p w:rsidR="00AD4953" w:rsidRDefault="00AD4953" w:rsidP="00AD4953">
      <w:pPr>
        <w:tabs>
          <w:tab w:val="left" w:pos="2820"/>
        </w:tabs>
        <w:rPr>
          <w:sz w:val="28"/>
          <w:szCs w:val="28"/>
        </w:rPr>
      </w:pPr>
    </w:p>
    <w:p w:rsidR="00AD4953" w:rsidRDefault="00AD4953" w:rsidP="00AD4953">
      <w:pPr>
        <w:tabs>
          <w:tab w:val="left" w:pos="2820"/>
        </w:tabs>
        <w:rPr>
          <w:sz w:val="28"/>
          <w:szCs w:val="28"/>
        </w:rPr>
      </w:pPr>
    </w:p>
    <w:p w:rsidR="00A4678E" w:rsidRDefault="00A4678E" w:rsidP="00AD4953">
      <w:pPr>
        <w:tabs>
          <w:tab w:val="left" w:pos="2820"/>
        </w:tabs>
        <w:rPr>
          <w:sz w:val="28"/>
          <w:szCs w:val="28"/>
        </w:rPr>
      </w:pPr>
    </w:p>
    <w:p w:rsidR="00A4678E" w:rsidRDefault="00A4678E" w:rsidP="00AD4953">
      <w:pPr>
        <w:tabs>
          <w:tab w:val="left" w:pos="2820"/>
        </w:tabs>
        <w:rPr>
          <w:sz w:val="28"/>
          <w:szCs w:val="28"/>
        </w:rPr>
      </w:pPr>
    </w:p>
    <w:p w:rsidR="00A4678E" w:rsidRDefault="00A4678E" w:rsidP="00AD4953">
      <w:pPr>
        <w:tabs>
          <w:tab w:val="left" w:pos="2820"/>
        </w:tabs>
        <w:rPr>
          <w:sz w:val="28"/>
          <w:szCs w:val="28"/>
        </w:rPr>
      </w:pPr>
    </w:p>
    <w:p w:rsidR="00A4678E" w:rsidRDefault="00A4678E" w:rsidP="00AD4953">
      <w:pPr>
        <w:tabs>
          <w:tab w:val="left" w:pos="2820"/>
        </w:tabs>
        <w:rPr>
          <w:sz w:val="28"/>
          <w:szCs w:val="28"/>
        </w:rPr>
      </w:pPr>
    </w:p>
    <w:p w:rsidR="00A4678E" w:rsidRDefault="00A4678E" w:rsidP="00AD4953">
      <w:pPr>
        <w:tabs>
          <w:tab w:val="left" w:pos="2820"/>
        </w:tabs>
        <w:rPr>
          <w:sz w:val="28"/>
          <w:szCs w:val="28"/>
        </w:rPr>
      </w:pPr>
    </w:p>
    <w:p w:rsidR="00A4678E" w:rsidRDefault="00A4678E" w:rsidP="00AD4953">
      <w:pPr>
        <w:tabs>
          <w:tab w:val="left" w:pos="2820"/>
        </w:tabs>
        <w:rPr>
          <w:sz w:val="28"/>
          <w:szCs w:val="28"/>
        </w:rPr>
      </w:pPr>
    </w:p>
    <w:p w:rsidR="00A4678E" w:rsidRDefault="00A4678E" w:rsidP="00A4678E">
      <w:pPr>
        <w:tabs>
          <w:tab w:val="left" w:pos="2820"/>
        </w:tabs>
        <w:jc w:val="center"/>
        <w:rPr>
          <w:sz w:val="28"/>
          <w:szCs w:val="28"/>
        </w:rPr>
      </w:pPr>
      <w:r>
        <w:rPr>
          <w:b/>
          <w:bCs/>
          <w:i/>
          <w:noProof/>
          <w:sz w:val="24"/>
          <w:szCs w:val="28"/>
          <w:lang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148590</wp:posOffset>
            </wp:positionH>
            <wp:positionV relativeFrom="margin">
              <wp:posOffset>704215</wp:posOffset>
            </wp:positionV>
            <wp:extent cx="5286375" cy="2486025"/>
            <wp:effectExtent l="0" t="0" r="9525" b="9525"/>
            <wp:wrapSquare wrapText="bothSides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DIRECCIÓN DE REGISTRO CIVIL </w:t>
      </w:r>
    </w:p>
    <w:p w:rsidR="00A4678E" w:rsidRDefault="002F5FE4" w:rsidP="00AD4953">
      <w:pPr>
        <w:tabs>
          <w:tab w:val="left" w:pos="2820"/>
        </w:tabs>
        <w:rPr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3E39321D" wp14:editId="33446392">
            <wp:simplePos x="0" y="0"/>
            <wp:positionH relativeFrom="margin">
              <wp:posOffset>-156210</wp:posOffset>
            </wp:positionH>
            <wp:positionV relativeFrom="margin">
              <wp:posOffset>3628390</wp:posOffset>
            </wp:positionV>
            <wp:extent cx="6524625" cy="3076575"/>
            <wp:effectExtent l="0" t="0" r="9525" b="9525"/>
            <wp:wrapSquare wrapText="bothSides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78E" w:rsidRDefault="00A4678E" w:rsidP="00AD4953">
      <w:pPr>
        <w:tabs>
          <w:tab w:val="left" w:pos="2820"/>
        </w:tabs>
        <w:rPr>
          <w:sz w:val="28"/>
          <w:szCs w:val="28"/>
        </w:rPr>
      </w:pPr>
    </w:p>
    <w:p w:rsidR="002F5FE4" w:rsidRDefault="002F5FE4" w:rsidP="00AD4953">
      <w:pPr>
        <w:tabs>
          <w:tab w:val="left" w:pos="2820"/>
        </w:tabs>
        <w:rPr>
          <w:sz w:val="28"/>
          <w:szCs w:val="28"/>
        </w:rPr>
      </w:pPr>
    </w:p>
    <w:p w:rsidR="002F5FE4" w:rsidRDefault="002F5FE4" w:rsidP="00AD4953">
      <w:pPr>
        <w:tabs>
          <w:tab w:val="left" w:pos="2820"/>
        </w:tabs>
        <w:rPr>
          <w:sz w:val="28"/>
          <w:szCs w:val="28"/>
        </w:rPr>
      </w:pPr>
    </w:p>
    <w:p w:rsidR="002F5FE4" w:rsidRDefault="002F5FE4" w:rsidP="002F5FE4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2F5FE4" w:rsidRDefault="002F5FE4" w:rsidP="002F5FE4">
      <w:pPr>
        <w:tabs>
          <w:tab w:val="left" w:pos="28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JEFATURA DE OFICIALÍA DE PARTES </w:t>
      </w:r>
    </w:p>
    <w:p w:rsidR="002F5FE4" w:rsidRDefault="002F5FE4" w:rsidP="00AD4953">
      <w:pPr>
        <w:tabs>
          <w:tab w:val="left" w:pos="2820"/>
        </w:tabs>
        <w:rPr>
          <w:sz w:val="28"/>
          <w:szCs w:val="28"/>
        </w:rPr>
      </w:pPr>
      <w:r>
        <w:rPr>
          <w:b/>
          <w:bCs/>
          <w:i/>
          <w:noProof/>
          <w:sz w:val="24"/>
          <w:szCs w:val="28"/>
          <w:lang w:eastAsia="es-MX"/>
        </w:rPr>
        <w:drawing>
          <wp:anchor distT="0" distB="0" distL="114300" distR="114300" simplePos="0" relativeHeight="251671552" behindDoc="0" locked="0" layoutInCell="1" allowOverlap="1" wp14:anchorId="5892F32C" wp14:editId="1887B528">
            <wp:simplePos x="0" y="0"/>
            <wp:positionH relativeFrom="margin">
              <wp:align>center</wp:align>
            </wp:positionH>
            <wp:positionV relativeFrom="margin">
              <wp:posOffset>1007110</wp:posOffset>
            </wp:positionV>
            <wp:extent cx="5314950" cy="2895600"/>
            <wp:effectExtent l="0" t="0" r="0" b="0"/>
            <wp:wrapSquare wrapText="bothSides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FE4" w:rsidRDefault="002F5FE4" w:rsidP="00AD4953">
      <w:pPr>
        <w:tabs>
          <w:tab w:val="left" w:pos="2820"/>
        </w:tabs>
        <w:rPr>
          <w:sz w:val="28"/>
          <w:szCs w:val="28"/>
        </w:rPr>
      </w:pPr>
    </w:p>
    <w:p w:rsidR="002F5FE4" w:rsidRDefault="002F5FE4" w:rsidP="00AD4953">
      <w:pPr>
        <w:tabs>
          <w:tab w:val="left" w:pos="2820"/>
        </w:tabs>
        <w:rPr>
          <w:sz w:val="28"/>
          <w:szCs w:val="28"/>
        </w:rPr>
      </w:pPr>
    </w:p>
    <w:p w:rsidR="002F5FE4" w:rsidRDefault="002F5FE4" w:rsidP="00AD4953">
      <w:pPr>
        <w:tabs>
          <w:tab w:val="left" w:pos="2820"/>
        </w:tabs>
        <w:rPr>
          <w:sz w:val="28"/>
          <w:szCs w:val="28"/>
        </w:rPr>
      </w:pPr>
    </w:p>
    <w:p w:rsidR="002F5FE4" w:rsidRDefault="002F5FE4" w:rsidP="00AD4953">
      <w:pPr>
        <w:tabs>
          <w:tab w:val="left" w:pos="2820"/>
        </w:tabs>
        <w:rPr>
          <w:sz w:val="28"/>
          <w:szCs w:val="28"/>
        </w:rPr>
      </w:pPr>
    </w:p>
    <w:p w:rsidR="002F5FE4" w:rsidRDefault="002F5FE4" w:rsidP="00AD4953">
      <w:pPr>
        <w:tabs>
          <w:tab w:val="left" w:pos="2820"/>
        </w:tabs>
        <w:rPr>
          <w:sz w:val="28"/>
          <w:szCs w:val="28"/>
        </w:rPr>
      </w:pPr>
    </w:p>
    <w:p w:rsidR="002F5FE4" w:rsidRDefault="002F5FE4" w:rsidP="00AD4953">
      <w:pPr>
        <w:tabs>
          <w:tab w:val="left" w:pos="2820"/>
        </w:tabs>
        <w:rPr>
          <w:sz w:val="28"/>
          <w:szCs w:val="28"/>
        </w:rPr>
      </w:pPr>
    </w:p>
    <w:p w:rsidR="002F5FE4" w:rsidRDefault="002F5FE4" w:rsidP="00AD4953">
      <w:pPr>
        <w:tabs>
          <w:tab w:val="left" w:pos="2820"/>
        </w:tabs>
        <w:rPr>
          <w:sz w:val="28"/>
          <w:szCs w:val="28"/>
        </w:rPr>
      </w:pPr>
    </w:p>
    <w:p w:rsidR="002F5FE4" w:rsidRDefault="002F5FE4" w:rsidP="00AD4953">
      <w:pPr>
        <w:tabs>
          <w:tab w:val="left" w:pos="2820"/>
        </w:tabs>
        <w:rPr>
          <w:sz w:val="28"/>
          <w:szCs w:val="28"/>
        </w:rPr>
      </w:pPr>
    </w:p>
    <w:p w:rsidR="002F5FE4" w:rsidRDefault="002F5FE4" w:rsidP="00AD4953">
      <w:pPr>
        <w:tabs>
          <w:tab w:val="left" w:pos="2820"/>
        </w:tabs>
        <w:rPr>
          <w:sz w:val="28"/>
          <w:szCs w:val="28"/>
        </w:rPr>
      </w:pPr>
    </w:p>
    <w:p w:rsidR="002F5FE4" w:rsidRDefault="002F5FE4" w:rsidP="00AD4953">
      <w:pPr>
        <w:tabs>
          <w:tab w:val="left" w:pos="2820"/>
        </w:tabs>
        <w:rPr>
          <w:sz w:val="28"/>
          <w:szCs w:val="28"/>
        </w:rPr>
      </w:pPr>
    </w:p>
    <w:p w:rsidR="002F5FE4" w:rsidRDefault="002F5FE4" w:rsidP="00AD4953">
      <w:pPr>
        <w:tabs>
          <w:tab w:val="left" w:pos="2820"/>
        </w:tabs>
        <w:rPr>
          <w:sz w:val="28"/>
          <w:szCs w:val="28"/>
        </w:rPr>
      </w:pPr>
    </w:p>
    <w:p w:rsidR="002F5FE4" w:rsidRDefault="002F5FE4" w:rsidP="00AD4953">
      <w:pPr>
        <w:tabs>
          <w:tab w:val="left" w:pos="2820"/>
        </w:tabs>
        <w:rPr>
          <w:sz w:val="28"/>
          <w:szCs w:val="28"/>
        </w:rPr>
      </w:pPr>
    </w:p>
    <w:p w:rsidR="004B06F2" w:rsidRDefault="004B06F2" w:rsidP="004B06F2">
      <w:pPr>
        <w:tabs>
          <w:tab w:val="left" w:pos="2820"/>
        </w:tabs>
        <w:jc w:val="center"/>
        <w:rPr>
          <w:sz w:val="28"/>
          <w:szCs w:val="28"/>
        </w:rPr>
      </w:pPr>
      <w:r>
        <w:rPr>
          <w:b/>
          <w:bCs/>
          <w:i/>
          <w:noProof/>
          <w:sz w:val="24"/>
          <w:szCs w:val="28"/>
          <w:lang w:eastAsia="es-MX"/>
        </w:rPr>
        <w:drawing>
          <wp:anchor distT="0" distB="0" distL="114300" distR="114300" simplePos="0" relativeHeight="251673600" behindDoc="0" locked="0" layoutInCell="1" allowOverlap="1" wp14:anchorId="1992D01F" wp14:editId="3046E597">
            <wp:simplePos x="0" y="0"/>
            <wp:positionH relativeFrom="margin">
              <wp:posOffset>291465</wp:posOffset>
            </wp:positionH>
            <wp:positionV relativeFrom="margin">
              <wp:posOffset>835660</wp:posOffset>
            </wp:positionV>
            <wp:extent cx="5314950" cy="2895600"/>
            <wp:effectExtent l="0" t="0" r="0" b="0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JEFATURA DE </w:t>
      </w:r>
      <w:r>
        <w:rPr>
          <w:b/>
          <w:sz w:val="28"/>
          <w:szCs w:val="28"/>
        </w:rPr>
        <w:t xml:space="preserve">ARCHIVO MUNICIPAL </w:t>
      </w:r>
      <w:r>
        <w:rPr>
          <w:b/>
          <w:sz w:val="28"/>
          <w:szCs w:val="28"/>
        </w:rPr>
        <w:t xml:space="preserve"> </w:t>
      </w:r>
    </w:p>
    <w:p w:rsidR="004B06F2" w:rsidRDefault="004B06F2" w:rsidP="004B06F2">
      <w:pPr>
        <w:tabs>
          <w:tab w:val="left" w:pos="2820"/>
        </w:tabs>
        <w:rPr>
          <w:sz w:val="28"/>
          <w:szCs w:val="28"/>
        </w:rPr>
      </w:pPr>
    </w:p>
    <w:p w:rsidR="002F5FE4" w:rsidRDefault="002F5FE4" w:rsidP="00AD4953">
      <w:pPr>
        <w:tabs>
          <w:tab w:val="left" w:pos="2820"/>
        </w:tabs>
        <w:rPr>
          <w:sz w:val="28"/>
          <w:szCs w:val="28"/>
        </w:rPr>
      </w:pPr>
    </w:p>
    <w:p w:rsidR="004B06F2" w:rsidRDefault="004B06F2" w:rsidP="00AD4953">
      <w:pPr>
        <w:tabs>
          <w:tab w:val="left" w:pos="2820"/>
        </w:tabs>
        <w:rPr>
          <w:sz w:val="28"/>
          <w:szCs w:val="28"/>
        </w:rPr>
      </w:pPr>
    </w:p>
    <w:p w:rsidR="004B06F2" w:rsidRDefault="004B06F2" w:rsidP="00AD4953">
      <w:pPr>
        <w:tabs>
          <w:tab w:val="left" w:pos="2820"/>
        </w:tabs>
        <w:rPr>
          <w:sz w:val="28"/>
          <w:szCs w:val="28"/>
        </w:rPr>
      </w:pPr>
    </w:p>
    <w:p w:rsidR="004B06F2" w:rsidRDefault="004B06F2" w:rsidP="00AD4953">
      <w:pPr>
        <w:tabs>
          <w:tab w:val="left" w:pos="2820"/>
        </w:tabs>
        <w:rPr>
          <w:sz w:val="28"/>
          <w:szCs w:val="28"/>
        </w:rPr>
      </w:pPr>
    </w:p>
    <w:p w:rsidR="004B06F2" w:rsidRDefault="004B06F2" w:rsidP="00AD4953">
      <w:pPr>
        <w:tabs>
          <w:tab w:val="left" w:pos="2820"/>
        </w:tabs>
        <w:rPr>
          <w:sz w:val="28"/>
          <w:szCs w:val="28"/>
        </w:rPr>
      </w:pPr>
    </w:p>
    <w:p w:rsidR="004B06F2" w:rsidRDefault="004B06F2" w:rsidP="00AD4953">
      <w:pPr>
        <w:tabs>
          <w:tab w:val="left" w:pos="2820"/>
        </w:tabs>
        <w:rPr>
          <w:sz w:val="28"/>
          <w:szCs w:val="28"/>
        </w:rPr>
      </w:pPr>
    </w:p>
    <w:p w:rsidR="004B06F2" w:rsidRDefault="004B06F2" w:rsidP="00AD4953">
      <w:pPr>
        <w:tabs>
          <w:tab w:val="left" w:pos="2820"/>
        </w:tabs>
        <w:rPr>
          <w:sz w:val="28"/>
          <w:szCs w:val="28"/>
        </w:rPr>
      </w:pPr>
    </w:p>
    <w:p w:rsidR="004B06F2" w:rsidRDefault="004B06F2" w:rsidP="00AD4953">
      <w:pPr>
        <w:tabs>
          <w:tab w:val="left" w:pos="2820"/>
        </w:tabs>
        <w:rPr>
          <w:sz w:val="28"/>
          <w:szCs w:val="28"/>
        </w:rPr>
      </w:pPr>
    </w:p>
    <w:p w:rsidR="004B06F2" w:rsidRDefault="004B06F2" w:rsidP="00AD4953">
      <w:pPr>
        <w:tabs>
          <w:tab w:val="left" w:pos="2820"/>
        </w:tabs>
        <w:rPr>
          <w:sz w:val="28"/>
          <w:szCs w:val="28"/>
        </w:rPr>
      </w:pPr>
    </w:p>
    <w:p w:rsidR="004B06F2" w:rsidRDefault="004B06F2" w:rsidP="00AD4953">
      <w:pPr>
        <w:tabs>
          <w:tab w:val="left" w:pos="2820"/>
        </w:tabs>
        <w:rPr>
          <w:sz w:val="28"/>
          <w:szCs w:val="28"/>
        </w:rPr>
      </w:pPr>
    </w:p>
    <w:p w:rsidR="004B06F2" w:rsidRDefault="004B06F2" w:rsidP="00AD4953">
      <w:pPr>
        <w:tabs>
          <w:tab w:val="left" w:pos="2820"/>
        </w:tabs>
        <w:rPr>
          <w:sz w:val="28"/>
          <w:szCs w:val="28"/>
        </w:rPr>
      </w:pPr>
    </w:p>
    <w:p w:rsidR="004B06F2" w:rsidRDefault="004B06F2" w:rsidP="004B06F2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4B06F2" w:rsidRDefault="004B06F2" w:rsidP="004B06F2">
      <w:pPr>
        <w:tabs>
          <w:tab w:val="left" w:pos="2820"/>
        </w:tabs>
        <w:jc w:val="center"/>
        <w:rPr>
          <w:sz w:val="28"/>
          <w:szCs w:val="28"/>
        </w:rPr>
      </w:pPr>
      <w:bookmarkStart w:id="0" w:name="_GoBack"/>
      <w:r>
        <w:rPr>
          <w:b/>
          <w:bCs/>
          <w:i/>
          <w:noProof/>
          <w:sz w:val="24"/>
          <w:szCs w:val="28"/>
          <w:lang w:eastAsia="es-MX"/>
        </w:rPr>
        <w:drawing>
          <wp:anchor distT="0" distB="0" distL="114300" distR="114300" simplePos="0" relativeHeight="251675648" behindDoc="0" locked="0" layoutInCell="1" allowOverlap="1" wp14:anchorId="1E3CA1AC" wp14:editId="17130D97">
            <wp:simplePos x="0" y="0"/>
            <wp:positionH relativeFrom="margin">
              <wp:align>center</wp:align>
            </wp:positionH>
            <wp:positionV relativeFrom="margin">
              <wp:posOffset>635635</wp:posOffset>
            </wp:positionV>
            <wp:extent cx="5314950" cy="2895600"/>
            <wp:effectExtent l="0" t="0" r="0" b="0"/>
            <wp:wrapSquare wrapText="bothSides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b/>
          <w:sz w:val="28"/>
          <w:szCs w:val="28"/>
        </w:rPr>
        <w:t xml:space="preserve">OFICINA DE ASUNTOS RELIGIOSOS </w:t>
      </w:r>
    </w:p>
    <w:p w:rsidR="004B06F2" w:rsidRDefault="004B06F2" w:rsidP="004B06F2">
      <w:pPr>
        <w:tabs>
          <w:tab w:val="left" w:pos="2820"/>
        </w:tabs>
        <w:rPr>
          <w:sz w:val="28"/>
          <w:szCs w:val="28"/>
        </w:rPr>
      </w:pPr>
    </w:p>
    <w:p w:rsidR="004B06F2" w:rsidRPr="00AD4953" w:rsidRDefault="004B06F2" w:rsidP="00AD4953">
      <w:pPr>
        <w:tabs>
          <w:tab w:val="left" w:pos="2820"/>
        </w:tabs>
        <w:rPr>
          <w:sz w:val="28"/>
          <w:szCs w:val="28"/>
        </w:rPr>
      </w:pPr>
    </w:p>
    <w:sectPr w:rsidR="004B06F2" w:rsidRPr="00AD4953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830" w:rsidRDefault="00E63830" w:rsidP="00F50D13">
      <w:pPr>
        <w:spacing w:after="0" w:line="240" w:lineRule="auto"/>
      </w:pPr>
      <w:r>
        <w:separator/>
      </w:r>
    </w:p>
  </w:endnote>
  <w:endnote w:type="continuationSeparator" w:id="0">
    <w:p w:rsidR="00E63830" w:rsidRDefault="00E63830" w:rsidP="00F5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13" w:rsidRDefault="00F50D13" w:rsidP="00F50D13">
    <w:pPr>
      <w:pStyle w:val="Piedepgina"/>
      <w:jc w:val="center"/>
    </w:pPr>
    <w:r>
      <w:t xml:space="preserve">DIRECCIÓN DE PLANEACIÓN, EVALUACIÓN Y SEGUIMIENTO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830" w:rsidRDefault="00E63830" w:rsidP="00F50D13">
      <w:pPr>
        <w:spacing w:after="0" w:line="240" w:lineRule="auto"/>
      </w:pPr>
      <w:r>
        <w:separator/>
      </w:r>
    </w:p>
  </w:footnote>
  <w:footnote w:type="continuationSeparator" w:id="0">
    <w:p w:rsidR="00E63830" w:rsidRDefault="00E63830" w:rsidP="00F5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13" w:rsidRDefault="00F50D13" w:rsidP="00F50D13">
    <w:pPr>
      <w:jc w:val="center"/>
      <w:rPr>
        <w:b/>
        <w:sz w:val="28"/>
        <w:szCs w:val="28"/>
      </w:rPr>
    </w:pPr>
    <w:r w:rsidRPr="00CF7F56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824C5BC" wp14:editId="45C29051">
          <wp:simplePos x="0" y="0"/>
          <wp:positionH relativeFrom="margin">
            <wp:posOffset>1891665</wp:posOffset>
          </wp:positionH>
          <wp:positionV relativeFrom="topMargin">
            <wp:posOffset>457200</wp:posOffset>
          </wp:positionV>
          <wp:extent cx="1638300" cy="581025"/>
          <wp:effectExtent l="0" t="0" r="0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638300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50D13" w:rsidRDefault="00F50D13" w:rsidP="00F50D13">
    <w:pPr>
      <w:jc w:val="center"/>
      <w:rPr>
        <w:b/>
        <w:sz w:val="28"/>
        <w:szCs w:val="28"/>
      </w:rPr>
    </w:pPr>
  </w:p>
  <w:p w:rsidR="00F50D13" w:rsidRPr="00F50D13" w:rsidRDefault="00F50D13" w:rsidP="00F50D13">
    <w:pPr>
      <w:jc w:val="center"/>
      <w:rPr>
        <w:b/>
        <w:sz w:val="28"/>
        <w:szCs w:val="28"/>
      </w:rPr>
    </w:pPr>
    <w:r w:rsidRPr="001D0B94">
      <w:rPr>
        <w:b/>
        <w:sz w:val="28"/>
        <w:szCs w:val="28"/>
      </w:rPr>
      <w:t>Gobierno Municipal El Salto, Jalisco 2018-2021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13"/>
    <w:rsid w:val="000916BB"/>
    <w:rsid w:val="001565BE"/>
    <w:rsid w:val="001D0706"/>
    <w:rsid w:val="00206C17"/>
    <w:rsid w:val="00210C80"/>
    <w:rsid w:val="0022208E"/>
    <w:rsid w:val="0023369A"/>
    <w:rsid w:val="00274D0F"/>
    <w:rsid w:val="002A42AB"/>
    <w:rsid w:val="002B2452"/>
    <w:rsid w:val="002C7DC5"/>
    <w:rsid w:val="002F5FE4"/>
    <w:rsid w:val="00311802"/>
    <w:rsid w:val="00341B92"/>
    <w:rsid w:val="003A3602"/>
    <w:rsid w:val="003E302D"/>
    <w:rsid w:val="004B06F2"/>
    <w:rsid w:val="00526AF0"/>
    <w:rsid w:val="00563BEF"/>
    <w:rsid w:val="005767D4"/>
    <w:rsid w:val="0060251B"/>
    <w:rsid w:val="00617C85"/>
    <w:rsid w:val="0074757B"/>
    <w:rsid w:val="007C16AA"/>
    <w:rsid w:val="007E5A4A"/>
    <w:rsid w:val="007E5DAE"/>
    <w:rsid w:val="008F7B62"/>
    <w:rsid w:val="00911BBD"/>
    <w:rsid w:val="00943615"/>
    <w:rsid w:val="009E3760"/>
    <w:rsid w:val="00A02406"/>
    <w:rsid w:val="00A23952"/>
    <w:rsid w:val="00A4678E"/>
    <w:rsid w:val="00AA7484"/>
    <w:rsid w:val="00AC51E8"/>
    <w:rsid w:val="00AD4953"/>
    <w:rsid w:val="00B51723"/>
    <w:rsid w:val="00B73C83"/>
    <w:rsid w:val="00BF3CB3"/>
    <w:rsid w:val="00BF5B62"/>
    <w:rsid w:val="00C30236"/>
    <w:rsid w:val="00C37276"/>
    <w:rsid w:val="00CA5A32"/>
    <w:rsid w:val="00D44F45"/>
    <w:rsid w:val="00E077EE"/>
    <w:rsid w:val="00E63830"/>
    <w:rsid w:val="00E67846"/>
    <w:rsid w:val="00E84FBD"/>
    <w:rsid w:val="00E87C51"/>
    <w:rsid w:val="00F12D09"/>
    <w:rsid w:val="00F14BEE"/>
    <w:rsid w:val="00F5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A993F3-E078-44B7-A0D6-0571A221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D13"/>
  </w:style>
  <w:style w:type="paragraph" w:styleId="Piedepgina">
    <w:name w:val="footer"/>
    <w:basedOn w:val="Normal"/>
    <w:link w:val="PiedepginaCar"/>
    <w:uiPriority w:val="99"/>
    <w:unhideWhenUsed/>
    <w:rsid w:val="00F5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ESTADÍSTICAS</a:t>
            </a:r>
            <a:r>
              <a:rPr lang="es-MX" baseline="0"/>
              <a:t> OCTUBRE,NOVIEMBRE Y DICIEMBRE 2020  </a:t>
            </a:r>
          </a:p>
          <a:p>
            <a:pPr>
              <a:defRPr/>
            </a:pPr>
            <a:r>
              <a:rPr lang="es-MX"/>
              <a:t>SERVICIOS ATENDIDOS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Incendios diversos</c:v>
                </c:pt>
                <c:pt idx="1">
                  <c:v>Enjambre de abejas y guarichos</c:v>
                </c:pt>
                <c:pt idx="2">
                  <c:v>Rescates en general </c:v>
                </c:pt>
                <c:pt idx="3">
                  <c:v>Fugas de gas </c:v>
                </c:pt>
                <c:pt idx="4">
                  <c:v>Falsas alarmas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62</c:v>
                </c:pt>
                <c:pt idx="1">
                  <c:v>69</c:v>
                </c:pt>
                <c:pt idx="2">
                  <c:v>9</c:v>
                </c:pt>
                <c:pt idx="3">
                  <c:v>20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FA-466C-83DB-4E7411BF807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NOVIEMBRE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1574074074074073E-2"/>
                  <c:y val="-3.6375241165771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555-4502-8468-BCF0F4E91D8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Incendios diversos</c:v>
                </c:pt>
                <c:pt idx="1">
                  <c:v>Enjambre de abejas y guarichos</c:v>
                </c:pt>
                <c:pt idx="2">
                  <c:v>Rescates en general </c:v>
                </c:pt>
                <c:pt idx="3">
                  <c:v>Fugas de gas </c:v>
                </c:pt>
                <c:pt idx="4">
                  <c:v>Falsas alarmas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  <c:pt idx="0">
                  <c:v>130</c:v>
                </c:pt>
                <c:pt idx="1">
                  <c:v>28</c:v>
                </c:pt>
                <c:pt idx="2">
                  <c:v>4</c:v>
                </c:pt>
                <c:pt idx="3">
                  <c:v>16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FA-466C-83DB-4E7411BF8077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DICIEMBRE </c:v>
                </c:pt>
              </c:strCache>
            </c:strRef>
          </c:tx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1574074074074073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555-4502-8468-BCF0F4E91D8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Incendios diversos</c:v>
                </c:pt>
                <c:pt idx="1">
                  <c:v>Enjambre de abejas y guarichos</c:v>
                </c:pt>
                <c:pt idx="2">
                  <c:v>Rescates en general </c:v>
                </c:pt>
                <c:pt idx="3">
                  <c:v>Fugas de gas </c:v>
                </c:pt>
                <c:pt idx="4">
                  <c:v>Falsas alarmas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  <c:pt idx="0">
                  <c:v>156</c:v>
                </c:pt>
                <c:pt idx="1">
                  <c:v>13</c:v>
                </c:pt>
                <c:pt idx="2">
                  <c:v>8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EFA-466C-83DB-4E7411BF8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1785296"/>
        <c:axId val="1001786384"/>
      </c:barChart>
      <c:catAx>
        <c:axId val="100178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01786384"/>
        <c:crosses val="autoZero"/>
        <c:auto val="1"/>
        <c:lblAlgn val="ctr"/>
        <c:lblOffset val="100"/>
        <c:noMultiLvlLbl val="0"/>
      </c:catAx>
      <c:valAx>
        <c:axId val="100178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0178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ESTADÍSTICA OCTUBRE, NOVIEMBRE Y DICIEMBRE 2020                                                </a:t>
            </a:r>
          </a:p>
          <a:p>
            <a:pPr>
              <a:defRPr/>
            </a:pPr>
            <a:r>
              <a:rPr lang="es-MX"/>
              <a:t>REUNIONES</a:t>
            </a:r>
            <a:r>
              <a:rPr lang="es-MX" baseline="0"/>
              <a:t> CON DISTINTAS CONGREGACIONES </a:t>
            </a:r>
            <a:endParaRPr lang="es-MX"/>
          </a:p>
        </c:rich>
      </c:tx>
      <c:layout>
        <c:manualLayout>
          <c:xMode val="edge"/>
          <c:yMode val="edge"/>
          <c:x val="0.12281490130189422"/>
          <c:y val="4.40771349862258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Reuniones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Hoja1!$B$2:$B$4</c:f>
              <c:numCache>
                <c:formatCode>#,##0</c:formatCode>
                <c:ptCount val="3"/>
                <c:pt idx="0">
                  <c:v>2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22-4818-9777-7B5F797A6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8450800"/>
        <c:axId val="1248451888"/>
      </c:barChart>
      <c:catAx>
        <c:axId val="124845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48451888"/>
        <c:crosses val="autoZero"/>
        <c:auto val="1"/>
        <c:lblAlgn val="ctr"/>
        <c:lblOffset val="100"/>
        <c:noMultiLvlLbl val="0"/>
      </c:catAx>
      <c:valAx>
        <c:axId val="124845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4845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ESTADÍSTICAS OCTUBRE, NOVIEMBRE Y DICIEMBRE 2020</a:t>
            </a:r>
            <a:endParaRPr lang="es-MX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s-MX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4.4928550597841933E-2"/>
          <c:y val="0.23075396825396829"/>
          <c:w val="0.92960848643919514"/>
          <c:h val="0.586415135608049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Dictamenes favorables </c:v>
                </c:pt>
                <c:pt idx="1">
                  <c:v>Visitas de inspección </c:v>
                </c:pt>
                <c:pt idx="2">
                  <c:v>Actas de infracción emitidas 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15</c:v>
                </c:pt>
                <c:pt idx="1">
                  <c:v>46</c:v>
                </c:pt>
                <c:pt idx="2">
                  <c:v>150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Noviembre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Dictamenes favorables </c:v>
                </c:pt>
                <c:pt idx="1">
                  <c:v>Visitas de inspección </c:v>
                </c:pt>
                <c:pt idx="2">
                  <c:v>Actas de infracción emitidas 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30</c:v>
                </c:pt>
                <c:pt idx="1">
                  <c:v>68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Diciembre </c:v>
                </c:pt>
              </c:strCache>
            </c:strRef>
          </c:tx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Dictamenes favorables </c:v>
                </c:pt>
                <c:pt idx="1">
                  <c:v>Visitas de inspección </c:v>
                </c:pt>
                <c:pt idx="2">
                  <c:v>Actas de infracción emitidas 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1">
                  <c:v>28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1788560"/>
        <c:axId val="1001786928"/>
      </c:barChart>
      <c:catAx>
        <c:axId val="100178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01786928"/>
        <c:crosses val="autoZero"/>
        <c:auto val="1"/>
        <c:lblAlgn val="ctr"/>
        <c:lblOffset val="100"/>
        <c:noMultiLvlLbl val="0"/>
      </c:catAx>
      <c:valAx>
        <c:axId val="100178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0178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ESTADÍSTICAS OCTUBRE, NOVIEMBRE Y DICIEMBRE 2020</a:t>
            </a:r>
            <a:endParaRPr lang="es-MX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s-MX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4.4928550597841933E-2"/>
          <c:y val="0.23075396825396829"/>
          <c:w val="0.92960848643919514"/>
          <c:h val="0.586415135608049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Visitas de inspección </c:v>
                </c:pt>
                <c:pt idx="1">
                  <c:v>Reportes ciudadanos </c:v>
                </c:pt>
                <c:pt idx="2">
                  <c:v>Actas de infracción </c:v>
                </c:pt>
                <c:pt idx="3">
                  <c:v>Actas de apercibimiento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300</c:v>
                </c:pt>
                <c:pt idx="1">
                  <c:v>12</c:v>
                </c:pt>
                <c:pt idx="2">
                  <c:v>12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Noviembre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Visitas de inspección </c:v>
                </c:pt>
                <c:pt idx="1">
                  <c:v>Reportes ciudadanos </c:v>
                </c:pt>
                <c:pt idx="2">
                  <c:v>Actas de infracción </c:v>
                </c:pt>
                <c:pt idx="3">
                  <c:v>Actas de apercibimiento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200</c:v>
                </c:pt>
                <c:pt idx="1">
                  <c:v>8</c:v>
                </c:pt>
                <c:pt idx="2">
                  <c:v>14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Diciembre </c:v>
                </c:pt>
              </c:strCache>
            </c:strRef>
          </c:tx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Visitas de inspección </c:v>
                </c:pt>
                <c:pt idx="1">
                  <c:v>Reportes ciudadanos </c:v>
                </c:pt>
                <c:pt idx="2">
                  <c:v>Actas de infracción </c:v>
                </c:pt>
                <c:pt idx="3">
                  <c:v>Actas de apercibimiento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200</c:v>
                </c:pt>
                <c:pt idx="1">
                  <c:v>11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1789104"/>
        <c:axId val="1001790736"/>
      </c:barChart>
      <c:catAx>
        <c:axId val="100178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01790736"/>
        <c:crosses val="autoZero"/>
        <c:auto val="1"/>
        <c:lblAlgn val="ctr"/>
        <c:lblOffset val="100"/>
        <c:noMultiLvlLbl val="0"/>
      </c:catAx>
      <c:valAx>
        <c:axId val="1001790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01789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ESTADÍSTICAS OCTUBRE, NOVIEMBRE Y DICIEMBRE 2020</a:t>
            </a:r>
            <a:endParaRPr lang="es-MX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s-MX" sz="1400"/>
              <a:t>ACTAS EXPEDIDAS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4.4928550597841933E-2"/>
          <c:y val="0.23075396825396829"/>
          <c:w val="0.92960848643919514"/>
          <c:h val="0.586415135608049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Total de constancias expedidas </c:v>
                </c:pt>
                <c:pt idx="1">
                  <c:v>Constancias de identidad </c:v>
                </c:pt>
                <c:pt idx="2">
                  <c:v>Constancias de domicilio 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150</c:v>
                </c:pt>
                <c:pt idx="1">
                  <c:v>79</c:v>
                </c:pt>
                <c:pt idx="2">
                  <c:v>71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Noviembre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Total de constancias expedidas </c:v>
                </c:pt>
                <c:pt idx="1">
                  <c:v>Constancias de identidad </c:v>
                </c:pt>
                <c:pt idx="2">
                  <c:v>Constancias de domicilio 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145</c:v>
                </c:pt>
                <c:pt idx="1">
                  <c:v>65</c:v>
                </c:pt>
                <c:pt idx="2">
                  <c:v>80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Diciembre </c:v>
                </c:pt>
              </c:strCache>
            </c:strRef>
          </c:tx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Total de constancias expedidas </c:v>
                </c:pt>
                <c:pt idx="1">
                  <c:v>Constancias de identidad </c:v>
                </c:pt>
                <c:pt idx="2">
                  <c:v>Constancias de domicilio 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109</c:v>
                </c:pt>
                <c:pt idx="1">
                  <c:v>45</c:v>
                </c:pt>
                <c:pt idx="2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1787472"/>
        <c:axId val="1001789648"/>
      </c:barChart>
      <c:catAx>
        <c:axId val="100178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01789648"/>
        <c:crosses val="autoZero"/>
        <c:auto val="1"/>
        <c:lblAlgn val="ctr"/>
        <c:lblOffset val="100"/>
        <c:noMultiLvlLbl val="0"/>
      </c:catAx>
      <c:valAx>
        <c:axId val="100178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01787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ESTADÍSTICA OCTUBRE, NOVIEMBRE Y DICIEMBRE</a:t>
            </a:r>
            <a:r>
              <a:rPr lang="es-MX" baseline="0"/>
              <a:t> </a:t>
            </a:r>
            <a:r>
              <a:rPr lang="es-MX"/>
              <a:t>2020</a:t>
            </a:r>
          </a:p>
          <a:p>
            <a:pPr>
              <a:defRPr/>
            </a:pPr>
            <a:r>
              <a:rPr lang="es-MX"/>
              <a:t>SESIONES DE COMISIONES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SESIONES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95-4B75-A786-8AB3D6F7A45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SESIONES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95-4B75-A786-8AB3D6F7A454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DICIEMBRE </c:v>
                </c:pt>
              </c:strCache>
            </c:strRef>
          </c:tx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SESIONES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495-4B75-A786-8AB3D6F7A4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01790192"/>
        <c:axId val="1235778736"/>
      </c:barChart>
      <c:catAx>
        <c:axId val="1001790192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1235778736"/>
        <c:crosses val="autoZero"/>
        <c:auto val="1"/>
        <c:lblAlgn val="ctr"/>
        <c:lblOffset val="100"/>
        <c:noMultiLvlLbl val="0"/>
      </c:catAx>
      <c:valAx>
        <c:axId val="1235778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0179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ESTADÍSTICA OCTUBRE, NOVIEMBRE Y DICIEMBRE 2020</a:t>
            </a:r>
          </a:p>
          <a:p>
            <a:pPr>
              <a:defRPr/>
            </a:pPr>
            <a:r>
              <a:rPr lang="es-MX"/>
              <a:t>TOTAL DE ACTAS EXPEDIDAS </a:t>
            </a:r>
          </a:p>
        </c:rich>
      </c:tx>
      <c:layout>
        <c:manualLayout>
          <c:xMode val="edge"/>
          <c:yMode val="edge"/>
          <c:x val="0.12281490130189422"/>
          <c:y val="4.40771349862258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Actas expedidas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1835</c:v>
                </c:pt>
                <c:pt idx="1">
                  <c:v>1795</c:v>
                </c:pt>
                <c:pt idx="2">
                  <c:v>1065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22-4818-9777-7B5F797A6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5782544"/>
        <c:axId val="1235782000"/>
      </c:barChart>
      <c:catAx>
        <c:axId val="123578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35782000"/>
        <c:crosses val="autoZero"/>
        <c:auto val="1"/>
        <c:lblAlgn val="ctr"/>
        <c:lblOffset val="100"/>
        <c:noMultiLvlLbl val="0"/>
      </c:catAx>
      <c:valAx>
        <c:axId val="123578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35782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ESTADÍSTICAS OCTUBRE, NOVIEMBRE Y DICIEMBRE 2020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400" b="0" i="0" baseline="0">
                <a:effectLst/>
              </a:rPr>
              <a:t>ACTAS EXPEDIDAS </a:t>
            </a:r>
            <a:endParaRPr lang="es-MX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4.4928550597841933E-2"/>
          <c:y val="0.23075396825396829"/>
          <c:w val="0.92960848643919514"/>
          <c:h val="0.586415135608049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Hoja1!$A$2:$A$10</c:f>
              <c:strCache>
                <c:ptCount val="9"/>
                <c:pt idx="0">
                  <c:v>Nacimientos </c:v>
                </c:pt>
                <c:pt idx="1">
                  <c:v>Reconocimientos </c:v>
                </c:pt>
                <c:pt idx="2">
                  <c:v>Registro extemporáneo </c:v>
                </c:pt>
                <c:pt idx="3">
                  <c:v>Defunciones </c:v>
                </c:pt>
                <c:pt idx="4">
                  <c:v>Muertes fetales </c:v>
                </c:pt>
                <c:pt idx="5">
                  <c:v>Muertes violentas </c:v>
                </c:pt>
                <c:pt idx="6">
                  <c:v>Matrimonio</c:v>
                </c:pt>
                <c:pt idx="7">
                  <c:v>Matrimonio igualitario</c:v>
                </c:pt>
                <c:pt idx="8">
                  <c:v>Divorcios 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365</c:v>
                </c:pt>
                <c:pt idx="1">
                  <c:v>8</c:v>
                </c:pt>
                <c:pt idx="2">
                  <c:v>41</c:v>
                </c:pt>
                <c:pt idx="3">
                  <c:v>39</c:v>
                </c:pt>
                <c:pt idx="4">
                  <c:v>2</c:v>
                </c:pt>
                <c:pt idx="5">
                  <c:v>14</c:v>
                </c:pt>
                <c:pt idx="6">
                  <c:v>64</c:v>
                </c:pt>
                <c:pt idx="7">
                  <c:v>2</c:v>
                </c:pt>
                <c:pt idx="8">
                  <c:v>17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Noviembre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Hoja1!$A$2:$A$10</c:f>
              <c:strCache>
                <c:ptCount val="9"/>
                <c:pt idx="0">
                  <c:v>Nacimientos </c:v>
                </c:pt>
                <c:pt idx="1">
                  <c:v>Reconocimientos </c:v>
                </c:pt>
                <c:pt idx="2">
                  <c:v>Registro extemporáneo </c:v>
                </c:pt>
                <c:pt idx="3">
                  <c:v>Defunciones </c:v>
                </c:pt>
                <c:pt idx="4">
                  <c:v>Muertes fetales </c:v>
                </c:pt>
                <c:pt idx="5">
                  <c:v>Muertes violentas </c:v>
                </c:pt>
                <c:pt idx="6">
                  <c:v>Matrimonio</c:v>
                </c:pt>
                <c:pt idx="7">
                  <c:v>Matrimonio igualitario</c:v>
                </c:pt>
                <c:pt idx="8">
                  <c:v>Divorcios </c:v>
                </c:pt>
              </c:strCache>
            </c:strRef>
          </c:cat>
          <c:val>
            <c:numRef>
              <c:f>Hoja1!$C$2:$C$10</c:f>
              <c:numCache>
                <c:formatCode>General</c:formatCode>
                <c:ptCount val="9"/>
                <c:pt idx="0">
                  <c:v>325</c:v>
                </c:pt>
                <c:pt idx="1">
                  <c:v>2</c:v>
                </c:pt>
                <c:pt idx="2">
                  <c:v>31</c:v>
                </c:pt>
                <c:pt idx="3">
                  <c:v>38</c:v>
                </c:pt>
                <c:pt idx="4">
                  <c:v>3</c:v>
                </c:pt>
                <c:pt idx="5">
                  <c:v>12</c:v>
                </c:pt>
                <c:pt idx="6">
                  <c:v>50</c:v>
                </c:pt>
                <c:pt idx="7">
                  <c:v>0</c:v>
                </c:pt>
                <c:pt idx="8">
                  <c:v>9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Diciembre </c:v>
                </c:pt>
              </c:strCache>
            </c:strRef>
          </c:tx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Hoja1!$A$2:$A$10</c:f>
              <c:strCache>
                <c:ptCount val="9"/>
                <c:pt idx="0">
                  <c:v>Nacimientos </c:v>
                </c:pt>
                <c:pt idx="1">
                  <c:v>Reconocimientos </c:v>
                </c:pt>
                <c:pt idx="2">
                  <c:v>Registro extemporáneo </c:v>
                </c:pt>
                <c:pt idx="3">
                  <c:v>Defunciones </c:v>
                </c:pt>
                <c:pt idx="4">
                  <c:v>Muertes fetales </c:v>
                </c:pt>
                <c:pt idx="5">
                  <c:v>Muertes violentas </c:v>
                </c:pt>
                <c:pt idx="6">
                  <c:v>Matrimonio</c:v>
                </c:pt>
                <c:pt idx="7">
                  <c:v>Matrimonio igualitario</c:v>
                </c:pt>
                <c:pt idx="8">
                  <c:v>Divorcios </c:v>
                </c:pt>
              </c:strCache>
            </c:strRef>
          </c:cat>
          <c:val>
            <c:numRef>
              <c:f>Hoja1!$D$2:$D$10</c:f>
              <c:numCache>
                <c:formatCode>General</c:formatCode>
                <c:ptCount val="9"/>
                <c:pt idx="0">
                  <c:v>264</c:v>
                </c:pt>
                <c:pt idx="1">
                  <c:v>4</c:v>
                </c:pt>
                <c:pt idx="2">
                  <c:v>20</c:v>
                </c:pt>
                <c:pt idx="3">
                  <c:v>50</c:v>
                </c:pt>
                <c:pt idx="4">
                  <c:v>1</c:v>
                </c:pt>
                <c:pt idx="5">
                  <c:v>10</c:v>
                </c:pt>
                <c:pt idx="6">
                  <c:v>59</c:v>
                </c:pt>
                <c:pt idx="7">
                  <c:v>1</c:v>
                </c:pt>
                <c:pt idx="8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5780368"/>
        <c:axId val="1248448624"/>
      </c:barChart>
      <c:catAx>
        <c:axId val="123578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48448624"/>
        <c:crosses val="autoZero"/>
        <c:auto val="1"/>
        <c:lblAlgn val="ctr"/>
        <c:lblOffset val="100"/>
        <c:noMultiLvlLbl val="0"/>
      </c:catAx>
      <c:valAx>
        <c:axId val="1248448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35780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ESTADÍSTICA OCTUBRE, NOVIEMBRE Y DICIEMBRE 2020</a:t>
            </a:r>
          </a:p>
          <a:p>
            <a:pPr>
              <a:defRPr/>
            </a:pPr>
            <a:r>
              <a:rPr lang="es-MX"/>
              <a:t>DOCUMENTOS</a:t>
            </a:r>
            <a:r>
              <a:rPr lang="es-MX" baseline="0"/>
              <a:t> RECIBIDOS </a:t>
            </a:r>
            <a:endParaRPr lang="es-MX"/>
          </a:p>
        </c:rich>
      </c:tx>
      <c:layout>
        <c:manualLayout>
          <c:xMode val="edge"/>
          <c:yMode val="edge"/>
          <c:x val="0.12281490130189422"/>
          <c:y val="4.40771349862258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Documentos recibidos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Hoja1!$B$2:$B$4</c:f>
              <c:numCache>
                <c:formatCode>#,##0</c:formatCode>
                <c:ptCount val="3"/>
                <c:pt idx="0">
                  <c:v>76</c:v>
                </c:pt>
                <c:pt idx="1">
                  <c:v>51</c:v>
                </c:pt>
                <c:pt idx="2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22-4818-9777-7B5F797A6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8451344"/>
        <c:axId val="1248449168"/>
      </c:barChart>
      <c:catAx>
        <c:axId val="124845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48449168"/>
        <c:crosses val="autoZero"/>
        <c:auto val="1"/>
        <c:lblAlgn val="ctr"/>
        <c:lblOffset val="100"/>
        <c:noMultiLvlLbl val="0"/>
      </c:catAx>
      <c:valAx>
        <c:axId val="124844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48451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ESTADÍSTICA OCTUBRE, NOVIEMBRE Y DICIEMBRE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 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Busquedas de información </c:v>
                </c:pt>
                <c:pt idx="1">
                  <c:v>Contestación a busqueda </c:v>
                </c:pt>
              </c:strCache>
            </c:strRef>
          </c:cat>
          <c:val>
            <c:numRef>
              <c:f>Hoja1!$B$2:$B$3</c:f>
              <c:numCache>
                <c:formatCode>#,##0</c:formatCode>
                <c:ptCount val="2"/>
                <c:pt idx="0">
                  <c:v>8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22-4818-9777-7B5F797A64F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Busquedas de información </c:v>
                </c:pt>
                <c:pt idx="1">
                  <c:v>Contestación a busqueda </c:v>
                </c:pt>
              </c:strCache>
            </c:strRef>
          </c:cat>
          <c:val>
            <c:numRef>
              <c:f>Hoja1!$C$2:$C$3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Diciembre </c:v>
                </c:pt>
              </c:strCache>
            </c:strRef>
          </c:tx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Busquedas de información </c:v>
                </c:pt>
                <c:pt idx="1">
                  <c:v>Contestación a busqueda </c:v>
                </c:pt>
              </c:strCache>
            </c:strRef>
          </c:cat>
          <c:val>
            <c:numRef>
              <c:f>Hoja1!$D$2:$D$3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8449712"/>
        <c:axId val="1248450256"/>
      </c:barChart>
      <c:catAx>
        <c:axId val="124844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48450256"/>
        <c:crosses val="autoZero"/>
        <c:auto val="1"/>
        <c:lblAlgn val="ctr"/>
        <c:lblOffset val="100"/>
        <c:noMultiLvlLbl val="0"/>
      </c:catAx>
      <c:valAx>
        <c:axId val="1248450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48449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6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7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8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9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91CC-D3F8-40BB-B1F4-D859A359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2019-08-09T15:46:00Z</dcterms:created>
  <dcterms:modified xsi:type="dcterms:W3CDTF">2021-01-22T21:06:00Z</dcterms:modified>
</cp:coreProperties>
</file>