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74" w:rsidRPr="00EA37E5" w:rsidRDefault="003D0C74" w:rsidP="003D0C74">
      <w:pPr>
        <w:pStyle w:val="Prrafodelista"/>
        <w:jc w:val="center"/>
        <w:rPr>
          <w:b/>
        </w:rPr>
      </w:pPr>
      <w:r w:rsidRPr="00EA37E5">
        <w:rPr>
          <w:b/>
        </w:rPr>
        <w:t>Título II</w:t>
      </w:r>
    </w:p>
    <w:p w:rsidR="003D0C74" w:rsidRPr="00EA37E5" w:rsidRDefault="003D0C74" w:rsidP="003D0C74">
      <w:pPr>
        <w:pStyle w:val="Prrafodelista"/>
        <w:jc w:val="center"/>
        <w:rPr>
          <w:b/>
        </w:rPr>
      </w:pPr>
      <w:r w:rsidRPr="00EA37E5">
        <w:rPr>
          <w:b/>
        </w:rPr>
        <w:t>De la Organización Social para la Participación Ciudadana Capítulo I</w:t>
      </w:r>
    </w:p>
    <w:p w:rsidR="003D0C74" w:rsidRPr="00EA37E5" w:rsidRDefault="003D0C74" w:rsidP="003D0C74">
      <w:pPr>
        <w:pStyle w:val="Prrafodelista"/>
        <w:jc w:val="center"/>
        <w:rPr>
          <w:b/>
        </w:rPr>
      </w:pPr>
      <w:r w:rsidRPr="00EA37E5">
        <w:rPr>
          <w:b/>
        </w:rPr>
        <w:t>De las Disposiciones Comunes a los Organismos Sociales para la Participación</w:t>
      </w:r>
    </w:p>
    <w:p w:rsidR="003D0C74" w:rsidRPr="00EA37E5" w:rsidRDefault="003D0C74" w:rsidP="003D0C74">
      <w:pPr>
        <w:pStyle w:val="Prrafodelista"/>
        <w:jc w:val="center"/>
        <w:rPr>
          <w:b/>
        </w:rPr>
      </w:pPr>
      <w:r w:rsidRPr="00EA37E5">
        <w:rPr>
          <w:b/>
        </w:rPr>
        <w:t>Ciudadana</w:t>
      </w:r>
    </w:p>
    <w:p w:rsidR="003D0C74" w:rsidRPr="00CA5166" w:rsidRDefault="003D0C74" w:rsidP="003D0C74">
      <w:pPr>
        <w:pStyle w:val="Prrafodelista"/>
      </w:pPr>
    </w:p>
    <w:p w:rsidR="003D0C74" w:rsidRDefault="003D0C74" w:rsidP="003D0C74">
      <w:pPr>
        <w:pStyle w:val="Prrafodelista"/>
      </w:pPr>
      <w:r w:rsidRPr="00EA37E5">
        <w:rPr>
          <w:b/>
        </w:rPr>
        <w:t>Artículo 24.</w:t>
      </w:r>
      <w:r>
        <w:t xml:space="preserve"> </w:t>
      </w:r>
      <w:r w:rsidRPr="00CA5166">
        <w:t>La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principios y elementos básicos establecidos en el presente Reglamento.</w:t>
      </w:r>
    </w:p>
    <w:p w:rsidR="003D0C74" w:rsidRPr="00CA5166" w:rsidRDefault="003D0C74" w:rsidP="003D0C74">
      <w:pPr>
        <w:pStyle w:val="Prrafodelista"/>
      </w:pPr>
    </w:p>
    <w:p w:rsidR="003D0C74" w:rsidRPr="00CA5166" w:rsidRDefault="003D0C74" w:rsidP="003D0C74">
      <w:pPr>
        <w:pStyle w:val="Prrafodelista"/>
      </w:pPr>
      <w:r w:rsidRPr="00EA37E5">
        <w:rPr>
          <w:b/>
        </w:rPr>
        <w:t>Artículo 25.</w:t>
      </w:r>
      <w:r>
        <w:t xml:space="preserve"> </w:t>
      </w:r>
      <w:r w:rsidRPr="00CA5166">
        <w:t>Son organismos sociales para la participación ciudadana en el Municipio:</w:t>
      </w:r>
    </w:p>
    <w:p w:rsidR="003D0C74" w:rsidRPr="00CA5166" w:rsidRDefault="003D0C74" w:rsidP="003D0C74">
      <w:pPr>
        <w:pStyle w:val="Prrafodelista"/>
      </w:pPr>
      <w:r w:rsidRPr="00CA5166">
        <w:t>I.</w:t>
      </w:r>
      <w:r w:rsidRPr="00CA5166">
        <w:tab/>
        <w:t>Los Consejos Consultivos;</w:t>
      </w:r>
    </w:p>
    <w:p w:rsidR="003D0C74" w:rsidRPr="00CA5166" w:rsidRDefault="003D0C74" w:rsidP="003D0C74">
      <w:pPr>
        <w:pStyle w:val="Prrafodelista"/>
      </w:pPr>
      <w:r w:rsidRPr="00CA5166">
        <w:t>II.</w:t>
      </w:r>
      <w:r w:rsidRPr="00CA5166">
        <w:tab/>
        <w:t>Los Consejos Sociales;</w:t>
      </w:r>
    </w:p>
    <w:p w:rsidR="003D0C74" w:rsidRPr="00CA5166" w:rsidRDefault="003D0C74" w:rsidP="003D0C74">
      <w:pPr>
        <w:pStyle w:val="Prrafodelista"/>
      </w:pPr>
      <w:r w:rsidRPr="00CA5166">
        <w:t>III.</w:t>
      </w:r>
      <w:r w:rsidRPr="00CA5166">
        <w:tab/>
        <w:t>Los Consejos de Zona;</w:t>
      </w:r>
    </w:p>
    <w:p w:rsidR="003D0C74" w:rsidRPr="00CA5166" w:rsidRDefault="003D0C74" w:rsidP="003D0C74">
      <w:pPr>
        <w:pStyle w:val="Prrafodelista"/>
      </w:pPr>
      <w:r w:rsidRPr="00CA5166">
        <w:t>IV.</w:t>
      </w:r>
      <w:r w:rsidRPr="00CA5166">
        <w:tab/>
        <w:t>El Consejo Municipal;</w:t>
      </w:r>
    </w:p>
    <w:p w:rsidR="003D0C74" w:rsidRPr="00CA5166" w:rsidRDefault="003D0C74" w:rsidP="003D0C74">
      <w:pPr>
        <w:pStyle w:val="Prrafodelista"/>
      </w:pPr>
      <w:r w:rsidRPr="00CA5166">
        <w:t>V.</w:t>
      </w:r>
      <w:r w:rsidRPr="00CA5166">
        <w:tab/>
        <w:t>La Asamblea Municipal; y</w:t>
      </w:r>
    </w:p>
    <w:p w:rsidR="003D0C74" w:rsidRDefault="003D0C74" w:rsidP="003D0C74">
      <w:pPr>
        <w:pStyle w:val="Prrafodelista"/>
      </w:pPr>
      <w:r w:rsidRPr="00CA5166">
        <w:t>VI.</w:t>
      </w:r>
      <w:r w:rsidRPr="00CA5166">
        <w:tab/>
        <w:t>Las Asambleas Ciudadanas.</w:t>
      </w:r>
    </w:p>
    <w:p w:rsidR="003D0C74" w:rsidRDefault="003D0C74" w:rsidP="003D0C74">
      <w:pPr>
        <w:pStyle w:val="Prrafodelista"/>
      </w:pPr>
    </w:p>
    <w:p w:rsidR="003D0C74" w:rsidRDefault="003D0C74" w:rsidP="003D0C74">
      <w:pPr>
        <w:pStyle w:val="Prrafodelista"/>
      </w:pPr>
    </w:p>
    <w:p w:rsidR="003D0C74" w:rsidRPr="00CA5166" w:rsidRDefault="003D0C74" w:rsidP="003D0C74">
      <w:pPr>
        <w:pStyle w:val="Prrafodelista"/>
      </w:pPr>
    </w:p>
    <w:p w:rsidR="003D0C74" w:rsidRDefault="003D0C74" w:rsidP="003D0C74">
      <w:pPr>
        <w:pStyle w:val="Prrafodelista"/>
      </w:pPr>
      <w:r w:rsidRPr="00EA37E5">
        <w:rPr>
          <w:b/>
        </w:rPr>
        <w:t>Artículo 26.</w:t>
      </w:r>
      <w:r>
        <w:t xml:space="preserve"> </w:t>
      </w:r>
      <w:r w:rsidRPr="00CA5166">
        <w:t>La información que generen los organismos sociales se considera información fundamental del Municipio por lo que deberá publicarse en los términos establecidos en la normatividad en materia de transparencia y acceso a la información pública, salvo los casos en que se deba proteger los datos personales de los ciudadanos o que de su contenido se advierta que su difusión violentará alguna disposición de orden o interés público.</w:t>
      </w:r>
    </w:p>
    <w:p w:rsidR="003D0C74" w:rsidRPr="00CA5166" w:rsidRDefault="003D0C74" w:rsidP="003D0C74">
      <w:pPr>
        <w:pStyle w:val="Prrafodelista"/>
      </w:pPr>
    </w:p>
    <w:p w:rsidR="003D0C74" w:rsidRPr="00CA5166" w:rsidRDefault="003D0C74" w:rsidP="003D0C74">
      <w:pPr>
        <w:pStyle w:val="Prrafodelista"/>
      </w:pPr>
      <w:r w:rsidRPr="00EA37E5">
        <w:rPr>
          <w:b/>
        </w:rPr>
        <w:t>Artículo 27.</w:t>
      </w:r>
      <w:r>
        <w:t xml:space="preserve"> </w:t>
      </w:r>
      <w:r w:rsidRPr="00CA5166">
        <w:t>Para los casos no previstos en el presente título se estará a las disposiciones que en particular se establecen en el presente Reglamento y, en su defecto, a lo que determine el Presidente Municipal a propuesta del Consejo Municipal o del Director.</w:t>
      </w:r>
    </w:p>
    <w:p w:rsidR="003D0C74" w:rsidRPr="00CA5166" w:rsidRDefault="003D0C74" w:rsidP="003D0C74">
      <w:pPr>
        <w:pStyle w:val="Prrafodelista"/>
      </w:pPr>
    </w:p>
    <w:p w:rsidR="003D0C74" w:rsidRPr="00EA37E5" w:rsidRDefault="003D0C74" w:rsidP="003D0C74">
      <w:pPr>
        <w:pStyle w:val="Prrafodelista"/>
        <w:jc w:val="center"/>
        <w:rPr>
          <w:b/>
        </w:rPr>
      </w:pPr>
      <w:r w:rsidRPr="00EA37E5">
        <w:rPr>
          <w:b/>
        </w:rPr>
        <w:t>Sección I</w:t>
      </w:r>
    </w:p>
    <w:p w:rsidR="003D0C74" w:rsidRPr="00EA37E5" w:rsidRDefault="003D0C74" w:rsidP="003D0C74">
      <w:pPr>
        <w:pStyle w:val="Prrafodelista"/>
        <w:jc w:val="center"/>
        <w:rPr>
          <w:b/>
        </w:rPr>
      </w:pPr>
      <w:r w:rsidRPr="00EA37E5">
        <w:rPr>
          <w:b/>
        </w:rPr>
        <w:t>De la Integración de los Organismos Sociales y su Renovación</w:t>
      </w:r>
    </w:p>
    <w:p w:rsidR="003D0C74" w:rsidRPr="00CA5166" w:rsidRDefault="003D0C74" w:rsidP="003D0C74">
      <w:pPr>
        <w:pStyle w:val="Prrafodelista"/>
      </w:pPr>
    </w:p>
    <w:p w:rsidR="003D0C74" w:rsidRDefault="003D0C74" w:rsidP="003D0C74">
      <w:pPr>
        <w:pStyle w:val="Prrafodelista"/>
      </w:pPr>
      <w:r w:rsidRPr="00EA37E5">
        <w:rPr>
          <w:b/>
        </w:rPr>
        <w:t>Artículo 28.</w:t>
      </w:r>
      <w:r>
        <w:t xml:space="preserve"> </w:t>
      </w:r>
      <w:r w:rsidRPr="00CA5166">
        <w:t>Los ciudadanos del Municipio tendrán derecho a participar en la conformación de los organismos sociales en la forma y términos establecidos en el presente título.</w:t>
      </w:r>
    </w:p>
    <w:p w:rsidR="003D0C74" w:rsidRDefault="003D0C74" w:rsidP="003D0C74">
      <w:pPr>
        <w:pStyle w:val="Prrafodelista"/>
      </w:pPr>
    </w:p>
    <w:p w:rsidR="003D0C74" w:rsidRPr="00CA5166" w:rsidRDefault="003D0C74" w:rsidP="003D0C74">
      <w:pPr>
        <w:pStyle w:val="Prrafodelista"/>
      </w:pPr>
      <w:r w:rsidRPr="00EA37E5">
        <w:rPr>
          <w:b/>
        </w:rPr>
        <w:t xml:space="preserve"> Artículo 29.</w:t>
      </w:r>
      <w:r>
        <w:t xml:space="preserve"> </w:t>
      </w:r>
      <w:r w:rsidRPr="00CA5166">
        <w:t>Son requisitos para ser integrante de los organismos sociales:</w:t>
      </w:r>
    </w:p>
    <w:p w:rsidR="003D0C74" w:rsidRPr="00CA5166" w:rsidRDefault="003D0C74" w:rsidP="003D0C74">
      <w:pPr>
        <w:pStyle w:val="Prrafodelista"/>
      </w:pPr>
      <w:r w:rsidRPr="00CA5166">
        <w:t>I.</w:t>
      </w:r>
      <w:r w:rsidRPr="00CA5166">
        <w:tab/>
        <w:t>Ser ciudadano mexicano en pleno ejercicio de sus derechos civiles y políticos;</w:t>
      </w:r>
    </w:p>
    <w:p w:rsidR="003D0C74" w:rsidRPr="00CA5166" w:rsidRDefault="003D0C74" w:rsidP="003D0C74">
      <w:pPr>
        <w:pStyle w:val="Prrafodelista"/>
      </w:pPr>
      <w:r w:rsidRPr="00CA5166">
        <w:t>II.</w:t>
      </w:r>
      <w:r w:rsidRPr="00CA5166">
        <w:tab/>
        <w:t>Ser vecino del Municipio los últimos tres años;</w:t>
      </w:r>
    </w:p>
    <w:p w:rsidR="003D0C74" w:rsidRPr="00CA5166" w:rsidRDefault="003D0C74" w:rsidP="003D0C74">
      <w:pPr>
        <w:pStyle w:val="Prrafodelista"/>
      </w:pPr>
      <w:r w:rsidRPr="00CA5166">
        <w:t>III.</w:t>
      </w:r>
      <w:r w:rsidRPr="00CA5166">
        <w:tab/>
        <w:t>Comprometerse con el tiempo necesario para el cumplimiento de las funciones del organismo social;</w:t>
      </w:r>
    </w:p>
    <w:p w:rsidR="003D0C74" w:rsidRPr="00CA5166" w:rsidRDefault="003D0C74" w:rsidP="003D0C74">
      <w:pPr>
        <w:pStyle w:val="Prrafodelista"/>
      </w:pPr>
      <w:r w:rsidRPr="00CA5166">
        <w:t>IV.</w:t>
      </w:r>
      <w:r w:rsidRPr="00CA5166">
        <w:tab/>
        <w:t>No ser funcionario o servidor público de ninguno de los tres órdenes de gobierno;</w:t>
      </w:r>
    </w:p>
    <w:p w:rsidR="003D0C74" w:rsidRPr="00CA5166" w:rsidRDefault="003D0C74" w:rsidP="003D0C74">
      <w:pPr>
        <w:pStyle w:val="Prrafodelista"/>
      </w:pPr>
      <w:r w:rsidRPr="00CA5166">
        <w:t>V.</w:t>
      </w:r>
      <w:r w:rsidRPr="00CA5166">
        <w:tab/>
        <w:t xml:space="preserve">No haber sido funcionario público en los últimos dos años previos a la fecha </w:t>
      </w:r>
      <w:r w:rsidRPr="00CA5166">
        <w:lastRenderedPageBreak/>
        <w:t>de la convocatoria para la designación de los integrantes del organismo social;</w:t>
      </w:r>
    </w:p>
    <w:p w:rsidR="003D0C74" w:rsidRPr="00CA5166" w:rsidRDefault="003D0C74" w:rsidP="003D0C74">
      <w:pPr>
        <w:pStyle w:val="Prrafodelista"/>
      </w:pPr>
      <w:r w:rsidRPr="00CA5166">
        <w:t>VI.</w:t>
      </w:r>
      <w:r w:rsidRPr="00CA5166">
        <w:tab/>
        <w:t>No haber sido candidato a cargo alguno de elección popular en los últimos tres años previos a la fecha de la convocatoria para la designación del organismo social; y</w:t>
      </w:r>
    </w:p>
    <w:p w:rsidR="003D0C74" w:rsidRDefault="003D0C74" w:rsidP="003D0C74">
      <w:pPr>
        <w:pStyle w:val="Prrafodelista"/>
        <w:numPr>
          <w:ilvl w:val="0"/>
          <w:numId w:val="1"/>
        </w:numPr>
      </w:pPr>
      <w:r w:rsidRPr="00CA5166">
        <w:t>No haber sido condenado por delito doloso alguno.</w:t>
      </w:r>
    </w:p>
    <w:p w:rsidR="003D0C74" w:rsidRPr="00CA5166" w:rsidRDefault="003D0C74" w:rsidP="003D0C74">
      <w:pPr>
        <w:pStyle w:val="Prrafodelista"/>
        <w:ind w:left="1554"/>
      </w:pPr>
    </w:p>
    <w:p w:rsidR="003D0C74" w:rsidRPr="00CA5166" w:rsidRDefault="003D0C74" w:rsidP="003D0C74">
      <w:pPr>
        <w:pStyle w:val="Prrafodelista"/>
      </w:pPr>
      <w:r w:rsidRPr="00EA37E5">
        <w:rPr>
          <w:b/>
        </w:rPr>
        <w:t>Artículo 30.</w:t>
      </w:r>
      <w:r>
        <w:t xml:space="preserve"> </w:t>
      </w:r>
      <w:r w:rsidRPr="00CA5166">
        <w:t>Los integrantes de los organismos sociales durarán en el cargo tres años a partir de la fecha de su designación y toma de protesta.</w:t>
      </w:r>
    </w:p>
    <w:p w:rsidR="003D0C74" w:rsidRPr="00CA5166" w:rsidRDefault="003D0C74" w:rsidP="003D0C74">
      <w:pPr>
        <w:pStyle w:val="Prrafodelista"/>
      </w:pPr>
    </w:p>
    <w:p w:rsidR="003D0C74" w:rsidRDefault="003D0C74" w:rsidP="003D0C74">
      <w:pPr>
        <w:pStyle w:val="Prrafodelista"/>
      </w:pPr>
      <w:r w:rsidRPr="00CA5166">
        <w:t>Por cada integrante propietario se designará un suplente, quienes entrarán en funciones por la simple ausencia de su titular y tomarán protesta en el momento en que asuman sus funciones.</w:t>
      </w:r>
    </w:p>
    <w:p w:rsidR="003D0C74" w:rsidRPr="00CA5166" w:rsidRDefault="003D0C74" w:rsidP="003D0C74">
      <w:pPr>
        <w:pStyle w:val="Prrafodelista"/>
      </w:pPr>
    </w:p>
    <w:p w:rsidR="003D0C74" w:rsidRPr="00CA5166" w:rsidRDefault="003D0C74" w:rsidP="003D0C74">
      <w:pPr>
        <w:pStyle w:val="Prrafodelista"/>
      </w:pPr>
      <w:r w:rsidRPr="00EA37E5">
        <w:rPr>
          <w:b/>
        </w:rPr>
        <w:t>Artículo 31.</w:t>
      </w:r>
      <w:r>
        <w:t xml:space="preserve"> </w:t>
      </w:r>
      <w:r w:rsidRPr="00CA5166">
        <w:t>Salvo para la Asamblea Municipal y los consejos de zona, la integración de los organismos sociales se regirá por las siguientes reglas:</w:t>
      </w:r>
    </w:p>
    <w:p w:rsidR="003D0C74" w:rsidRPr="00CA5166" w:rsidRDefault="003D0C74" w:rsidP="003D0C74">
      <w:pPr>
        <w:pStyle w:val="Prrafodelista"/>
      </w:pPr>
      <w:r w:rsidRPr="00CA5166">
        <w:t>I.</w:t>
      </w:r>
      <w:r w:rsidRPr="00CA5166">
        <w:tab/>
        <w:t>La integración y, en su caso, renovación de los consejeros ciudadanos de cada consejo social, se realizará por convocatoria pública y abierta que emitirá el Presidente Municipal, donde establezca el perfil de los consejeros requeridos, los requisitos y procedimiento que se debe seguir para participar en la elección de sus integrantes;</w:t>
      </w:r>
    </w:p>
    <w:p w:rsidR="003D0C74" w:rsidRPr="00CA5166" w:rsidRDefault="003D0C74" w:rsidP="003D0C74">
      <w:pPr>
        <w:pStyle w:val="Prrafodelista"/>
      </w:pPr>
      <w:r w:rsidRPr="00CA5166">
        <w:t>II.</w:t>
      </w:r>
      <w:r w:rsidRPr="00CA5166">
        <w:tab/>
        <w:t>Las postulaciones para las consejerías ciudadanas deberán formularse con un propietario y su suplente, en su defecto se podrá escoger como suplente a otro aspirante que no resulte electo como propietario dentro del procedimiento de insaculación respectivo;</w:t>
      </w:r>
    </w:p>
    <w:p w:rsidR="003D0C74" w:rsidRPr="00CA5166" w:rsidRDefault="003D0C74" w:rsidP="003D0C74">
      <w:pPr>
        <w:pStyle w:val="Prrafodelista"/>
      </w:pPr>
      <w:r w:rsidRPr="00CA5166">
        <w:t>III.</w:t>
      </w:r>
      <w:r w:rsidRPr="00CA5166">
        <w:tab/>
        <w:t xml:space="preserve">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y </w:t>
      </w:r>
    </w:p>
    <w:p w:rsidR="003D0C74" w:rsidRPr="00CA5166" w:rsidRDefault="003D0C74" w:rsidP="003D0C74">
      <w:pPr>
        <w:pStyle w:val="Prrafodelista"/>
      </w:pPr>
      <w:r w:rsidRPr="00CA5166">
        <w:t>IV.</w:t>
      </w:r>
      <w:r w:rsidRPr="00CA5166">
        <w:tab/>
        <w:t>Para garantizar la continuidad de los trabajos de los consejos sociales, la renovación de sus consejeros ciudadanos se realizará de manera escalonada, para tal efecto:</w:t>
      </w:r>
    </w:p>
    <w:p w:rsidR="003D0C74" w:rsidRPr="00CA5166" w:rsidRDefault="003D0C74" w:rsidP="003D0C74">
      <w:pPr>
        <w:pStyle w:val="Prrafodelista"/>
      </w:pPr>
      <w:r w:rsidRPr="00CA5166">
        <w:t>a)</w:t>
      </w:r>
      <w:r w:rsidRPr="00CA5166">
        <w:tab/>
        <w:t>Las consejerías ciudadanas se clasificarán como A y B, sin que por ello se pueda entender que gozan de distintas facultades o atribuciones;</w:t>
      </w:r>
    </w:p>
    <w:p w:rsidR="003D0C74" w:rsidRPr="00CA5166" w:rsidRDefault="003D0C74" w:rsidP="003D0C74">
      <w:pPr>
        <w:pStyle w:val="Prrafodelista"/>
      </w:pPr>
      <w:r w:rsidRPr="00CA5166">
        <w:t>b)</w:t>
      </w:r>
      <w:r w:rsidRPr="00CA5166">
        <w:tab/>
        <w:t>Las consejerías ciudadanas A se renovarán en el mes de (julio) del año siguiente a aquel en que haya iniciado el periodo del Gobierno Municipal;</w:t>
      </w:r>
    </w:p>
    <w:p w:rsidR="003D0C74" w:rsidRPr="00CA5166" w:rsidRDefault="003D0C74" w:rsidP="003D0C74">
      <w:pPr>
        <w:pStyle w:val="Prrafodelista"/>
      </w:pPr>
      <w:r w:rsidRPr="00CA5166">
        <w:t>c)</w:t>
      </w:r>
      <w:r w:rsidRPr="00CA5166">
        <w:tab/>
        <w:t>Las consejerías ciudadanas B se renovarán en el mes de (julio) del tercer año siguiente a aquel en que haya iniciado el periodo del Gobierno Municipal;</w:t>
      </w:r>
    </w:p>
    <w:p w:rsidR="003D0C74" w:rsidRPr="00CA5166" w:rsidRDefault="003D0C74" w:rsidP="003D0C74">
      <w:pPr>
        <w:pStyle w:val="Prrafodelista"/>
      </w:pPr>
      <w:r w:rsidRPr="00CA5166">
        <w:t>d)</w:t>
      </w:r>
      <w:r w:rsidRPr="00CA5166">
        <w:tab/>
        <w:t>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rsidR="003D0C74" w:rsidRDefault="003D0C74" w:rsidP="003D0C74">
      <w:pPr>
        <w:pStyle w:val="Prrafodelista"/>
      </w:pPr>
      <w:r w:rsidRPr="00CA5166">
        <w:t>e)</w:t>
      </w:r>
      <w:r w:rsidRPr="00CA5166">
        <w:tab/>
        <w:t xml:space="preserve">Los coordinadores de cada organismo social o quien haga </w:t>
      </w:r>
      <w:proofErr w:type="gramStart"/>
      <w:r w:rsidRPr="00CA5166">
        <w:t>su veces</w:t>
      </w:r>
      <w:proofErr w:type="gramEnd"/>
      <w:r w:rsidRPr="00CA5166">
        <w:t xml:space="preserve"> serán responsables de realizar las gestiones conducentes para lograr la efectiva renovación escalonada de los consejeros ciudadanos.</w:t>
      </w:r>
    </w:p>
    <w:p w:rsidR="003D0C74" w:rsidRPr="00CA5166" w:rsidRDefault="003D0C74" w:rsidP="003D0C74">
      <w:pPr>
        <w:pStyle w:val="Prrafodelista"/>
      </w:pPr>
    </w:p>
    <w:p w:rsidR="003D0C74" w:rsidRPr="00CA5166" w:rsidRDefault="003D0C74" w:rsidP="003D0C74">
      <w:pPr>
        <w:pStyle w:val="Prrafodelista"/>
      </w:pPr>
      <w:r w:rsidRPr="00EA37E5">
        <w:rPr>
          <w:b/>
        </w:rPr>
        <w:t>Artículo 32.</w:t>
      </w:r>
      <w:r>
        <w:t xml:space="preserve"> </w:t>
      </w:r>
      <w:r w:rsidRPr="00CA5166">
        <w:t xml:space="preserve">Las consejerías ciudadanas son renunciables y de carácter honorífico por lo que no se recibirá remuneración económica o en especie por su ejercicio, en consecuencia, no existirá relación laboral alguna de sus miembros con el </w:t>
      </w:r>
      <w:r w:rsidRPr="00CA5166">
        <w:lastRenderedPageBreak/>
        <w:t>Municipio.</w:t>
      </w:r>
    </w:p>
    <w:p w:rsidR="003D0C74" w:rsidRPr="00CA5166" w:rsidRDefault="003D0C74" w:rsidP="003D0C74">
      <w:pPr>
        <w:pStyle w:val="Prrafodelista"/>
      </w:pPr>
    </w:p>
    <w:p w:rsidR="003D0C74" w:rsidRDefault="003D0C74" w:rsidP="003D0C74">
      <w:pPr>
        <w:pStyle w:val="Prrafodelista"/>
      </w:pPr>
      <w:r w:rsidRPr="00CA5166">
        <w:t>Los cargos de coordinadores que desempeñen los funcionarios o servidores públicos al interior de los organismos sociales son inherentes a sus funciones.</w:t>
      </w:r>
    </w:p>
    <w:p w:rsidR="003D0C74" w:rsidRPr="00CA5166" w:rsidRDefault="003D0C74" w:rsidP="003D0C74">
      <w:pPr>
        <w:pStyle w:val="Prrafodelista"/>
      </w:pPr>
    </w:p>
    <w:p w:rsidR="003D0C74" w:rsidRPr="00CA5166" w:rsidRDefault="003D0C74" w:rsidP="003D0C74">
      <w:pPr>
        <w:pStyle w:val="Prrafodelista"/>
      </w:pPr>
      <w:r w:rsidRPr="00EA37E5">
        <w:rPr>
          <w:b/>
        </w:rPr>
        <w:t>Artículo 33.</w:t>
      </w:r>
      <w:r>
        <w:t xml:space="preserve"> </w:t>
      </w:r>
      <w:r w:rsidRPr="00CA5166">
        <w:t>Los organismos sociales funcionarán de forma independiente al Gobierno Municipal y se integrarán por un Consejero Presidente, consejeros vocales y un Coordinador designado por el Director.</w:t>
      </w:r>
    </w:p>
    <w:p w:rsidR="003D0C74" w:rsidRDefault="003D0C74" w:rsidP="003D0C74">
      <w:pPr>
        <w:pStyle w:val="Prrafodelista"/>
      </w:pPr>
      <w:r w:rsidRPr="00EA37E5">
        <w:rPr>
          <w:b/>
        </w:rPr>
        <w:t>Artículo 34.</w:t>
      </w:r>
      <w:r>
        <w:rPr>
          <w:b/>
        </w:rPr>
        <w:t xml:space="preserve"> </w:t>
      </w:r>
      <w:r w:rsidRPr="00CA5166">
        <w:t>El número de integrantes con derecho a voto de los organismos sociales será impar.</w:t>
      </w:r>
    </w:p>
    <w:p w:rsidR="003D0C74" w:rsidRPr="00EA37E5" w:rsidRDefault="003D0C74" w:rsidP="003D0C74">
      <w:pPr>
        <w:pStyle w:val="Prrafodelista"/>
        <w:rPr>
          <w:b/>
        </w:rPr>
      </w:pPr>
    </w:p>
    <w:p w:rsidR="003D0C74" w:rsidRDefault="003D0C74" w:rsidP="003D0C74">
      <w:pPr>
        <w:pStyle w:val="Prrafodelista"/>
      </w:pPr>
      <w:r w:rsidRPr="00EA37E5">
        <w:rPr>
          <w:b/>
        </w:rPr>
        <w:t>Artículo 35.</w:t>
      </w:r>
      <w:r>
        <w:t xml:space="preserve"> </w:t>
      </w:r>
      <w:r w:rsidRPr="00CA5166">
        <w:t>El Presidente Municipal convocará a la sesión de instalación de los organismos sociales y sus integrantes rendirán la protesta de ley.</w:t>
      </w:r>
    </w:p>
    <w:p w:rsidR="003D0C74" w:rsidRPr="00CA5166" w:rsidRDefault="003D0C74" w:rsidP="003D0C74">
      <w:pPr>
        <w:pStyle w:val="Prrafodelista"/>
      </w:pPr>
    </w:p>
    <w:p w:rsidR="003D0C74" w:rsidRPr="00CA5166" w:rsidRDefault="003D0C74" w:rsidP="003D0C74">
      <w:pPr>
        <w:pStyle w:val="Prrafodelista"/>
      </w:pPr>
      <w:r w:rsidRPr="00EA37E5">
        <w:rPr>
          <w:b/>
        </w:rPr>
        <w:t xml:space="preserve">Artículo </w:t>
      </w:r>
      <w:proofErr w:type="gramStart"/>
      <w:r w:rsidRPr="00EA37E5">
        <w:rPr>
          <w:b/>
        </w:rPr>
        <w:t>36</w:t>
      </w:r>
      <w:r w:rsidRPr="00CA5166">
        <w:t>.En</w:t>
      </w:r>
      <w:proofErr w:type="gramEnd"/>
      <w:r w:rsidRPr="00CA5166">
        <w:t xml:space="preserve"> su primera sesión ordinaria, los organismos sociales nombrarán a su Consejero Presidente de entre sus miembros a propuesta del Gobierno Municipal, así como a su suplente en caso de ausencia del titular.</w:t>
      </w:r>
    </w:p>
    <w:p w:rsidR="00505088" w:rsidRPr="003D0C74" w:rsidRDefault="00505088">
      <w:pPr>
        <w:rPr>
          <w:lang w:val="es-ES"/>
        </w:rPr>
      </w:pPr>
      <w:bookmarkStart w:id="0" w:name="_GoBack"/>
      <w:bookmarkEnd w:id="0"/>
    </w:p>
    <w:sectPr w:rsidR="00505088" w:rsidRPr="003D0C7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A4C" w:rsidRDefault="00874A4C" w:rsidP="00DE736D">
      <w:pPr>
        <w:spacing w:after="0" w:line="240" w:lineRule="auto"/>
      </w:pPr>
      <w:r>
        <w:separator/>
      </w:r>
    </w:p>
  </w:endnote>
  <w:endnote w:type="continuationSeparator" w:id="0">
    <w:p w:rsidR="00874A4C" w:rsidRDefault="00874A4C" w:rsidP="00DE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A4C" w:rsidRDefault="00874A4C" w:rsidP="00DE736D">
      <w:pPr>
        <w:spacing w:after="0" w:line="240" w:lineRule="auto"/>
      </w:pPr>
      <w:r>
        <w:separator/>
      </w:r>
    </w:p>
  </w:footnote>
  <w:footnote w:type="continuationSeparator" w:id="0">
    <w:p w:rsidR="00874A4C" w:rsidRDefault="00874A4C" w:rsidP="00DE7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36D" w:rsidRDefault="00DE736D" w:rsidP="00DE736D">
    <w:pPr>
      <w:pStyle w:val="Encabezado"/>
      <w:jc w:val="both"/>
    </w:pPr>
    <w:r>
      <w:t xml:space="preserve">Extracto del Reglamento de Participación Ciudadana del Municipio de El Salto, Jalisco. </w:t>
    </w:r>
    <w:r>
      <w:t>De la Organización Social para la Participación Ciudadana.</w:t>
    </w:r>
  </w:p>
  <w:p w:rsidR="00DE736D" w:rsidRDefault="00DE736D" w:rsidP="00DE736D">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A4A56"/>
    <w:multiLevelType w:val="hybridMultilevel"/>
    <w:tmpl w:val="6CC06A32"/>
    <w:lvl w:ilvl="0" w:tplc="2F5419F6">
      <w:start w:val="1"/>
      <w:numFmt w:val="upperRoman"/>
      <w:lvlText w:val="%1."/>
      <w:lvlJc w:val="left"/>
      <w:pPr>
        <w:ind w:left="1554" w:hanging="720"/>
      </w:pPr>
      <w:rPr>
        <w:rFonts w:hint="default"/>
      </w:rPr>
    </w:lvl>
    <w:lvl w:ilvl="1" w:tplc="080A0019" w:tentative="1">
      <w:start w:val="1"/>
      <w:numFmt w:val="lowerLetter"/>
      <w:lvlText w:val="%2."/>
      <w:lvlJc w:val="left"/>
      <w:pPr>
        <w:ind w:left="1914" w:hanging="360"/>
      </w:pPr>
    </w:lvl>
    <w:lvl w:ilvl="2" w:tplc="080A001B" w:tentative="1">
      <w:start w:val="1"/>
      <w:numFmt w:val="lowerRoman"/>
      <w:lvlText w:val="%3."/>
      <w:lvlJc w:val="right"/>
      <w:pPr>
        <w:ind w:left="2634" w:hanging="180"/>
      </w:pPr>
    </w:lvl>
    <w:lvl w:ilvl="3" w:tplc="080A000F" w:tentative="1">
      <w:start w:val="1"/>
      <w:numFmt w:val="decimal"/>
      <w:lvlText w:val="%4."/>
      <w:lvlJc w:val="left"/>
      <w:pPr>
        <w:ind w:left="3354" w:hanging="360"/>
      </w:pPr>
    </w:lvl>
    <w:lvl w:ilvl="4" w:tplc="080A0019" w:tentative="1">
      <w:start w:val="1"/>
      <w:numFmt w:val="lowerLetter"/>
      <w:lvlText w:val="%5."/>
      <w:lvlJc w:val="left"/>
      <w:pPr>
        <w:ind w:left="4074" w:hanging="360"/>
      </w:pPr>
    </w:lvl>
    <w:lvl w:ilvl="5" w:tplc="080A001B" w:tentative="1">
      <w:start w:val="1"/>
      <w:numFmt w:val="lowerRoman"/>
      <w:lvlText w:val="%6."/>
      <w:lvlJc w:val="right"/>
      <w:pPr>
        <w:ind w:left="4794" w:hanging="180"/>
      </w:pPr>
    </w:lvl>
    <w:lvl w:ilvl="6" w:tplc="080A000F" w:tentative="1">
      <w:start w:val="1"/>
      <w:numFmt w:val="decimal"/>
      <w:lvlText w:val="%7."/>
      <w:lvlJc w:val="left"/>
      <w:pPr>
        <w:ind w:left="5514" w:hanging="360"/>
      </w:pPr>
    </w:lvl>
    <w:lvl w:ilvl="7" w:tplc="080A0019" w:tentative="1">
      <w:start w:val="1"/>
      <w:numFmt w:val="lowerLetter"/>
      <w:lvlText w:val="%8."/>
      <w:lvlJc w:val="left"/>
      <w:pPr>
        <w:ind w:left="6234" w:hanging="360"/>
      </w:pPr>
    </w:lvl>
    <w:lvl w:ilvl="8" w:tplc="080A001B" w:tentative="1">
      <w:start w:val="1"/>
      <w:numFmt w:val="lowerRoman"/>
      <w:lvlText w:val="%9."/>
      <w:lvlJc w:val="right"/>
      <w:pPr>
        <w:ind w:left="69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6D"/>
    <w:rsid w:val="003D0C74"/>
    <w:rsid w:val="00505088"/>
    <w:rsid w:val="00874A4C"/>
    <w:rsid w:val="00DE73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E0B4"/>
  <w15:chartTrackingRefBased/>
  <w15:docId w15:val="{0BF7ABA3-E74A-451B-B53D-EFAA6221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73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36D"/>
  </w:style>
  <w:style w:type="paragraph" w:styleId="Piedepgina">
    <w:name w:val="footer"/>
    <w:basedOn w:val="Normal"/>
    <w:link w:val="PiedepginaCar"/>
    <w:uiPriority w:val="99"/>
    <w:unhideWhenUsed/>
    <w:rsid w:val="00DE73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36D"/>
  </w:style>
  <w:style w:type="paragraph" w:styleId="Prrafodelista">
    <w:name w:val="List Paragraph"/>
    <w:basedOn w:val="Normal"/>
    <w:uiPriority w:val="1"/>
    <w:qFormat/>
    <w:rsid w:val="003D0C74"/>
    <w:pPr>
      <w:widowControl w:val="0"/>
      <w:autoSpaceDE w:val="0"/>
      <w:autoSpaceDN w:val="0"/>
      <w:spacing w:after="0" w:line="240" w:lineRule="auto"/>
      <w:ind w:left="834"/>
      <w:jc w:val="both"/>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5303</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2</cp:revision>
  <dcterms:created xsi:type="dcterms:W3CDTF">2021-02-22T21:24:00Z</dcterms:created>
  <dcterms:modified xsi:type="dcterms:W3CDTF">2021-02-22T21:28:00Z</dcterms:modified>
</cp:coreProperties>
</file>