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D62CF" w14:textId="27F1BF16" w:rsidR="003C1259" w:rsidRPr="004C6246" w:rsidRDefault="00063BBB" w:rsidP="004C6246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05CC25C0" wp14:editId="1CB00663">
            <wp:simplePos x="0" y="0"/>
            <wp:positionH relativeFrom="margin">
              <wp:align>center</wp:align>
            </wp:positionH>
            <wp:positionV relativeFrom="paragraph">
              <wp:posOffset>-340106</wp:posOffset>
            </wp:positionV>
            <wp:extent cx="1555750" cy="5969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A91DA" w14:textId="68A4943A" w:rsidR="002D3660" w:rsidRDefault="0096019C" w:rsidP="00063BB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PROGRAMA OPERATIVO ANUAL 2020-2021</w:t>
      </w:r>
    </w:p>
    <w:p w14:paraId="03CB320B" w14:textId="4CB9C5EE" w:rsidR="006363FF" w:rsidRDefault="006363FF" w:rsidP="006363FF">
      <w:pPr>
        <w:spacing w:after="0"/>
        <w:jc w:val="center"/>
        <w:rPr>
          <w:rFonts w:cs="Arial"/>
          <w:b/>
          <w:bCs/>
        </w:rPr>
      </w:pPr>
    </w:p>
    <w:p w14:paraId="7C1858EC" w14:textId="10E61EEF" w:rsidR="003F1FFE" w:rsidRPr="006363FF" w:rsidRDefault="00B509A2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 xml:space="preserve">DEPENDENCIA:     </w:t>
      </w:r>
      <w:r w:rsidR="000B1B36">
        <w:rPr>
          <w:rFonts w:cs="Arial"/>
          <w:b/>
          <w:bCs/>
        </w:rPr>
        <w:t>PROTECCION CIVIL Y BOMBEROS</w:t>
      </w:r>
    </w:p>
    <w:p w14:paraId="4D184A79" w14:textId="7D50C9A7" w:rsidR="003F1FFE" w:rsidRPr="006363FF" w:rsidRDefault="00B509A2" w:rsidP="006363FF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>RESPONSABLE:</w:t>
      </w:r>
      <w:r w:rsidR="003F1FFE" w:rsidRPr="006363FF">
        <w:rPr>
          <w:rFonts w:cs="Arial"/>
          <w:b/>
          <w:bCs/>
          <w:color w:val="7F7F7F" w:themeColor="text1" w:themeTint="80"/>
        </w:rPr>
        <w:t xml:space="preserve">    </w:t>
      </w:r>
      <w:r w:rsidR="000B1B36">
        <w:rPr>
          <w:rFonts w:cs="Arial"/>
          <w:b/>
          <w:bCs/>
          <w:color w:val="7F7F7F" w:themeColor="text1" w:themeTint="80"/>
        </w:rPr>
        <w:t>RAMON ANGEL ORTEGA ZERMEÑO</w:t>
      </w:r>
    </w:p>
    <w:p w14:paraId="4B020974" w14:textId="07297464" w:rsidR="006F3CCA" w:rsidRPr="006F3CCA" w:rsidRDefault="00B509A2" w:rsidP="006F3CCA">
      <w:pPr>
        <w:spacing w:after="0"/>
        <w:rPr>
          <w:rFonts w:cs="Arial"/>
          <w:b/>
          <w:bCs/>
          <w:color w:val="7F7F7F" w:themeColor="text1" w:themeTint="80"/>
        </w:rPr>
      </w:pPr>
      <w:r>
        <w:rPr>
          <w:rFonts w:cs="Arial"/>
          <w:b/>
          <w:bCs/>
        </w:rPr>
        <w:t xml:space="preserve">                  </w:t>
      </w:r>
      <w:r w:rsidR="003F1FFE" w:rsidRPr="006363FF">
        <w:rPr>
          <w:rFonts w:cs="Arial"/>
          <w:b/>
          <w:bCs/>
        </w:rPr>
        <w:t xml:space="preserve">EJE DE DESARROLLO:   </w:t>
      </w:r>
      <w:r w:rsidR="000B1B36">
        <w:rPr>
          <w:rFonts w:cs="Arial"/>
          <w:b/>
          <w:bCs/>
        </w:rPr>
        <w:t>EL SALTO SEGUR</w:t>
      </w:r>
      <w:r w:rsidR="006F3CCA">
        <w:rPr>
          <w:rFonts w:cs="Arial"/>
          <w:b/>
          <w:bCs/>
        </w:rPr>
        <w:t>O</w:t>
      </w:r>
    </w:p>
    <w:tbl>
      <w:tblPr>
        <w:tblStyle w:val="Tablaconcuadrcula"/>
        <w:tblpPr w:leftFromText="141" w:rightFromText="141" w:vertAnchor="page" w:horzAnchor="margin" w:tblpXSpec="center" w:tblpY="3610"/>
        <w:tblW w:w="16664" w:type="dxa"/>
        <w:tblLayout w:type="fixed"/>
        <w:tblLook w:val="04A0" w:firstRow="1" w:lastRow="0" w:firstColumn="1" w:lastColumn="0" w:noHBand="0" w:noVBand="1"/>
      </w:tblPr>
      <w:tblGrid>
        <w:gridCol w:w="846"/>
        <w:gridCol w:w="2378"/>
        <w:gridCol w:w="2330"/>
        <w:gridCol w:w="2521"/>
        <w:gridCol w:w="1852"/>
        <w:gridCol w:w="540"/>
        <w:gridCol w:w="10"/>
        <w:gridCol w:w="570"/>
        <w:gridCol w:w="488"/>
        <w:gridCol w:w="581"/>
        <w:gridCol w:w="585"/>
        <w:gridCol w:w="585"/>
        <w:gridCol w:w="9"/>
        <w:gridCol w:w="578"/>
        <w:gridCol w:w="519"/>
        <w:gridCol w:w="9"/>
        <w:gridCol w:w="541"/>
        <w:gridCol w:w="546"/>
        <w:gridCol w:w="580"/>
        <w:gridCol w:w="590"/>
        <w:gridCol w:w="6"/>
      </w:tblGrid>
      <w:tr w:rsidR="004C6246" w:rsidRPr="00324B80" w14:paraId="5D35C047" w14:textId="77777777" w:rsidTr="006F3CCA">
        <w:trPr>
          <w:trHeight w:val="416"/>
        </w:trPr>
        <w:tc>
          <w:tcPr>
            <w:tcW w:w="846" w:type="dxa"/>
            <w:vMerge w:val="restart"/>
            <w:shd w:val="clear" w:color="auto" w:fill="D9E2F3" w:themeFill="accent1" w:themeFillTint="33"/>
            <w:vAlign w:val="center"/>
          </w:tcPr>
          <w:p w14:paraId="2B3E858F" w14:textId="77777777" w:rsidR="004C6246" w:rsidRPr="00063BBB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CLAS.</w:t>
            </w:r>
          </w:p>
        </w:tc>
        <w:tc>
          <w:tcPr>
            <w:tcW w:w="2378" w:type="dxa"/>
            <w:vMerge w:val="restart"/>
            <w:shd w:val="clear" w:color="auto" w:fill="D9E2F3" w:themeFill="accent1" w:themeFillTint="33"/>
            <w:vAlign w:val="center"/>
          </w:tcPr>
          <w:p w14:paraId="189689F5" w14:textId="195527F9" w:rsidR="004C6246" w:rsidRPr="00324B80" w:rsidRDefault="0096019C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ACCIO</w:t>
            </w:r>
            <w:r w:rsidR="004C6246" w:rsidRPr="00324B80">
              <w:rPr>
                <w:b/>
                <w:bCs/>
                <w:color w:val="000000" w:themeColor="text1"/>
              </w:rPr>
              <w:t>N</w:t>
            </w:r>
            <w:r w:rsidR="004C6246">
              <w:rPr>
                <w:b/>
                <w:bCs/>
                <w:color w:val="000000" w:themeColor="text1"/>
              </w:rPr>
              <w:t xml:space="preserve">ES </w:t>
            </w:r>
          </w:p>
        </w:tc>
        <w:tc>
          <w:tcPr>
            <w:tcW w:w="2330" w:type="dxa"/>
            <w:vMerge w:val="restart"/>
            <w:shd w:val="clear" w:color="auto" w:fill="D9E2F3" w:themeFill="accent1" w:themeFillTint="33"/>
            <w:vAlign w:val="center"/>
          </w:tcPr>
          <w:p w14:paraId="623728A9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OBJETIVO</w:t>
            </w:r>
            <w:r>
              <w:rPr>
                <w:b/>
                <w:bCs/>
                <w:color w:val="000000" w:themeColor="text1"/>
              </w:rPr>
              <w:t>S</w:t>
            </w:r>
            <w:r w:rsidRPr="00324B80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521" w:type="dxa"/>
            <w:vMerge w:val="restart"/>
            <w:shd w:val="clear" w:color="auto" w:fill="D9E2F3" w:themeFill="accent1" w:themeFillTint="33"/>
            <w:vAlign w:val="center"/>
          </w:tcPr>
          <w:p w14:paraId="791FBF1F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 xml:space="preserve"> METAS ESTIMADAS</w:t>
            </w:r>
          </w:p>
        </w:tc>
        <w:tc>
          <w:tcPr>
            <w:tcW w:w="1852" w:type="dxa"/>
            <w:vMerge w:val="restart"/>
            <w:shd w:val="clear" w:color="auto" w:fill="D9E2F3" w:themeFill="accent1" w:themeFillTint="33"/>
            <w:vAlign w:val="center"/>
          </w:tcPr>
          <w:p w14:paraId="51F3FF66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>INDICADOR</w:t>
            </w:r>
          </w:p>
        </w:tc>
        <w:tc>
          <w:tcPr>
            <w:tcW w:w="6737" w:type="dxa"/>
            <w:gridSpan w:val="16"/>
            <w:shd w:val="clear" w:color="auto" w:fill="D9E2F3" w:themeFill="accent1" w:themeFillTint="33"/>
            <w:vAlign w:val="center"/>
          </w:tcPr>
          <w:p w14:paraId="1899BEB4" w14:textId="77777777" w:rsidR="004C6246" w:rsidRPr="00324B80" w:rsidRDefault="004C6246" w:rsidP="004C6246">
            <w:pPr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324B80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PROGRAMACIÓN ANUAL</w:t>
            </w:r>
          </w:p>
        </w:tc>
      </w:tr>
      <w:tr w:rsidR="004C6246" w:rsidRPr="004C6246" w14:paraId="7C2E1416" w14:textId="77777777" w:rsidTr="006F3CCA">
        <w:trPr>
          <w:gridAfter w:val="1"/>
          <w:wAfter w:w="6" w:type="dxa"/>
          <w:trHeight w:val="317"/>
        </w:trPr>
        <w:tc>
          <w:tcPr>
            <w:tcW w:w="846" w:type="dxa"/>
            <w:vMerge/>
            <w:shd w:val="clear" w:color="auto" w:fill="FFF2CC" w:themeFill="accent4" w:themeFillTint="33"/>
            <w:vAlign w:val="center"/>
          </w:tcPr>
          <w:p w14:paraId="721E492B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78" w:type="dxa"/>
            <w:vMerge/>
            <w:shd w:val="clear" w:color="auto" w:fill="FFF2CC" w:themeFill="accent4" w:themeFillTint="33"/>
            <w:vAlign w:val="center"/>
          </w:tcPr>
          <w:p w14:paraId="0EE9ED9C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330" w:type="dxa"/>
            <w:vMerge/>
            <w:shd w:val="clear" w:color="auto" w:fill="FFF2CC" w:themeFill="accent4" w:themeFillTint="33"/>
            <w:vAlign w:val="center"/>
          </w:tcPr>
          <w:p w14:paraId="3F4D3E3B" w14:textId="77777777" w:rsidR="004C6246" w:rsidRPr="004C6246" w:rsidRDefault="004C6246" w:rsidP="004C6246">
            <w:pPr>
              <w:spacing w:line="240" w:lineRule="auto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521" w:type="dxa"/>
            <w:vMerge/>
            <w:shd w:val="clear" w:color="auto" w:fill="FFF2CC" w:themeFill="accent4" w:themeFillTint="33"/>
          </w:tcPr>
          <w:p w14:paraId="11593EFE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52" w:type="dxa"/>
            <w:vMerge/>
            <w:shd w:val="clear" w:color="auto" w:fill="FFF2CC" w:themeFill="accent4" w:themeFillTint="33"/>
          </w:tcPr>
          <w:p w14:paraId="27D25CC8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2CC" w:themeFill="accent4" w:themeFillTint="33"/>
            <w:vAlign w:val="center"/>
          </w:tcPr>
          <w:p w14:paraId="4C3E3B93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580" w:type="dxa"/>
            <w:gridSpan w:val="2"/>
            <w:shd w:val="clear" w:color="auto" w:fill="FFF2CC" w:themeFill="accent4" w:themeFillTint="33"/>
            <w:vAlign w:val="center"/>
          </w:tcPr>
          <w:p w14:paraId="0A8044DB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488" w:type="dxa"/>
            <w:shd w:val="clear" w:color="auto" w:fill="FFF2CC" w:themeFill="accent4" w:themeFillTint="33"/>
            <w:vAlign w:val="center"/>
          </w:tcPr>
          <w:p w14:paraId="75DE3FDA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DIC</w:t>
            </w:r>
          </w:p>
        </w:tc>
        <w:tc>
          <w:tcPr>
            <w:tcW w:w="581" w:type="dxa"/>
            <w:shd w:val="clear" w:color="auto" w:fill="FFF2CC" w:themeFill="accent4" w:themeFillTint="33"/>
            <w:vAlign w:val="center"/>
          </w:tcPr>
          <w:p w14:paraId="6A44742C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ENE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5F299E10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585" w:type="dxa"/>
            <w:shd w:val="clear" w:color="auto" w:fill="FFF2CC" w:themeFill="accent4" w:themeFillTint="33"/>
            <w:vAlign w:val="center"/>
          </w:tcPr>
          <w:p w14:paraId="5AA1C319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587" w:type="dxa"/>
            <w:gridSpan w:val="2"/>
            <w:shd w:val="clear" w:color="auto" w:fill="FFF2CC" w:themeFill="accent4" w:themeFillTint="33"/>
            <w:vAlign w:val="center"/>
          </w:tcPr>
          <w:p w14:paraId="0AC67685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528" w:type="dxa"/>
            <w:gridSpan w:val="2"/>
            <w:shd w:val="clear" w:color="auto" w:fill="FFF2CC" w:themeFill="accent4" w:themeFillTint="33"/>
            <w:vAlign w:val="center"/>
          </w:tcPr>
          <w:p w14:paraId="7ABD7706" w14:textId="77777777" w:rsidR="004C6246" w:rsidRPr="004C6246" w:rsidRDefault="004C6246" w:rsidP="004C6246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MY</w:t>
            </w:r>
          </w:p>
        </w:tc>
        <w:tc>
          <w:tcPr>
            <w:tcW w:w="541" w:type="dxa"/>
            <w:shd w:val="clear" w:color="auto" w:fill="FFF2CC" w:themeFill="accent4" w:themeFillTint="33"/>
            <w:vAlign w:val="center"/>
          </w:tcPr>
          <w:p w14:paraId="518C0F8C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546" w:type="dxa"/>
            <w:shd w:val="clear" w:color="auto" w:fill="FFF2CC" w:themeFill="accent4" w:themeFillTint="33"/>
            <w:vAlign w:val="center"/>
          </w:tcPr>
          <w:p w14:paraId="053D5D22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580" w:type="dxa"/>
            <w:shd w:val="clear" w:color="auto" w:fill="FFF2CC" w:themeFill="accent4" w:themeFillTint="33"/>
            <w:vAlign w:val="center"/>
          </w:tcPr>
          <w:p w14:paraId="1E2A8AB7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590" w:type="dxa"/>
            <w:shd w:val="clear" w:color="auto" w:fill="FFF2CC" w:themeFill="accent4" w:themeFillTint="33"/>
            <w:vAlign w:val="center"/>
          </w:tcPr>
          <w:p w14:paraId="61184C25" w14:textId="77777777" w:rsidR="004C6246" w:rsidRPr="004C6246" w:rsidRDefault="004C6246" w:rsidP="004C624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4C6246">
              <w:rPr>
                <w:b/>
                <w:bCs/>
                <w:sz w:val="16"/>
                <w:szCs w:val="16"/>
              </w:rPr>
              <w:t>SEP</w:t>
            </w:r>
          </w:p>
        </w:tc>
      </w:tr>
      <w:tr w:rsidR="004C6246" w:rsidRPr="00324B80" w14:paraId="4F90D96E" w14:textId="77777777" w:rsidTr="006F3CCA">
        <w:trPr>
          <w:gridAfter w:val="1"/>
          <w:wAfter w:w="6" w:type="dxa"/>
          <w:trHeight w:val="795"/>
        </w:trPr>
        <w:tc>
          <w:tcPr>
            <w:tcW w:w="846" w:type="dxa"/>
            <w:vAlign w:val="center"/>
          </w:tcPr>
          <w:p w14:paraId="0EC5785F" w14:textId="1BD1888F" w:rsidR="004C6246" w:rsidRPr="00647ECB" w:rsidRDefault="00204AE0" w:rsidP="004C6246">
            <w:pPr>
              <w:spacing w:line="240" w:lineRule="auto"/>
            </w:pPr>
            <w:r w:rsidRPr="00647ECB">
              <w:t>22.5.1</w:t>
            </w:r>
          </w:p>
        </w:tc>
        <w:tc>
          <w:tcPr>
            <w:tcW w:w="2378" w:type="dxa"/>
          </w:tcPr>
          <w:p w14:paraId="48A78909" w14:textId="77777777" w:rsidR="004C6246" w:rsidRPr="00647ECB" w:rsidRDefault="004C6246" w:rsidP="0041350C">
            <w:pPr>
              <w:spacing w:line="240" w:lineRule="auto"/>
              <w:jc w:val="both"/>
            </w:pPr>
          </w:p>
          <w:p w14:paraId="5E4104C5" w14:textId="30941641" w:rsidR="004C6246" w:rsidRPr="00647ECB" w:rsidRDefault="00077DC7" w:rsidP="0041350C">
            <w:pPr>
              <w:spacing w:line="240" w:lineRule="auto"/>
              <w:jc w:val="both"/>
            </w:pPr>
            <w:r w:rsidRPr="00647ECB">
              <w:t>Integrar las guías técnicas especializadas para la actuación de nuestro personal y la atención oportuna y eficiente de Jefatura de Gestión de Riesgos</w:t>
            </w:r>
            <w:r w:rsidR="0041350C" w:rsidRPr="00647ECB">
              <w:t>.</w:t>
            </w:r>
          </w:p>
        </w:tc>
        <w:tc>
          <w:tcPr>
            <w:tcW w:w="2330" w:type="dxa"/>
          </w:tcPr>
          <w:p w14:paraId="79BC3D13" w14:textId="77777777" w:rsidR="004C6246" w:rsidRPr="00647ECB" w:rsidRDefault="004C6246" w:rsidP="004C6246">
            <w:pPr>
              <w:spacing w:line="240" w:lineRule="auto"/>
            </w:pPr>
          </w:p>
          <w:p w14:paraId="7F60E5FC" w14:textId="3C268B7D" w:rsidR="00864880" w:rsidRPr="00647ECB" w:rsidRDefault="00864880" w:rsidP="0041350C">
            <w:pPr>
              <w:spacing w:line="240" w:lineRule="auto"/>
              <w:jc w:val="both"/>
            </w:pPr>
            <w:r w:rsidRPr="00647ECB">
              <w:t>Establecer las recomendaciones básicas, para medidas de seguridad en los centros de trabajo y edificios públicos y de concentración masiva</w:t>
            </w:r>
            <w:r w:rsidR="0041350C" w:rsidRPr="00647ECB">
              <w:t>.</w:t>
            </w:r>
          </w:p>
        </w:tc>
        <w:tc>
          <w:tcPr>
            <w:tcW w:w="2521" w:type="dxa"/>
          </w:tcPr>
          <w:p w14:paraId="0540CB71" w14:textId="77777777" w:rsidR="004C6246" w:rsidRPr="00647ECB" w:rsidRDefault="00864880" w:rsidP="0041350C">
            <w:pPr>
              <w:spacing w:line="240" w:lineRule="auto"/>
              <w:jc w:val="both"/>
            </w:pPr>
            <w:r w:rsidRPr="00647ECB">
              <w:t>Publicación de 5 guías técnicas:</w:t>
            </w:r>
          </w:p>
          <w:p w14:paraId="2EB8C5D6" w14:textId="5DC4966E" w:rsidR="00864880" w:rsidRPr="00647ECB" w:rsidRDefault="00864880" w:rsidP="0041350C">
            <w:pPr>
              <w:spacing w:line="240" w:lineRule="auto"/>
              <w:jc w:val="both"/>
            </w:pPr>
            <w:r w:rsidRPr="00647ECB">
              <w:t>Hoteles y Restaurantes, Estaciones y almacenes de combustibles,</w:t>
            </w:r>
          </w:p>
          <w:p w14:paraId="59CBF345" w14:textId="33F8D2C0" w:rsidR="00864880" w:rsidRPr="00647ECB" w:rsidRDefault="00864880" w:rsidP="0041350C">
            <w:pPr>
              <w:spacing w:line="240" w:lineRule="auto"/>
              <w:jc w:val="both"/>
            </w:pPr>
            <w:r w:rsidRPr="00647ECB">
              <w:t>Centros educativos y edificios públicos,</w:t>
            </w:r>
          </w:p>
          <w:p w14:paraId="6BB9D6A1" w14:textId="04CFBD0C" w:rsidR="00864880" w:rsidRPr="00647ECB" w:rsidRDefault="00864880" w:rsidP="0041350C">
            <w:pPr>
              <w:spacing w:line="240" w:lineRule="auto"/>
              <w:jc w:val="both"/>
            </w:pPr>
            <w:r w:rsidRPr="00647ECB">
              <w:t>Evento masivos y Religiosos, Inspecciones e investigación de estructuras e incendios</w:t>
            </w:r>
            <w:r w:rsidR="0041350C" w:rsidRPr="00647ECB">
              <w:t>.</w:t>
            </w:r>
          </w:p>
          <w:p w14:paraId="4363EE61" w14:textId="6D13E157" w:rsidR="00864880" w:rsidRPr="00647ECB" w:rsidRDefault="00864880" w:rsidP="0041350C">
            <w:pPr>
              <w:spacing w:line="240" w:lineRule="auto"/>
              <w:jc w:val="both"/>
            </w:pPr>
          </w:p>
        </w:tc>
        <w:tc>
          <w:tcPr>
            <w:tcW w:w="1852" w:type="dxa"/>
          </w:tcPr>
          <w:p w14:paraId="69A37106" w14:textId="77777777" w:rsidR="006F3CCA" w:rsidRPr="00647ECB" w:rsidRDefault="006F3CCA" w:rsidP="0041350C">
            <w:pPr>
              <w:spacing w:line="240" w:lineRule="auto"/>
              <w:jc w:val="both"/>
            </w:pPr>
          </w:p>
          <w:p w14:paraId="64B1A5F6" w14:textId="77777777" w:rsidR="006F3CCA" w:rsidRPr="00647ECB" w:rsidRDefault="006F3CCA" w:rsidP="0041350C">
            <w:pPr>
              <w:spacing w:line="240" w:lineRule="auto"/>
              <w:jc w:val="both"/>
            </w:pPr>
          </w:p>
          <w:p w14:paraId="2FEA1BCC" w14:textId="77777777" w:rsidR="006F3CCA" w:rsidRPr="00647ECB" w:rsidRDefault="006F3CCA" w:rsidP="0041350C">
            <w:pPr>
              <w:spacing w:line="240" w:lineRule="auto"/>
              <w:jc w:val="both"/>
            </w:pPr>
          </w:p>
          <w:p w14:paraId="0241945D" w14:textId="77777777" w:rsidR="006F3CCA" w:rsidRPr="00647ECB" w:rsidRDefault="006F3CCA" w:rsidP="0041350C">
            <w:pPr>
              <w:spacing w:line="240" w:lineRule="auto"/>
              <w:jc w:val="both"/>
            </w:pPr>
          </w:p>
          <w:p w14:paraId="03192E22" w14:textId="77777777" w:rsidR="006F3CCA" w:rsidRPr="00647ECB" w:rsidRDefault="006F3CCA" w:rsidP="0041350C">
            <w:pPr>
              <w:spacing w:line="240" w:lineRule="auto"/>
              <w:jc w:val="both"/>
            </w:pPr>
          </w:p>
          <w:p w14:paraId="6BBCE690" w14:textId="73EC5F9C" w:rsidR="004C6246" w:rsidRPr="00647ECB" w:rsidRDefault="006F3CCA" w:rsidP="0041350C">
            <w:pPr>
              <w:spacing w:line="240" w:lineRule="auto"/>
              <w:jc w:val="both"/>
            </w:pPr>
            <w:r w:rsidRPr="00647ECB">
              <w:t>Guías técnicas para la actuación aprobadas.</w:t>
            </w:r>
          </w:p>
        </w:tc>
        <w:tc>
          <w:tcPr>
            <w:tcW w:w="550" w:type="dxa"/>
            <w:gridSpan w:val="2"/>
          </w:tcPr>
          <w:p w14:paraId="48E60EA9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70" w:type="dxa"/>
          </w:tcPr>
          <w:p w14:paraId="3CCD360C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488" w:type="dxa"/>
          </w:tcPr>
          <w:p w14:paraId="279F3D3B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81" w:type="dxa"/>
          </w:tcPr>
          <w:p w14:paraId="22FCD63B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85" w:type="dxa"/>
          </w:tcPr>
          <w:p w14:paraId="58B34815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70E145BC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0D3D4405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02673E13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4DC5129A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1C678487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4A53ECB5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90" w:type="dxa"/>
          </w:tcPr>
          <w:p w14:paraId="10ACC867" w14:textId="77777777" w:rsidR="004C6246" w:rsidRPr="00324B80" w:rsidRDefault="004C6246" w:rsidP="004C6246">
            <w:pPr>
              <w:spacing w:line="240" w:lineRule="auto"/>
            </w:pPr>
          </w:p>
        </w:tc>
      </w:tr>
      <w:tr w:rsidR="004C6246" w:rsidRPr="00324B80" w14:paraId="0AD45141" w14:textId="77777777" w:rsidTr="006F3CCA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02F22BC7" w14:textId="38210C88" w:rsidR="004C6246" w:rsidRPr="00647ECB" w:rsidRDefault="00204AE0" w:rsidP="004C6246">
            <w:pPr>
              <w:spacing w:line="240" w:lineRule="auto"/>
            </w:pPr>
            <w:r w:rsidRPr="00647ECB">
              <w:t>22.5.2</w:t>
            </w:r>
          </w:p>
        </w:tc>
        <w:tc>
          <w:tcPr>
            <w:tcW w:w="2378" w:type="dxa"/>
          </w:tcPr>
          <w:p w14:paraId="1F862A77" w14:textId="77777777" w:rsidR="004C6246" w:rsidRPr="00647ECB" w:rsidRDefault="004C6246" w:rsidP="004C6246">
            <w:pPr>
              <w:spacing w:line="240" w:lineRule="auto"/>
            </w:pPr>
          </w:p>
          <w:p w14:paraId="1FFCEF15" w14:textId="77777777" w:rsidR="006F3CCA" w:rsidRPr="00647ECB" w:rsidRDefault="006F3CCA" w:rsidP="0041350C">
            <w:pPr>
              <w:spacing w:line="240" w:lineRule="auto"/>
            </w:pPr>
          </w:p>
          <w:p w14:paraId="7917E169" w14:textId="0B1782AD" w:rsidR="004C6246" w:rsidRPr="00647ECB" w:rsidRDefault="0041350C" w:rsidP="0041350C">
            <w:pPr>
              <w:spacing w:line="240" w:lineRule="auto"/>
            </w:pPr>
            <w:r w:rsidRPr="00647ECB">
              <w:t>Continuar</w:t>
            </w:r>
            <w:r w:rsidR="00077DC7" w:rsidRPr="00647ECB">
              <w:t xml:space="preserve"> el Programa de Profesionalización del Personal</w:t>
            </w:r>
          </w:p>
        </w:tc>
        <w:tc>
          <w:tcPr>
            <w:tcW w:w="2330" w:type="dxa"/>
          </w:tcPr>
          <w:p w14:paraId="7AD2C35F" w14:textId="77777777" w:rsidR="004C6246" w:rsidRPr="00647ECB" w:rsidRDefault="006F3CCA" w:rsidP="004C6246">
            <w:pPr>
              <w:spacing w:line="240" w:lineRule="auto"/>
            </w:pPr>
            <w:r w:rsidRPr="00647ECB">
              <w:t>Estandarizar la capacitación de acuerdo a las recomendaciones emitidas desde la Mesa de Trabajo de Protección Civil en IMEPLAN</w:t>
            </w:r>
          </w:p>
          <w:p w14:paraId="242F633F" w14:textId="051E69F0" w:rsidR="00B80B48" w:rsidRPr="00647ECB" w:rsidRDefault="00B80B48" w:rsidP="004C6246">
            <w:pPr>
              <w:spacing w:line="240" w:lineRule="auto"/>
            </w:pPr>
          </w:p>
        </w:tc>
        <w:tc>
          <w:tcPr>
            <w:tcW w:w="2521" w:type="dxa"/>
          </w:tcPr>
          <w:p w14:paraId="4E38A7E4" w14:textId="77777777" w:rsidR="006F3CCA" w:rsidRPr="00647ECB" w:rsidRDefault="006F3CCA" w:rsidP="006F3CCA">
            <w:pPr>
              <w:spacing w:line="240" w:lineRule="auto"/>
            </w:pPr>
          </w:p>
          <w:p w14:paraId="69C574F1" w14:textId="580EE373" w:rsidR="006F3CCA" w:rsidRPr="00647ECB" w:rsidRDefault="006F3CCA" w:rsidP="006F3CCA">
            <w:pPr>
              <w:spacing w:line="240" w:lineRule="auto"/>
            </w:pPr>
            <w:r w:rsidRPr="00647ECB">
              <w:t>Lograr el 80% de las recomendaciones para personal Operativo.</w:t>
            </w:r>
          </w:p>
          <w:p w14:paraId="57243A2F" w14:textId="77777777" w:rsidR="006F3CCA" w:rsidRPr="00647ECB" w:rsidRDefault="006F3CCA" w:rsidP="006F3CCA">
            <w:pPr>
              <w:spacing w:line="240" w:lineRule="auto"/>
            </w:pPr>
            <w:r w:rsidRPr="00647ECB">
              <w:t>80 % Personas Administrativo y Técnico.</w:t>
            </w:r>
          </w:p>
          <w:p w14:paraId="48FF2328" w14:textId="23D907D9" w:rsidR="004C6246" w:rsidRPr="00647ECB" w:rsidRDefault="006F3CCA" w:rsidP="006F3CCA">
            <w:pPr>
              <w:spacing w:line="240" w:lineRule="auto"/>
            </w:pPr>
            <w:r w:rsidRPr="00647ECB">
              <w:t>40% para Mandos.</w:t>
            </w:r>
          </w:p>
        </w:tc>
        <w:tc>
          <w:tcPr>
            <w:tcW w:w="1852" w:type="dxa"/>
          </w:tcPr>
          <w:p w14:paraId="4C0C2B21" w14:textId="77777777" w:rsidR="00653444" w:rsidRPr="00647ECB" w:rsidRDefault="00653444" w:rsidP="004C6246">
            <w:pPr>
              <w:spacing w:line="240" w:lineRule="auto"/>
            </w:pPr>
          </w:p>
          <w:p w14:paraId="5C87C7E0" w14:textId="77777777" w:rsidR="006F3CCA" w:rsidRPr="00647ECB" w:rsidRDefault="006F3CCA" w:rsidP="004C6246">
            <w:pPr>
              <w:spacing w:line="240" w:lineRule="auto"/>
            </w:pPr>
          </w:p>
          <w:p w14:paraId="7EF48301" w14:textId="59548739" w:rsidR="006F3CCA" w:rsidRPr="00647ECB" w:rsidRDefault="006F3CCA" w:rsidP="004C6246">
            <w:pPr>
              <w:spacing w:line="240" w:lineRule="auto"/>
            </w:pPr>
            <w:r w:rsidRPr="00647ECB">
              <w:t xml:space="preserve">Capacitaciones de profesionalización recibidas y personal capacitado. 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0552B687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51310194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60166EDE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57A82E43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6A03A497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28CE3669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0A0A0FCC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3F0CBAAF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6662A08A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70B5CD95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099CCC36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5F52E97D" w14:textId="77777777" w:rsidR="004C6246" w:rsidRPr="00324B80" w:rsidRDefault="004C6246" w:rsidP="004C6246">
            <w:pPr>
              <w:spacing w:line="240" w:lineRule="auto"/>
            </w:pPr>
          </w:p>
        </w:tc>
      </w:tr>
      <w:tr w:rsidR="004C6246" w:rsidRPr="00324B80" w14:paraId="7709C353" w14:textId="77777777" w:rsidTr="006F3CCA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0E3DF339" w14:textId="4CC82CEB" w:rsidR="004C6246" w:rsidRPr="00063BBB" w:rsidRDefault="00204AE0" w:rsidP="004C6246">
            <w:pPr>
              <w:spacing w:line="240" w:lineRule="auto"/>
            </w:pPr>
            <w:r w:rsidRPr="00204AE0">
              <w:lastRenderedPageBreak/>
              <w:t>22.5.2</w:t>
            </w:r>
          </w:p>
        </w:tc>
        <w:tc>
          <w:tcPr>
            <w:tcW w:w="2378" w:type="dxa"/>
          </w:tcPr>
          <w:p w14:paraId="79A8858E" w14:textId="4454C190" w:rsidR="004C6246" w:rsidRPr="00324B80" w:rsidRDefault="00077DC7" w:rsidP="006F3CCA">
            <w:pPr>
              <w:spacing w:line="240" w:lineRule="auto"/>
              <w:jc w:val="both"/>
            </w:pPr>
            <w:r w:rsidRPr="00077DC7">
              <w:t>Rehabilitar y reconstruir la infraestructura urbana ya existente propiedad del municipio para utilizarlas como bases de avanzada para fortalecer las operaciones en las delegaciones del munic</w:t>
            </w:r>
            <w:r w:rsidR="00204AE0">
              <w:t>ipio así como tiempo de respuesta</w:t>
            </w:r>
          </w:p>
        </w:tc>
        <w:tc>
          <w:tcPr>
            <w:tcW w:w="2330" w:type="dxa"/>
          </w:tcPr>
          <w:p w14:paraId="3DD28B78" w14:textId="77777777" w:rsidR="006F3CCA" w:rsidRDefault="006F3CCA" w:rsidP="006F3CCA">
            <w:pPr>
              <w:spacing w:line="240" w:lineRule="auto"/>
              <w:jc w:val="both"/>
            </w:pPr>
          </w:p>
          <w:p w14:paraId="36F16E1D" w14:textId="77777777" w:rsidR="006F3CCA" w:rsidRDefault="006F3CCA" w:rsidP="006F3CCA">
            <w:pPr>
              <w:spacing w:line="240" w:lineRule="auto"/>
              <w:jc w:val="both"/>
            </w:pPr>
          </w:p>
          <w:p w14:paraId="6DDA0718" w14:textId="77777777" w:rsidR="006F3CCA" w:rsidRDefault="006F3CCA" w:rsidP="006F3CCA">
            <w:pPr>
              <w:spacing w:line="240" w:lineRule="auto"/>
              <w:jc w:val="both"/>
            </w:pPr>
          </w:p>
          <w:p w14:paraId="51188D19" w14:textId="671A0FB9" w:rsidR="004C6246" w:rsidRPr="00324B80" w:rsidRDefault="001C0303" w:rsidP="006F3CCA">
            <w:pPr>
              <w:spacing w:line="240" w:lineRule="auto"/>
              <w:jc w:val="both"/>
            </w:pPr>
            <w:r>
              <w:t>Determinar puntos estratégicos en tiempo de respuesta, según lo diagnosticado en el Atlas de Riesgo Municipal.</w:t>
            </w:r>
          </w:p>
        </w:tc>
        <w:tc>
          <w:tcPr>
            <w:tcW w:w="2521" w:type="dxa"/>
          </w:tcPr>
          <w:p w14:paraId="5347F2C4" w14:textId="77777777" w:rsidR="006F3CCA" w:rsidRDefault="006F3CCA" w:rsidP="006F3CCA">
            <w:pPr>
              <w:spacing w:line="240" w:lineRule="auto"/>
              <w:jc w:val="both"/>
            </w:pPr>
          </w:p>
          <w:p w14:paraId="4C0DD9A9" w14:textId="77777777" w:rsidR="006F3CCA" w:rsidRDefault="006F3CCA" w:rsidP="006F3CCA">
            <w:pPr>
              <w:spacing w:line="240" w:lineRule="auto"/>
              <w:jc w:val="both"/>
            </w:pPr>
          </w:p>
          <w:p w14:paraId="7A65E194" w14:textId="77777777" w:rsidR="006F3CCA" w:rsidRDefault="006F3CCA" w:rsidP="006F3CCA">
            <w:pPr>
              <w:spacing w:line="240" w:lineRule="auto"/>
              <w:jc w:val="both"/>
            </w:pPr>
          </w:p>
          <w:p w14:paraId="35E9E34E" w14:textId="4A6406CE" w:rsidR="004C6246" w:rsidRPr="00324B80" w:rsidRDefault="001C0303" w:rsidP="006F3CCA">
            <w:pPr>
              <w:spacing w:line="240" w:lineRule="auto"/>
              <w:jc w:val="both"/>
            </w:pPr>
            <w:r>
              <w:t>Definir las ares de mayor riesgo y con mayor cantidad de reportes de servicio.</w:t>
            </w:r>
          </w:p>
        </w:tc>
        <w:tc>
          <w:tcPr>
            <w:tcW w:w="1852" w:type="dxa"/>
          </w:tcPr>
          <w:p w14:paraId="04DD4BBA" w14:textId="77777777" w:rsidR="004C6246" w:rsidRPr="00647ECB" w:rsidRDefault="004C6246" w:rsidP="00B80B48">
            <w:pPr>
              <w:spacing w:line="240" w:lineRule="auto"/>
              <w:jc w:val="center"/>
            </w:pPr>
          </w:p>
          <w:p w14:paraId="26805F3D" w14:textId="77777777" w:rsidR="006F3CCA" w:rsidRPr="00647ECB" w:rsidRDefault="006F3CCA" w:rsidP="00B80B48">
            <w:pPr>
              <w:spacing w:line="240" w:lineRule="auto"/>
              <w:jc w:val="center"/>
            </w:pPr>
          </w:p>
          <w:p w14:paraId="15DA03A0" w14:textId="77777777" w:rsidR="006F3CCA" w:rsidRPr="00647ECB" w:rsidRDefault="006F3CCA" w:rsidP="00B80B48">
            <w:pPr>
              <w:spacing w:line="240" w:lineRule="auto"/>
              <w:jc w:val="center"/>
            </w:pPr>
          </w:p>
          <w:p w14:paraId="44C6FFC1" w14:textId="77777777" w:rsidR="006F3CCA" w:rsidRPr="00647ECB" w:rsidRDefault="006F3CCA" w:rsidP="00B80B48">
            <w:pPr>
              <w:spacing w:line="240" w:lineRule="auto"/>
              <w:jc w:val="center"/>
            </w:pPr>
          </w:p>
          <w:p w14:paraId="68C1FE67" w14:textId="7CB6BED2" w:rsidR="006F3CCA" w:rsidRPr="00647ECB" w:rsidRDefault="006F3CCA" w:rsidP="00B80B48">
            <w:pPr>
              <w:spacing w:line="240" w:lineRule="auto"/>
              <w:jc w:val="center"/>
            </w:pPr>
            <w:r w:rsidRPr="00647ECB">
              <w:t>Avances del proyecto</w:t>
            </w:r>
          </w:p>
        </w:tc>
        <w:tc>
          <w:tcPr>
            <w:tcW w:w="550" w:type="dxa"/>
            <w:gridSpan w:val="2"/>
          </w:tcPr>
          <w:p w14:paraId="754991CD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70" w:type="dxa"/>
          </w:tcPr>
          <w:p w14:paraId="226B6441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488" w:type="dxa"/>
          </w:tcPr>
          <w:p w14:paraId="0CF1D1FB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81" w:type="dxa"/>
          </w:tcPr>
          <w:p w14:paraId="34113EC9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85" w:type="dxa"/>
          </w:tcPr>
          <w:p w14:paraId="14A26C21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94" w:type="dxa"/>
            <w:gridSpan w:val="2"/>
          </w:tcPr>
          <w:p w14:paraId="361AEFED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78" w:type="dxa"/>
          </w:tcPr>
          <w:p w14:paraId="42732AF1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57434334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4A76120F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2E9FA011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80" w:type="dxa"/>
          </w:tcPr>
          <w:p w14:paraId="3CCC851E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90" w:type="dxa"/>
          </w:tcPr>
          <w:p w14:paraId="0D1B9AAE" w14:textId="77777777" w:rsidR="004C6246" w:rsidRPr="00324B80" w:rsidRDefault="004C6246" w:rsidP="004C6246">
            <w:pPr>
              <w:spacing w:line="240" w:lineRule="auto"/>
            </w:pPr>
          </w:p>
        </w:tc>
      </w:tr>
      <w:tr w:rsidR="004C6246" w:rsidRPr="00324B80" w14:paraId="678FCCD6" w14:textId="77777777" w:rsidTr="006F3CCA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4C97373F" w14:textId="2700709A" w:rsidR="004C6246" w:rsidRPr="00063BBB" w:rsidRDefault="00204AE0" w:rsidP="004C6246">
            <w:pPr>
              <w:spacing w:line="240" w:lineRule="auto"/>
            </w:pPr>
            <w:r w:rsidRPr="00204AE0">
              <w:t>22.5.3</w:t>
            </w:r>
          </w:p>
        </w:tc>
        <w:tc>
          <w:tcPr>
            <w:tcW w:w="2378" w:type="dxa"/>
          </w:tcPr>
          <w:p w14:paraId="602F3B89" w14:textId="1D5A9783" w:rsidR="004C6246" w:rsidRPr="00324B80" w:rsidRDefault="00077DC7" w:rsidP="006F3CCA">
            <w:pPr>
              <w:spacing w:line="240" w:lineRule="auto"/>
              <w:jc w:val="both"/>
            </w:pPr>
            <w:r w:rsidRPr="00077DC7">
              <w:t>Establecer una estrecha coordinación con las diferentes áreas operativas del H. Ayuntamiento para la planeación y organizaciones de operaciones conjuntas que permitan una mejora atención a la población acorde con las necesidades de la localidad</w:t>
            </w:r>
          </w:p>
        </w:tc>
        <w:tc>
          <w:tcPr>
            <w:tcW w:w="2330" w:type="dxa"/>
          </w:tcPr>
          <w:p w14:paraId="36BFA022" w14:textId="77777777" w:rsidR="006F3CCA" w:rsidRDefault="006F3CCA" w:rsidP="006F3CCA">
            <w:pPr>
              <w:spacing w:line="240" w:lineRule="auto"/>
              <w:jc w:val="both"/>
            </w:pPr>
          </w:p>
          <w:p w14:paraId="6E61E742" w14:textId="77777777" w:rsidR="006F3CCA" w:rsidRDefault="006F3CCA" w:rsidP="006F3CCA">
            <w:pPr>
              <w:spacing w:line="240" w:lineRule="auto"/>
              <w:jc w:val="both"/>
            </w:pPr>
          </w:p>
          <w:p w14:paraId="0F0BD3D5" w14:textId="706F06B9" w:rsidR="004C6246" w:rsidRPr="00324B80" w:rsidRDefault="001C0303" w:rsidP="006F3CCA">
            <w:pPr>
              <w:spacing w:line="240" w:lineRule="auto"/>
              <w:jc w:val="both"/>
            </w:pPr>
            <w:r>
              <w:t>Establecer planes de acción en cada periodo de operaciones y necesidades especiales, donde involucre a diferentes instituciones</w:t>
            </w:r>
          </w:p>
        </w:tc>
        <w:tc>
          <w:tcPr>
            <w:tcW w:w="2521" w:type="dxa"/>
          </w:tcPr>
          <w:p w14:paraId="2058CF7B" w14:textId="77777777" w:rsidR="006F3CCA" w:rsidRDefault="006F3CCA" w:rsidP="006F3CCA">
            <w:pPr>
              <w:spacing w:line="240" w:lineRule="auto"/>
              <w:jc w:val="both"/>
            </w:pPr>
          </w:p>
          <w:p w14:paraId="004E85C8" w14:textId="77777777" w:rsidR="006F3CCA" w:rsidRDefault="006F3CCA" w:rsidP="006F3CCA">
            <w:pPr>
              <w:spacing w:line="240" w:lineRule="auto"/>
              <w:jc w:val="both"/>
            </w:pPr>
          </w:p>
          <w:p w14:paraId="53CA5CC8" w14:textId="0A1C7203" w:rsidR="004C6246" w:rsidRPr="00324B80" w:rsidRDefault="001C0303" w:rsidP="006F3CCA">
            <w:pPr>
              <w:spacing w:line="240" w:lineRule="auto"/>
              <w:jc w:val="both"/>
            </w:pPr>
            <w:r>
              <w:t>Trabajar los mandos y personal de toma de decisiones bajo el esquema del Sistema de Comando de Incidentes</w:t>
            </w:r>
          </w:p>
        </w:tc>
        <w:tc>
          <w:tcPr>
            <w:tcW w:w="1852" w:type="dxa"/>
          </w:tcPr>
          <w:p w14:paraId="0564456F" w14:textId="77777777" w:rsidR="004C6246" w:rsidRPr="00647ECB" w:rsidRDefault="004C6246" w:rsidP="00B80B48">
            <w:pPr>
              <w:spacing w:line="240" w:lineRule="auto"/>
              <w:jc w:val="center"/>
            </w:pPr>
          </w:p>
          <w:p w14:paraId="0FC030C0" w14:textId="77777777" w:rsidR="00B80B48" w:rsidRPr="00647ECB" w:rsidRDefault="00B80B48" w:rsidP="00B80B48">
            <w:pPr>
              <w:spacing w:line="240" w:lineRule="auto"/>
              <w:jc w:val="center"/>
            </w:pPr>
          </w:p>
          <w:p w14:paraId="3318E03E" w14:textId="77777777" w:rsidR="00B80B48" w:rsidRPr="00647ECB" w:rsidRDefault="00B80B48" w:rsidP="00B80B48">
            <w:pPr>
              <w:spacing w:line="240" w:lineRule="auto"/>
              <w:jc w:val="center"/>
            </w:pPr>
          </w:p>
          <w:p w14:paraId="15564CA9" w14:textId="4D2E1A60" w:rsidR="00B80B48" w:rsidRPr="00647ECB" w:rsidRDefault="00B80B48" w:rsidP="00B80B48">
            <w:pPr>
              <w:spacing w:line="240" w:lineRule="auto"/>
              <w:jc w:val="center"/>
            </w:pPr>
            <w:r w:rsidRPr="00647ECB">
              <w:t>Resultados de las operaciones conjuntas realizadas</w:t>
            </w:r>
          </w:p>
        </w:tc>
        <w:tc>
          <w:tcPr>
            <w:tcW w:w="550" w:type="dxa"/>
            <w:gridSpan w:val="2"/>
          </w:tcPr>
          <w:p w14:paraId="2AC7A75E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70" w:type="dxa"/>
          </w:tcPr>
          <w:p w14:paraId="486C8EEC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488" w:type="dxa"/>
          </w:tcPr>
          <w:p w14:paraId="07B3E268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81" w:type="dxa"/>
          </w:tcPr>
          <w:p w14:paraId="1B016E20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85" w:type="dxa"/>
          </w:tcPr>
          <w:p w14:paraId="20EA79E6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5E532FD7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385F294B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35BFE216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1D51368B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4FA63016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80" w:type="dxa"/>
          </w:tcPr>
          <w:p w14:paraId="358FA1AC" w14:textId="77777777" w:rsidR="004C6246" w:rsidRPr="00324B80" w:rsidRDefault="004C6246" w:rsidP="004C6246">
            <w:pPr>
              <w:spacing w:line="240" w:lineRule="auto"/>
            </w:pPr>
          </w:p>
        </w:tc>
        <w:tc>
          <w:tcPr>
            <w:tcW w:w="590" w:type="dxa"/>
          </w:tcPr>
          <w:p w14:paraId="623A099E" w14:textId="77777777" w:rsidR="004C6246" w:rsidRPr="00324B80" w:rsidRDefault="004C6246" w:rsidP="004C6246">
            <w:pPr>
              <w:spacing w:line="240" w:lineRule="auto"/>
            </w:pPr>
          </w:p>
        </w:tc>
      </w:tr>
      <w:tr w:rsidR="00077DC7" w:rsidRPr="00324B80" w14:paraId="6FC7C610" w14:textId="77777777" w:rsidTr="006F3CCA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2ED947EE" w14:textId="1E0C8CF7" w:rsidR="00077DC7" w:rsidRPr="00063BBB" w:rsidRDefault="00204AE0" w:rsidP="004C6246">
            <w:pPr>
              <w:spacing w:line="240" w:lineRule="auto"/>
            </w:pPr>
            <w:r w:rsidRPr="00204AE0">
              <w:t>22.4.1</w:t>
            </w:r>
          </w:p>
        </w:tc>
        <w:tc>
          <w:tcPr>
            <w:tcW w:w="2378" w:type="dxa"/>
          </w:tcPr>
          <w:p w14:paraId="2AECC420" w14:textId="77777777" w:rsidR="00B80B48" w:rsidRDefault="00B80B48" w:rsidP="00B80B48">
            <w:pPr>
              <w:spacing w:line="240" w:lineRule="auto"/>
              <w:jc w:val="both"/>
            </w:pPr>
          </w:p>
          <w:p w14:paraId="60A94CFA" w14:textId="4B7FDD53" w:rsidR="00077DC7" w:rsidRPr="00324B80" w:rsidRDefault="00B41094" w:rsidP="00B80B48">
            <w:pPr>
              <w:spacing w:line="240" w:lineRule="auto"/>
              <w:jc w:val="both"/>
            </w:pPr>
            <w:r>
              <w:t>E</w:t>
            </w:r>
            <w:r w:rsidR="00077DC7" w:rsidRPr="00077DC7">
              <w:t xml:space="preserve">jecutar el presupuesto de la dependencia para continuar en la mejora de las </w:t>
            </w:r>
            <w:r w:rsidR="00B80B48" w:rsidRPr="00077DC7">
              <w:t>condiciones según</w:t>
            </w:r>
            <w:r w:rsidR="00077DC7" w:rsidRPr="00077DC7">
              <w:t xml:space="preserve"> lo establecido en la Prog</w:t>
            </w:r>
            <w:r>
              <w:t>ramación Anual</w:t>
            </w:r>
          </w:p>
        </w:tc>
        <w:tc>
          <w:tcPr>
            <w:tcW w:w="2330" w:type="dxa"/>
          </w:tcPr>
          <w:p w14:paraId="45C000B2" w14:textId="77777777" w:rsidR="00B80B48" w:rsidRDefault="00B80B48" w:rsidP="00B80B48">
            <w:pPr>
              <w:spacing w:line="240" w:lineRule="auto"/>
              <w:jc w:val="both"/>
            </w:pPr>
          </w:p>
          <w:p w14:paraId="59FAF2A7" w14:textId="035A9984" w:rsidR="00077DC7" w:rsidRPr="00324B80" w:rsidRDefault="00B41094" w:rsidP="00B80B48">
            <w:pPr>
              <w:spacing w:line="240" w:lineRule="auto"/>
              <w:jc w:val="both"/>
            </w:pPr>
            <w:r>
              <w:t>Determinar necesidades de incremento en parque Vehicular, tabulación de sueldos y programación de comparas de equipo especial</w:t>
            </w:r>
          </w:p>
        </w:tc>
        <w:tc>
          <w:tcPr>
            <w:tcW w:w="2521" w:type="dxa"/>
          </w:tcPr>
          <w:p w14:paraId="5811CC33" w14:textId="77777777" w:rsidR="00B80B48" w:rsidRDefault="00B80B48" w:rsidP="00B80B48">
            <w:pPr>
              <w:spacing w:line="240" w:lineRule="auto"/>
              <w:jc w:val="both"/>
            </w:pPr>
          </w:p>
          <w:p w14:paraId="7D902EE1" w14:textId="77777777" w:rsidR="00B80B48" w:rsidRDefault="00B80B48" w:rsidP="00B80B48">
            <w:pPr>
              <w:spacing w:line="240" w:lineRule="auto"/>
              <w:jc w:val="both"/>
            </w:pPr>
          </w:p>
          <w:p w14:paraId="465AB2D4" w14:textId="77777777" w:rsidR="00B80B48" w:rsidRDefault="00B80B48" w:rsidP="00B80B48">
            <w:pPr>
              <w:spacing w:line="240" w:lineRule="auto"/>
              <w:jc w:val="both"/>
            </w:pPr>
          </w:p>
          <w:p w14:paraId="0B3BD6B9" w14:textId="1F637A62" w:rsidR="00077DC7" w:rsidRPr="00324B80" w:rsidRDefault="007C3F4F" w:rsidP="00B80B48">
            <w:pPr>
              <w:spacing w:line="240" w:lineRule="auto"/>
              <w:jc w:val="both"/>
            </w:pPr>
            <w:r>
              <w:t>Tabulación</w:t>
            </w:r>
            <w:r w:rsidR="00B41094">
              <w:t xml:space="preserve"> de salarios e incremento de parque vehicular especializado</w:t>
            </w:r>
          </w:p>
        </w:tc>
        <w:tc>
          <w:tcPr>
            <w:tcW w:w="1852" w:type="dxa"/>
          </w:tcPr>
          <w:p w14:paraId="5FF4FEE8" w14:textId="77777777" w:rsidR="00B41094" w:rsidRPr="00647ECB" w:rsidRDefault="00B41094" w:rsidP="004C6246">
            <w:pPr>
              <w:spacing w:line="240" w:lineRule="auto"/>
            </w:pPr>
          </w:p>
          <w:p w14:paraId="47EC7154" w14:textId="77777777" w:rsidR="00B80B48" w:rsidRPr="00647ECB" w:rsidRDefault="00B80B48" w:rsidP="004C6246">
            <w:pPr>
              <w:spacing w:line="240" w:lineRule="auto"/>
            </w:pPr>
          </w:p>
          <w:p w14:paraId="0F6BF05B" w14:textId="77777777" w:rsidR="00B80B48" w:rsidRPr="00647ECB" w:rsidRDefault="00B80B48" w:rsidP="004C6246">
            <w:pPr>
              <w:spacing w:line="240" w:lineRule="auto"/>
            </w:pPr>
          </w:p>
          <w:p w14:paraId="11A939D2" w14:textId="56C63521" w:rsidR="00B80B48" w:rsidRPr="00647ECB" w:rsidRDefault="00B80B48" w:rsidP="00B80B48">
            <w:pPr>
              <w:spacing w:line="240" w:lineRule="auto"/>
              <w:jc w:val="center"/>
            </w:pPr>
            <w:r w:rsidRPr="00647ECB">
              <w:t>Avances del proyecto</w:t>
            </w:r>
          </w:p>
        </w:tc>
        <w:tc>
          <w:tcPr>
            <w:tcW w:w="550" w:type="dxa"/>
            <w:gridSpan w:val="2"/>
          </w:tcPr>
          <w:p w14:paraId="241BF320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70" w:type="dxa"/>
          </w:tcPr>
          <w:p w14:paraId="5F4AD130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488" w:type="dxa"/>
          </w:tcPr>
          <w:p w14:paraId="544811FA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6BE6811B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04F3C81F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1751028A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19DB213B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069697A6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50" w:type="dxa"/>
            <w:gridSpan w:val="2"/>
          </w:tcPr>
          <w:p w14:paraId="5A446C28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46" w:type="dxa"/>
          </w:tcPr>
          <w:p w14:paraId="0DF624DC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80" w:type="dxa"/>
          </w:tcPr>
          <w:p w14:paraId="36F0B5BC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90" w:type="dxa"/>
          </w:tcPr>
          <w:p w14:paraId="4B78AE69" w14:textId="77777777" w:rsidR="00077DC7" w:rsidRPr="00324B80" w:rsidRDefault="00077DC7" w:rsidP="004C6246">
            <w:pPr>
              <w:spacing w:line="240" w:lineRule="auto"/>
            </w:pPr>
          </w:p>
        </w:tc>
      </w:tr>
      <w:tr w:rsidR="00077DC7" w:rsidRPr="00324B80" w14:paraId="36BE46BA" w14:textId="77777777" w:rsidTr="00B80B48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3B605660" w14:textId="0131D4D7" w:rsidR="00077DC7" w:rsidRPr="00063BBB" w:rsidRDefault="00204AE0" w:rsidP="004C6246">
            <w:pPr>
              <w:spacing w:line="240" w:lineRule="auto"/>
            </w:pPr>
            <w:r w:rsidRPr="00204AE0">
              <w:lastRenderedPageBreak/>
              <w:t>22.5.2</w:t>
            </w:r>
          </w:p>
        </w:tc>
        <w:tc>
          <w:tcPr>
            <w:tcW w:w="2378" w:type="dxa"/>
          </w:tcPr>
          <w:p w14:paraId="18A25A60" w14:textId="77777777" w:rsidR="00B80B48" w:rsidRDefault="00B80B48" w:rsidP="00B80B48">
            <w:pPr>
              <w:spacing w:line="240" w:lineRule="auto"/>
              <w:jc w:val="both"/>
            </w:pPr>
          </w:p>
          <w:p w14:paraId="79DE782A" w14:textId="0CF11AEB" w:rsidR="00077DC7" w:rsidRPr="00324B80" w:rsidRDefault="00077DC7" w:rsidP="00B80B48">
            <w:pPr>
              <w:spacing w:line="240" w:lineRule="auto"/>
              <w:jc w:val="both"/>
            </w:pPr>
            <w:r w:rsidRPr="00077DC7">
              <w:t>Fortalecer el sistema de respuesta a emergencias mediante convenios de capacitación con otras dependencias.</w:t>
            </w:r>
          </w:p>
        </w:tc>
        <w:tc>
          <w:tcPr>
            <w:tcW w:w="2330" w:type="dxa"/>
          </w:tcPr>
          <w:p w14:paraId="66B4D48C" w14:textId="304BEC1B" w:rsidR="00077DC7" w:rsidRPr="00324B80" w:rsidRDefault="007C3F4F" w:rsidP="00B80B48">
            <w:pPr>
              <w:spacing w:line="240" w:lineRule="auto"/>
              <w:jc w:val="both"/>
            </w:pPr>
            <w:r>
              <w:t>Reforzar los acuerdos con los cuerpos de bomberos de la zona Metropolitana, así como la integración a la Asociación de Jefes de Bomberos de la Republica Mexicana</w:t>
            </w:r>
          </w:p>
        </w:tc>
        <w:tc>
          <w:tcPr>
            <w:tcW w:w="2521" w:type="dxa"/>
          </w:tcPr>
          <w:p w14:paraId="57AF01DC" w14:textId="77777777" w:rsidR="00B80B48" w:rsidRDefault="00B80B48" w:rsidP="00B80B48">
            <w:pPr>
              <w:spacing w:line="240" w:lineRule="auto"/>
              <w:jc w:val="both"/>
            </w:pPr>
          </w:p>
          <w:p w14:paraId="1521A7AF" w14:textId="77777777" w:rsidR="00B80B48" w:rsidRDefault="00B80B48" w:rsidP="00B80B48">
            <w:pPr>
              <w:spacing w:line="240" w:lineRule="auto"/>
              <w:jc w:val="both"/>
            </w:pPr>
          </w:p>
          <w:p w14:paraId="424AF146" w14:textId="6FE73D25" w:rsidR="00077DC7" w:rsidRPr="00324B80" w:rsidRDefault="007C3F4F" w:rsidP="00B80B48">
            <w:pPr>
              <w:spacing w:line="240" w:lineRule="auto"/>
              <w:jc w:val="both"/>
            </w:pPr>
            <w:r>
              <w:t>Ser socios Activos de la AJBM e incluir al menos 4 elementos en cada capacitación especializaste</w:t>
            </w:r>
          </w:p>
        </w:tc>
        <w:tc>
          <w:tcPr>
            <w:tcW w:w="1852" w:type="dxa"/>
          </w:tcPr>
          <w:p w14:paraId="4A346415" w14:textId="77777777" w:rsidR="00B80B48" w:rsidRPr="00647ECB" w:rsidRDefault="00B80B48" w:rsidP="004C6246">
            <w:pPr>
              <w:spacing w:line="240" w:lineRule="auto"/>
            </w:pPr>
          </w:p>
          <w:p w14:paraId="5B8E41F9" w14:textId="77777777" w:rsidR="00B80B48" w:rsidRPr="00647ECB" w:rsidRDefault="00B80B48" w:rsidP="004C6246">
            <w:pPr>
              <w:spacing w:line="240" w:lineRule="auto"/>
            </w:pPr>
          </w:p>
          <w:p w14:paraId="58636773" w14:textId="77777777" w:rsidR="00B80B48" w:rsidRPr="00647ECB" w:rsidRDefault="00B80B48" w:rsidP="004C6246">
            <w:pPr>
              <w:spacing w:line="240" w:lineRule="auto"/>
            </w:pPr>
          </w:p>
          <w:p w14:paraId="5016F248" w14:textId="78848EB3" w:rsidR="00077DC7" w:rsidRPr="00647ECB" w:rsidRDefault="007C3F4F" w:rsidP="00B80B48">
            <w:pPr>
              <w:spacing w:line="240" w:lineRule="auto"/>
              <w:jc w:val="center"/>
            </w:pPr>
            <w:r w:rsidRPr="00647ECB">
              <w:t>Registro ante AJBM</w:t>
            </w:r>
          </w:p>
        </w:tc>
        <w:tc>
          <w:tcPr>
            <w:tcW w:w="550" w:type="dxa"/>
            <w:gridSpan w:val="2"/>
          </w:tcPr>
          <w:p w14:paraId="1B59848F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70" w:type="dxa"/>
          </w:tcPr>
          <w:p w14:paraId="543F119A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488" w:type="dxa"/>
          </w:tcPr>
          <w:p w14:paraId="12932EDE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81" w:type="dxa"/>
          </w:tcPr>
          <w:p w14:paraId="3379C008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60C8D463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1388BFDF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003582B1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19" w:type="dxa"/>
          </w:tcPr>
          <w:p w14:paraId="1FE36804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50" w:type="dxa"/>
            <w:gridSpan w:val="2"/>
          </w:tcPr>
          <w:p w14:paraId="721A1F45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46" w:type="dxa"/>
          </w:tcPr>
          <w:p w14:paraId="6F2E7CAB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80" w:type="dxa"/>
          </w:tcPr>
          <w:p w14:paraId="6571ADD2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90" w:type="dxa"/>
          </w:tcPr>
          <w:p w14:paraId="55263B50" w14:textId="77777777" w:rsidR="00077DC7" w:rsidRPr="00324B80" w:rsidRDefault="00077DC7" w:rsidP="004C6246">
            <w:pPr>
              <w:spacing w:line="240" w:lineRule="auto"/>
            </w:pPr>
          </w:p>
        </w:tc>
      </w:tr>
      <w:tr w:rsidR="00077DC7" w:rsidRPr="00324B80" w14:paraId="5B694AFF" w14:textId="77777777" w:rsidTr="00B80B48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7F1DE6BE" w14:textId="2F514D1C" w:rsidR="00077DC7" w:rsidRPr="00063BBB" w:rsidRDefault="00204AE0" w:rsidP="004C6246">
            <w:pPr>
              <w:spacing w:line="240" w:lineRule="auto"/>
            </w:pPr>
            <w:r w:rsidRPr="00204AE0">
              <w:t>22.4.1</w:t>
            </w:r>
          </w:p>
        </w:tc>
        <w:tc>
          <w:tcPr>
            <w:tcW w:w="2378" w:type="dxa"/>
          </w:tcPr>
          <w:p w14:paraId="392A128A" w14:textId="4C807289" w:rsidR="00077DC7" w:rsidRPr="00324B80" w:rsidRDefault="00077DC7" w:rsidP="00B80B48">
            <w:pPr>
              <w:spacing w:line="240" w:lineRule="auto"/>
              <w:jc w:val="both"/>
            </w:pPr>
            <w:r w:rsidRPr="00077DC7">
              <w:t xml:space="preserve">Sesiones del Consejo Municipal de Protección Civil cada 4 meses </w:t>
            </w:r>
            <w:r w:rsidR="002B1987" w:rsidRPr="00077DC7">
              <w:t>mínimo</w:t>
            </w:r>
          </w:p>
        </w:tc>
        <w:tc>
          <w:tcPr>
            <w:tcW w:w="2330" w:type="dxa"/>
          </w:tcPr>
          <w:p w14:paraId="1E161A5E" w14:textId="31267930" w:rsidR="00077DC7" w:rsidRPr="00324B80" w:rsidRDefault="007C3F4F" w:rsidP="00B80B48">
            <w:pPr>
              <w:spacing w:line="240" w:lineRule="auto"/>
              <w:jc w:val="both"/>
            </w:pPr>
            <w:r>
              <w:t>Establecer el calendario para sesiones ordinarias del Consejo Municipal de Protección Civil</w:t>
            </w:r>
          </w:p>
        </w:tc>
        <w:tc>
          <w:tcPr>
            <w:tcW w:w="2521" w:type="dxa"/>
          </w:tcPr>
          <w:p w14:paraId="5069F286" w14:textId="77777777" w:rsidR="00B80B48" w:rsidRDefault="00B80B48" w:rsidP="00B80B48">
            <w:pPr>
              <w:spacing w:line="240" w:lineRule="auto"/>
              <w:jc w:val="both"/>
            </w:pPr>
          </w:p>
          <w:p w14:paraId="50FE40A5" w14:textId="6DCEFFCC" w:rsidR="00077DC7" w:rsidRPr="00324B80" w:rsidRDefault="00B80B48" w:rsidP="00B80B48">
            <w:pPr>
              <w:spacing w:line="240" w:lineRule="auto"/>
              <w:jc w:val="both"/>
            </w:pPr>
            <w:r>
              <w:t>4 sesiones</w:t>
            </w:r>
            <w:r w:rsidR="007C3F4F">
              <w:t xml:space="preserve"> de Consejo Ordinario.</w:t>
            </w:r>
          </w:p>
        </w:tc>
        <w:tc>
          <w:tcPr>
            <w:tcW w:w="1852" w:type="dxa"/>
          </w:tcPr>
          <w:p w14:paraId="3848DF17" w14:textId="77777777" w:rsidR="00077DC7" w:rsidRPr="00647ECB" w:rsidRDefault="00077DC7" w:rsidP="004C6246">
            <w:pPr>
              <w:spacing w:line="240" w:lineRule="auto"/>
            </w:pPr>
          </w:p>
          <w:p w14:paraId="4502D222" w14:textId="7C87B7E5" w:rsidR="00B80B48" w:rsidRPr="00647ECB" w:rsidRDefault="00B80B48" w:rsidP="00B80B48">
            <w:pPr>
              <w:spacing w:line="240" w:lineRule="auto"/>
              <w:jc w:val="center"/>
            </w:pPr>
            <w:r w:rsidRPr="00647ECB">
              <w:t>Sesiones realizadas</w:t>
            </w:r>
          </w:p>
        </w:tc>
        <w:tc>
          <w:tcPr>
            <w:tcW w:w="550" w:type="dxa"/>
            <w:gridSpan w:val="2"/>
          </w:tcPr>
          <w:p w14:paraId="1844342D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70" w:type="dxa"/>
          </w:tcPr>
          <w:p w14:paraId="0B926350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09F8BA0D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81" w:type="dxa"/>
          </w:tcPr>
          <w:p w14:paraId="26062ADD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85" w:type="dxa"/>
          </w:tcPr>
          <w:p w14:paraId="55A72538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084BB362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78" w:type="dxa"/>
          </w:tcPr>
          <w:p w14:paraId="5B2D6881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19" w:type="dxa"/>
          </w:tcPr>
          <w:p w14:paraId="780EF5A6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70F2EADF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46" w:type="dxa"/>
          </w:tcPr>
          <w:p w14:paraId="322959BC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80" w:type="dxa"/>
          </w:tcPr>
          <w:p w14:paraId="77644A59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5D853C5B" w14:textId="77777777" w:rsidR="00077DC7" w:rsidRPr="00324B80" w:rsidRDefault="00077DC7" w:rsidP="004C6246">
            <w:pPr>
              <w:spacing w:line="240" w:lineRule="auto"/>
            </w:pPr>
          </w:p>
        </w:tc>
      </w:tr>
      <w:tr w:rsidR="00077DC7" w:rsidRPr="00324B80" w14:paraId="14148DA8" w14:textId="77777777" w:rsidTr="00B80B48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4B8BF359" w14:textId="7F8B8383" w:rsidR="00077DC7" w:rsidRPr="00063BBB" w:rsidRDefault="00204AE0" w:rsidP="004C6246">
            <w:pPr>
              <w:spacing w:line="240" w:lineRule="auto"/>
            </w:pPr>
            <w:r w:rsidRPr="00204AE0">
              <w:t>22.5.2</w:t>
            </w:r>
          </w:p>
        </w:tc>
        <w:tc>
          <w:tcPr>
            <w:tcW w:w="2378" w:type="dxa"/>
          </w:tcPr>
          <w:p w14:paraId="5303742C" w14:textId="792EDCBE" w:rsidR="00077DC7" w:rsidRPr="00324B80" w:rsidRDefault="00077DC7" w:rsidP="004C6246">
            <w:pPr>
              <w:spacing w:line="240" w:lineRule="auto"/>
            </w:pPr>
            <w:r w:rsidRPr="00077DC7">
              <w:t>Continuar con el incremento de equipamiento</w:t>
            </w:r>
          </w:p>
        </w:tc>
        <w:tc>
          <w:tcPr>
            <w:tcW w:w="2330" w:type="dxa"/>
          </w:tcPr>
          <w:p w14:paraId="468CA9D4" w14:textId="2E4B231B" w:rsidR="00077DC7" w:rsidRPr="00324B80" w:rsidRDefault="007C3F4F" w:rsidP="004C6246">
            <w:pPr>
              <w:spacing w:line="240" w:lineRule="auto"/>
            </w:pPr>
            <w:r>
              <w:t>Determinar las necesidades de Equipamiento</w:t>
            </w:r>
          </w:p>
        </w:tc>
        <w:tc>
          <w:tcPr>
            <w:tcW w:w="2521" w:type="dxa"/>
          </w:tcPr>
          <w:p w14:paraId="1D5C0ECC" w14:textId="59DA1BBD" w:rsidR="00077DC7" w:rsidRPr="00324B80" w:rsidRDefault="007C3F4F" w:rsidP="004C6246">
            <w:pPr>
              <w:spacing w:line="240" w:lineRule="auto"/>
            </w:pPr>
            <w:r>
              <w:t xml:space="preserve">Gestionar la </w:t>
            </w:r>
            <w:r w:rsidR="00D41E2C">
              <w:t>adquisición</w:t>
            </w:r>
            <w:r>
              <w:t xml:space="preserve"> de equipo Especializado</w:t>
            </w:r>
          </w:p>
        </w:tc>
        <w:tc>
          <w:tcPr>
            <w:tcW w:w="1852" w:type="dxa"/>
          </w:tcPr>
          <w:p w14:paraId="6FB06759" w14:textId="04BBA019" w:rsidR="007C3F4F" w:rsidRPr="00647ECB" w:rsidRDefault="00B80B48" w:rsidP="004C6246">
            <w:pPr>
              <w:spacing w:line="240" w:lineRule="auto"/>
            </w:pPr>
            <w:r w:rsidRPr="00647ECB">
              <w:t xml:space="preserve">Equipamiento incrementado logrado  </w:t>
            </w: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5D79A6DC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14:paraId="1F03248F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569E453C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81" w:type="dxa"/>
            <w:shd w:val="clear" w:color="auto" w:fill="D9D9D9" w:themeFill="background1" w:themeFillShade="D9"/>
          </w:tcPr>
          <w:p w14:paraId="10D2ECFC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06DA3F64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7DBE8982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11AE4A8C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14:paraId="666E9C52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50" w:type="dxa"/>
            <w:gridSpan w:val="2"/>
            <w:shd w:val="clear" w:color="auto" w:fill="D9D9D9" w:themeFill="background1" w:themeFillShade="D9"/>
          </w:tcPr>
          <w:p w14:paraId="3C6FF039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2D5F8CE8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80" w:type="dxa"/>
            <w:shd w:val="clear" w:color="auto" w:fill="D9D9D9" w:themeFill="background1" w:themeFillShade="D9"/>
          </w:tcPr>
          <w:p w14:paraId="45AD5DB9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90" w:type="dxa"/>
            <w:shd w:val="clear" w:color="auto" w:fill="D9D9D9" w:themeFill="background1" w:themeFillShade="D9"/>
          </w:tcPr>
          <w:p w14:paraId="26F159F3" w14:textId="77777777" w:rsidR="00077DC7" w:rsidRPr="00324B80" w:rsidRDefault="00077DC7" w:rsidP="004C6246">
            <w:pPr>
              <w:spacing w:line="240" w:lineRule="auto"/>
            </w:pPr>
          </w:p>
        </w:tc>
      </w:tr>
      <w:tr w:rsidR="00077DC7" w:rsidRPr="00324B80" w14:paraId="5BD1902F" w14:textId="77777777" w:rsidTr="00B80B48">
        <w:trPr>
          <w:gridAfter w:val="1"/>
          <w:wAfter w:w="6" w:type="dxa"/>
          <w:trHeight w:val="824"/>
        </w:trPr>
        <w:tc>
          <w:tcPr>
            <w:tcW w:w="846" w:type="dxa"/>
            <w:vAlign w:val="center"/>
          </w:tcPr>
          <w:p w14:paraId="4C83459C" w14:textId="2FBF1969" w:rsidR="00077DC7" w:rsidRPr="00063BBB" w:rsidRDefault="00204AE0" w:rsidP="004C6246">
            <w:pPr>
              <w:spacing w:line="240" w:lineRule="auto"/>
            </w:pPr>
            <w:r w:rsidRPr="00204AE0">
              <w:t>22.5.2</w:t>
            </w:r>
          </w:p>
        </w:tc>
        <w:tc>
          <w:tcPr>
            <w:tcW w:w="2378" w:type="dxa"/>
          </w:tcPr>
          <w:p w14:paraId="631244C4" w14:textId="637B847C" w:rsidR="00077DC7" w:rsidRPr="00324B80" w:rsidRDefault="00077DC7" w:rsidP="00B80B48">
            <w:pPr>
              <w:spacing w:line="240" w:lineRule="auto"/>
              <w:jc w:val="both"/>
            </w:pPr>
            <w:r w:rsidRPr="00077DC7">
              <w:t>Establecer una organización de la estructura de la dependencia, generando nuevas áreas por el crecimiento del Municipio y dando continuidad a las ya establecidas</w:t>
            </w:r>
          </w:p>
        </w:tc>
        <w:tc>
          <w:tcPr>
            <w:tcW w:w="2330" w:type="dxa"/>
          </w:tcPr>
          <w:p w14:paraId="364242C1" w14:textId="77777777" w:rsidR="00B80B48" w:rsidRDefault="00B80B48" w:rsidP="00B80B48">
            <w:pPr>
              <w:spacing w:line="240" w:lineRule="auto"/>
              <w:jc w:val="both"/>
            </w:pPr>
          </w:p>
          <w:p w14:paraId="7C479754" w14:textId="77777777" w:rsidR="00B80B48" w:rsidRDefault="00B80B48" w:rsidP="00B80B48">
            <w:pPr>
              <w:spacing w:line="240" w:lineRule="auto"/>
              <w:jc w:val="both"/>
            </w:pPr>
          </w:p>
          <w:p w14:paraId="4EE4FDE7" w14:textId="2CF98A9E" w:rsidR="00077DC7" w:rsidRPr="00324B80" w:rsidRDefault="002B1987" w:rsidP="00B80B48">
            <w:pPr>
              <w:spacing w:line="240" w:lineRule="auto"/>
              <w:jc w:val="both"/>
            </w:pPr>
            <w:r>
              <w:t>Crear el nuevo Organigrama en base a las necesidades de la propia Direccion.</w:t>
            </w:r>
          </w:p>
        </w:tc>
        <w:tc>
          <w:tcPr>
            <w:tcW w:w="2521" w:type="dxa"/>
          </w:tcPr>
          <w:p w14:paraId="6F2AE782" w14:textId="77777777" w:rsidR="00B80B48" w:rsidRDefault="00B80B48" w:rsidP="00B80B48">
            <w:pPr>
              <w:spacing w:line="240" w:lineRule="auto"/>
              <w:jc w:val="both"/>
            </w:pPr>
          </w:p>
          <w:p w14:paraId="41ED5392" w14:textId="2707BEAE" w:rsidR="00077DC7" w:rsidRPr="00324B80" w:rsidRDefault="002B1987" w:rsidP="00B80B48">
            <w:pPr>
              <w:spacing w:line="240" w:lineRule="auto"/>
              <w:jc w:val="both"/>
            </w:pPr>
            <w:r>
              <w:t>Organigrama con nuevas posiciones que establezcan requisitos previos de conocimientos, con tabulación de sueldos</w:t>
            </w:r>
          </w:p>
        </w:tc>
        <w:tc>
          <w:tcPr>
            <w:tcW w:w="1852" w:type="dxa"/>
          </w:tcPr>
          <w:p w14:paraId="53D09AF9" w14:textId="77777777" w:rsidR="00B80B48" w:rsidRDefault="00B80B48" w:rsidP="004C6246">
            <w:pPr>
              <w:spacing w:line="240" w:lineRule="auto"/>
            </w:pPr>
          </w:p>
          <w:p w14:paraId="48ABDAE9" w14:textId="618559BD" w:rsidR="00077DC7" w:rsidRPr="00324B80" w:rsidRDefault="002B1987" w:rsidP="004C6246">
            <w:pPr>
              <w:spacing w:line="240" w:lineRule="auto"/>
            </w:pPr>
            <w:r>
              <w:t>Autorización de la nueva estructura por el H. Ayuntamiento Constitucional o la Comisión de Protección Civil</w:t>
            </w:r>
          </w:p>
        </w:tc>
        <w:tc>
          <w:tcPr>
            <w:tcW w:w="550" w:type="dxa"/>
            <w:gridSpan w:val="2"/>
          </w:tcPr>
          <w:p w14:paraId="03F9F271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70" w:type="dxa"/>
          </w:tcPr>
          <w:p w14:paraId="26D68BB4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488" w:type="dxa"/>
          </w:tcPr>
          <w:p w14:paraId="0FBA4A24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81" w:type="dxa"/>
          </w:tcPr>
          <w:p w14:paraId="78BB0112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14:paraId="39250002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94" w:type="dxa"/>
            <w:gridSpan w:val="2"/>
            <w:shd w:val="clear" w:color="auto" w:fill="D9D9D9" w:themeFill="background1" w:themeFillShade="D9"/>
          </w:tcPr>
          <w:p w14:paraId="5B7E18ED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78" w:type="dxa"/>
            <w:shd w:val="clear" w:color="auto" w:fill="D9D9D9" w:themeFill="background1" w:themeFillShade="D9"/>
          </w:tcPr>
          <w:p w14:paraId="0F8F31E3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19" w:type="dxa"/>
          </w:tcPr>
          <w:p w14:paraId="037999A0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50" w:type="dxa"/>
            <w:gridSpan w:val="2"/>
          </w:tcPr>
          <w:p w14:paraId="6B073F87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46" w:type="dxa"/>
          </w:tcPr>
          <w:p w14:paraId="101D04EC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80" w:type="dxa"/>
          </w:tcPr>
          <w:p w14:paraId="44529458" w14:textId="77777777" w:rsidR="00077DC7" w:rsidRPr="00324B80" w:rsidRDefault="00077DC7" w:rsidP="004C6246">
            <w:pPr>
              <w:spacing w:line="240" w:lineRule="auto"/>
            </w:pPr>
          </w:p>
        </w:tc>
        <w:tc>
          <w:tcPr>
            <w:tcW w:w="590" w:type="dxa"/>
          </w:tcPr>
          <w:p w14:paraId="2F11E02B" w14:textId="77777777" w:rsidR="00077DC7" w:rsidRPr="00324B80" w:rsidRDefault="00077DC7" w:rsidP="004C6246">
            <w:pPr>
              <w:spacing w:line="240" w:lineRule="auto"/>
            </w:pPr>
          </w:p>
        </w:tc>
      </w:tr>
    </w:tbl>
    <w:p w14:paraId="3B2BB51B" w14:textId="20EAA8C6" w:rsidR="00CA4650" w:rsidRPr="00063BBB" w:rsidRDefault="00CA4650" w:rsidP="00063BBB">
      <w:pPr>
        <w:spacing w:after="0" w:line="240" w:lineRule="auto"/>
        <w:jc w:val="both"/>
        <w:rPr>
          <w:sz w:val="26"/>
          <w:szCs w:val="26"/>
        </w:rPr>
      </w:pPr>
    </w:p>
    <w:p w14:paraId="4F952D5A" w14:textId="6CE9D8CB" w:rsidR="00063BBB" w:rsidRDefault="00063BBB">
      <w:pPr>
        <w:tabs>
          <w:tab w:val="left" w:pos="4000"/>
        </w:tabs>
        <w:jc w:val="both"/>
        <w:rPr>
          <w:b/>
          <w:bCs/>
        </w:rPr>
      </w:pPr>
    </w:p>
    <w:p w14:paraId="622ED4A9" w14:textId="39A14D68" w:rsidR="002B3B2E" w:rsidRDefault="002B3B2E">
      <w:pPr>
        <w:tabs>
          <w:tab w:val="left" w:pos="4000"/>
        </w:tabs>
        <w:jc w:val="both"/>
        <w:rPr>
          <w:b/>
          <w:bCs/>
        </w:rPr>
      </w:pPr>
    </w:p>
    <w:p w14:paraId="7C236BD7" w14:textId="77777777" w:rsidR="002B3B2E" w:rsidRDefault="002B3B2E">
      <w:pPr>
        <w:tabs>
          <w:tab w:val="left" w:pos="4000"/>
        </w:tabs>
        <w:jc w:val="both"/>
        <w:rPr>
          <w:b/>
          <w:bCs/>
        </w:rPr>
      </w:pPr>
    </w:p>
    <w:p w14:paraId="145CC821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4D410E7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0EAB0E73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25FD6152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71269C3F" w14:textId="77777777" w:rsidR="004C6246" w:rsidRDefault="004C6246" w:rsidP="004C6246">
      <w:pPr>
        <w:tabs>
          <w:tab w:val="left" w:pos="1094"/>
          <w:tab w:val="left" w:pos="4000"/>
          <w:tab w:val="center" w:pos="9000"/>
        </w:tabs>
        <w:rPr>
          <w:b/>
          <w:bCs/>
        </w:rPr>
      </w:pPr>
    </w:p>
    <w:p w14:paraId="6F1DAB12" w14:textId="77777777" w:rsidR="004C6246" w:rsidRDefault="004C6246" w:rsidP="00CA4650">
      <w:pPr>
        <w:tabs>
          <w:tab w:val="left" w:pos="4000"/>
        </w:tabs>
        <w:jc w:val="center"/>
        <w:rPr>
          <w:b/>
          <w:bCs/>
        </w:rPr>
      </w:pPr>
    </w:p>
    <w:p w14:paraId="7D5AA8A2" w14:textId="77777777" w:rsidR="004C6246" w:rsidRDefault="004C6246" w:rsidP="00CA4650">
      <w:pPr>
        <w:tabs>
          <w:tab w:val="left" w:pos="4000"/>
        </w:tabs>
        <w:jc w:val="center"/>
        <w:rPr>
          <w:b/>
          <w:bCs/>
        </w:rPr>
      </w:pPr>
    </w:p>
    <w:p w14:paraId="131D965F" w14:textId="25A3F005" w:rsidR="00CA4650" w:rsidRPr="00324B80" w:rsidRDefault="00CA4650" w:rsidP="0096019C">
      <w:pPr>
        <w:tabs>
          <w:tab w:val="left" w:pos="4000"/>
          <w:tab w:val="center" w:pos="9000"/>
          <w:tab w:val="left" w:pos="10423"/>
        </w:tabs>
        <w:rPr>
          <w:b/>
          <w:bCs/>
        </w:rPr>
      </w:pPr>
    </w:p>
    <w:sectPr w:rsidR="00CA4650" w:rsidRPr="00324B80" w:rsidSect="004C6246">
      <w:pgSz w:w="20160" w:h="12240" w:orient="landscape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18FF"/>
    <w:multiLevelType w:val="hybridMultilevel"/>
    <w:tmpl w:val="5DEA49B4"/>
    <w:lvl w:ilvl="0" w:tplc="0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72B2B"/>
    <w:multiLevelType w:val="hybridMultilevel"/>
    <w:tmpl w:val="4E904496"/>
    <w:lvl w:ilvl="0" w:tplc="8388894C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076D"/>
    <w:multiLevelType w:val="hybridMultilevel"/>
    <w:tmpl w:val="1F4C3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A6B09"/>
    <w:multiLevelType w:val="hybridMultilevel"/>
    <w:tmpl w:val="C062EED4"/>
    <w:lvl w:ilvl="0" w:tplc="7CFAEC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5227A2"/>
    <w:multiLevelType w:val="hybridMultilevel"/>
    <w:tmpl w:val="BEC8AF40"/>
    <w:lvl w:ilvl="0" w:tplc="9E349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52235"/>
    <w:multiLevelType w:val="hybridMultilevel"/>
    <w:tmpl w:val="9E5CDE7E"/>
    <w:lvl w:ilvl="0" w:tplc="716CD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66F"/>
    <w:rsid w:val="00063BBB"/>
    <w:rsid w:val="00077DC7"/>
    <w:rsid w:val="000B1B36"/>
    <w:rsid w:val="00105ECF"/>
    <w:rsid w:val="001C0303"/>
    <w:rsid w:val="00204AE0"/>
    <w:rsid w:val="00250CFE"/>
    <w:rsid w:val="00250F45"/>
    <w:rsid w:val="002B1987"/>
    <w:rsid w:val="002B3B2E"/>
    <w:rsid w:val="002D3660"/>
    <w:rsid w:val="002E16D9"/>
    <w:rsid w:val="00324B80"/>
    <w:rsid w:val="0038466F"/>
    <w:rsid w:val="003C1259"/>
    <w:rsid w:val="003F1FFE"/>
    <w:rsid w:val="0041350C"/>
    <w:rsid w:val="00452F46"/>
    <w:rsid w:val="0047438D"/>
    <w:rsid w:val="004B593D"/>
    <w:rsid w:val="004C6246"/>
    <w:rsid w:val="006363FF"/>
    <w:rsid w:val="00647ECB"/>
    <w:rsid w:val="00653444"/>
    <w:rsid w:val="006F3CCA"/>
    <w:rsid w:val="007C3F4F"/>
    <w:rsid w:val="007D1869"/>
    <w:rsid w:val="00864880"/>
    <w:rsid w:val="0096019C"/>
    <w:rsid w:val="00B41094"/>
    <w:rsid w:val="00B509A2"/>
    <w:rsid w:val="00B72618"/>
    <w:rsid w:val="00B80B48"/>
    <w:rsid w:val="00CA4650"/>
    <w:rsid w:val="00D41E2C"/>
    <w:rsid w:val="00D7102D"/>
    <w:rsid w:val="00D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6F56"/>
  <w15:chartTrackingRefBased/>
  <w15:docId w15:val="{C4D77327-D39F-4E1D-ABB5-02DE913E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CF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66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CA465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6AD84-9B10-42F8-88A6-785DC29E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11</cp:revision>
  <cp:lastPrinted>2021-01-29T15:39:00Z</cp:lastPrinted>
  <dcterms:created xsi:type="dcterms:W3CDTF">2021-01-19T16:38:00Z</dcterms:created>
  <dcterms:modified xsi:type="dcterms:W3CDTF">2021-02-12T18:44:00Z</dcterms:modified>
</cp:coreProperties>
</file>