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8F5" w:rsidRPr="002E651C" w:rsidRDefault="00CA78F5" w:rsidP="00CA78F5">
      <w:pPr>
        <w:jc w:val="center"/>
        <w:rPr>
          <w:b/>
          <w:sz w:val="36"/>
          <w:szCs w:val="36"/>
        </w:rPr>
      </w:pPr>
      <w:r>
        <w:rPr>
          <w:b/>
          <w:sz w:val="36"/>
          <w:szCs w:val="36"/>
        </w:rPr>
        <w:t>PLAN ANUAL DE DESARROLLO ARCHIVISTICO 2021</w:t>
      </w:r>
    </w:p>
    <w:p w:rsidR="00CA78F5" w:rsidRPr="002E651C" w:rsidRDefault="00CA78F5" w:rsidP="00CA78F5">
      <w:pPr>
        <w:jc w:val="center"/>
        <w:rPr>
          <w:b/>
          <w:sz w:val="36"/>
          <w:szCs w:val="36"/>
        </w:rPr>
      </w:pPr>
      <w:r>
        <w:rPr>
          <w:b/>
          <w:sz w:val="36"/>
          <w:szCs w:val="36"/>
        </w:rPr>
        <w:t xml:space="preserve"> DIRECCIÓN ARCHIVO GENERAL DEL MUNICIPIO</w:t>
      </w:r>
    </w:p>
    <w:p w:rsidR="00CA78F5" w:rsidRDefault="00CA78F5" w:rsidP="00CA78F5">
      <w:pPr>
        <w:jc w:val="center"/>
        <w:rPr>
          <w:b/>
          <w:sz w:val="32"/>
          <w:szCs w:val="32"/>
        </w:rPr>
      </w:pPr>
      <w:r>
        <w:rPr>
          <w:b/>
          <w:noProof/>
          <w:sz w:val="32"/>
          <w:szCs w:val="32"/>
          <w:lang w:eastAsia="es-MX"/>
        </w:rPr>
        <w:drawing>
          <wp:anchor distT="0" distB="0" distL="114300" distR="114300" simplePos="0" relativeHeight="251660288" behindDoc="1" locked="0" layoutInCell="1" allowOverlap="1" wp14:anchorId="53D5FFE8" wp14:editId="53C736A1">
            <wp:simplePos x="0" y="0"/>
            <wp:positionH relativeFrom="column">
              <wp:posOffset>1510665</wp:posOffset>
            </wp:positionH>
            <wp:positionV relativeFrom="paragraph">
              <wp:posOffset>6350</wp:posOffset>
            </wp:positionV>
            <wp:extent cx="2857500" cy="2352675"/>
            <wp:effectExtent l="19050" t="0" r="0" b="0"/>
            <wp:wrapTight wrapText="bothSides">
              <wp:wrapPolygon edited="0">
                <wp:start x="-144" y="0"/>
                <wp:lineTo x="-144" y="21513"/>
                <wp:lineTo x="21600" y="21513"/>
                <wp:lineTo x="21600" y="0"/>
                <wp:lineTo x="-144" y="0"/>
              </wp:wrapPolygon>
            </wp:wrapTight>
            <wp:docPr id="291" name="Imagen 2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
                    <pic:cNvPicPr>
                      <a:picLocks noChangeAspect="1" noChangeArrowheads="1"/>
                    </pic:cNvPicPr>
                  </pic:nvPicPr>
                  <pic:blipFill>
                    <a:blip r:embed="rId5" r:link="rId6" cstate="print"/>
                    <a:srcRect/>
                    <a:stretch>
                      <a:fillRect/>
                    </a:stretch>
                  </pic:blipFill>
                  <pic:spPr bwMode="auto">
                    <a:xfrm>
                      <a:off x="0" y="0"/>
                      <a:ext cx="2857500" cy="2352675"/>
                    </a:xfrm>
                    <a:prstGeom prst="rect">
                      <a:avLst/>
                    </a:prstGeom>
                    <a:noFill/>
                    <a:ln w="9525">
                      <a:noFill/>
                      <a:miter lim="800000"/>
                      <a:headEnd/>
                      <a:tailEnd/>
                    </a:ln>
                  </pic:spPr>
                </pic:pic>
              </a:graphicData>
            </a:graphic>
          </wp:anchor>
        </w:drawing>
      </w:r>
    </w:p>
    <w:p w:rsidR="00CA78F5" w:rsidRDefault="00CA78F5" w:rsidP="00CA78F5">
      <w:pPr>
        <w:jc w:val="center"/>
        <w:rPr>
          <w:b/>
          <w:sz w:val="32"/>
          <w:szCs w:val="32"/>
        </w:rPr>
      </w:pPr>
    </w:p>
    <w:p w:rsidR="00CA78F5" w:rsidRDefault="00CA78F5" w:rsidP="00CA78F5">
      <w:pPr>
        <w:jc w:val="center"/>
        <w:rPr>
          <w:b/>
          <w:sz w:val="32"/>
          <w:szCs w:val="32"/>
        </w:rPr>
      </w:pPr>
    </w:p>
    <w:p w:rsidR="00CA78F5" w:rsidRDefault="00CA78F5" w:rsidP="00CA78F5">
      <w:pPr>
        <w:jc w:val="center"/>
        <w:rPr>
          <w:b/>
          <w:sz w:val="32"/>
          <w:szCs w:val="32"/>
        </w:rPr>
      </w:pPr>
    </w:p>
    <w:p w:rsidR="00CA78F5" w:rsidRDefault="00CA78F5" w:rsidP="00CA78F5">
      <w:pPr>
        <w:jc w:val="center"/>
        <w:rPr>
          <w:b/>
          <w:sz w:val="32"/>
          <w:szCs w:val="32"/>
        </w:rPr>
      </w:pPr>
    </w:p>
    <w:p w:rsidR="00CA78F5" w:rsidRDefault="00CA78F5" w:rsidP="00CA78F5">
      <w:pPr>
        <w:jc w:val="center"/>
        <w:rPr>
          <w:b/>
          <w:noProof/>
          <w:sz w:val="32"/>
          <w:szCs w:val="32"/>
          <w:lang w:eastAsia="es-MX"/>
        </w:rPr>
      </w:pPr>
      <w:r>
        <w:rPr>
          <w:b/>
          <w:noProof/>
          <w:sz w:val="32"/>
          <w:szCs w:val="32"/>
          <w:lang w:eastAsia="es-MX"/>
        </w:rPr>
        <mc:AlternateContent>
          <mc:Choice Requires="wps">
            <w:drawing>
              <wp:anchor distT="0" distB="0" distL="114300" distR="114300" simplePos="0" relativeHeight="251659264" behindDoc="0" locked="0" layoutInCell="1" allowOverlap="1" wp14:anchorId="76C2DCD1" wp14:editId="2C9E2A59">
                <wp:simplePos x="0" y="0"/>
                <wp:positionH relativeFrom="column">
                  <wp:posOffset>577215</wp:posOffset>
                </wp:positionH>
                <wp:positionV relativeFrom="paragraph">
                  <wp:posOffset>4372610</wp:posOffset>
                </wp:positionV>
                <wp:extent cx="4581525" cy="914400"/>
                <wp:effectExtent l="0" t="0" r="9525"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78F5" w:rsidRDefault="00CA78F5" w:rsidP="00CA78F5">
                            <w:pPr>
                              <w:jc w:val="center"/>
                              <w:rPr>
                                <w:b/>
                                <w:noProof/>
                                <w:sz w:val="32"/>
                                <w:szCs w:val="32"/>
                                <w:lang w:eastAsia="es-MX"/>
                              </w:rPr>
                            </w:pPr>
                            <w:r>
                              <w:rPr>
                                <w:b/>
                                <w:noProof/>
                                <w:sz w:val="32"/>
                                <w:szCs w:val="32"/>
                                <w:lang w:eastAsia="es-MX"/>
                              </w:rPr>
                              <w:t>Planear, organizar, clasificar, catalogar, digitalizar, resguardar, difundir, supervisar, modernizar controlar, “consolidar”.</w:t>
                            </w:r>
                          </w:p>
                          <w:p w:rsidR="00CA78F5" w:rsidRDefault="00CA78F5" w:rsidP="00CA78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2DCD1" id="_x0000_t202" coordsize="21600,21600" o:spt="202" path="m,l,21600r21600,l21600,xe">
                <v:stroke joinstyle="miter"/>
                <v:path gradientshapeok="t" o:connecttype="rect"/>
              </v:shapetype>
              <v:shape id="Cuadro de texto 2" o:spid="_x0000_s1026" type="#_x0000_t202" style="position:absolute;left:0;text-align:left;margin-left:45.45pt;margin-top:344.3pt;width:360.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" stroked="f">
                <v:textbox>
                  <w:txbxContent>
                    <w:p w:rsidR="00CA78F5" w:rsidRDefault="00CA78F5" w:rsidP="00CA78F5">
                      <w:pPr>
                        <w:jc w:val="center"/>
                        <w:rPr>
                          <w:b/>
                          <w:noProof/>
                          <w:sz w:val="32"/>
                          <w:szCs w:val="32"/>
                          <w:lang w:eastAsia="es-MX"/>
                        </w:rPr>
                      </w:pPr>
                      <w:r>
                        <w:rPr>
                          <w:b/>
                          <w:noProof/>
                          <w:sz w:val="32"/>
                          <w:szCs w:val="32"/>
                          <w:lang w:eastAsia="es-MX"/>
                        </w:rPr>
                        <w:t>Planear, organizar, clasificar, catalogar, digitalizar, resguardar, difundir, supervisar, modernizar controlar, “consolidar”.</w:t>
                      </w:r>
                    </w:p>
                    <w:p w:rsidR="00CA78F5" w:rsidRDefault="00CA78F5" w:rsidP="00CA78F5"/>
                  </w:txbxContent>
                </v:textbox>
              </v:shape>
            </w:pict>
          </mc:Fallback>
        </mc:AlternateContent>
      </w:r>
      <w:r w:rsidRPr="00D87430">
        <w:rPr>
          <w:b/>
          <w:noProof/>
          <w:sz w:val="32"/>
          <w:szCs w:val="32"/>
          <w:lang w:eastAsia="es-MX"/>
        </w:rPr>
        <w:drawing>
          <wp:anchor distT="0" distB="0" distL="114300" distR="114300" simplePos="0" relativeHeight="251661312" behindDoc="1" locked="0" layoutInCell="1" allowOverlap="1" wp14:anchorId="1C87A60B" wp14:editId="1AF9A886">
            <wp:simplePos x="0" y="0"/>
            <wp:positionH relativeFrom="margin">
              <wp:align>right</wp:align>
            </wp:positionH>
            <wp:positionV relativeFrom="paragraph">
              <wp:posOffset>335915</wp:posOffset>
            </wp:positionV>
            <wp:extent cx="5611495" cy="3943350"/>
            <wp:effectExtent l="0" t="0" r="8255" b="0"/>
            <wp:wrapTight wrapText="bothSides">
              <wp:wrapPolygon edited="0">
                <wp:start x="0" y="0"/>
                <wp:lineTo x="0" y="21496"/>
                <wp:lineTo x="21558" y="21496"/>
                <wp:lineTo x="21558" y="0"/>
                <wp:lineTo x="0" y="0"/>
              </wp:wrapPolygon>
            </wp:wrapTight>
            <wp:docPr id="1" name="Imagen 1" descr="C:\Users\Archivo Municipal\Desktop\escu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ivo Municipal\Desktop\escuel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5966" cy="39464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8F5" w:rsidRDefault="00CA78F5" w:rsidP="00CA78F5">
      <w:pPr>
        <w:jc w:val="center"/>
        <w:rPr>
          <w:b/>
          <w:noProof/>
          <w:sz w:val="32"/>
          <w:szCs w:val="32"/>
          <w:lang w:eastAsia="es-MX"/>
        </w:rPr>
      </w:pPr>
    </w:p>
    <w:p w:rsidR="00CA78F5" w:rsidRDefault="00CA78F5" w:rsidP="00CA78F5">
      <w:pPr>
        <w:pStyle w:val="Sinespaciado"/>
      </w:pPr>
    </w:p>
    <w:p w:rsidR="00CA78F5" w:rsidRDefault="00CA78F5" w:rsidP="00CA78F5">
      <w:pPr>
        <w:rPr>
          <w:rFonts w:ascii="Times New Roman" w:hAnsi="Times New Roman" w:cs="Times New Roman"/>
          <w:b/>
          <w:sz w:val="24"/>
          <w:szCs w:val="24"/>
        </w:rPr>
      </w:pPr>
    </w:p>
    <w:p w:rsidR="00CA78F5" w:rsidRDefault="00CA78F5" w:rsidP="00CA78F5">
      <w:pPr>
        <w:rPr>
          <w:rFonts w:ascii="Times New Roman" w:hAnsi="Times New Roman" w:cs="Times New Roman"/>
          <w:b/>
          <w:sz w:val="24"/>
          <w:szCs w:val="24"/>
        </w:rPr>
      </w:pPr>
      <w:r>
        <w:rPr>
          <w:rFonts w:ascii="Times New Roman" w:hAnsi="Times New Roman" w:cs="Times New Roman"/>
          <w:b/>
          <w:sz w:val="24"/>
          <w:szCs w:val="24"/>
        </w:rPr>
        <w:t>C. Sara Villalobos Bueno</w:t>
      </w:r>
    </w:p>
    <w:p w:rsidR="00CA78F5" w:rsidRDefault="00CA78F5"/>
    <w:p w:rsidR="00CA78F5" w:rsidRDefault="00CA78F5"/>
    <w:p w:rsidR="0093771E" w:rsidRDefault="0093771E" w:rsidP="000F62C9">
      <w:pPr>
        <w:rPr>
          <w:b/>
          <w:sz w:val="28"/>
          <w:szCs w:val="28"/>
        </w:rPr>
      </w:pPr>
    </w:p>
    <w:p w:rsidR="0093771E" w:rsidRDefault="0093771E" w:rsidP="000F62C9">
      <w:pPr>
        <w:rPr>
          <w:b/>
          <w:sz w:val="28"/>
          <w:szCs w:val="28"/>
        </w:rPr>
      </w:pPr>
    </w:p>
    <w:p w:rsidR="00CA78F5" w:rsidRDefault="00CA78F5" w:rsidP="000F62C9">
      <w:pPr>
        <w:rPr>
          <w:b/>
          <w:sz w:val="28"/>
          <w:szCs w:val="28"/>
        </w:rPr>
      </w:pPr>
      <w:r w:rsidRPr="00CA78F5">
        <w:rPr>
          <w:b/>
          <w:sz w:val="28"/>
          <w:szCs w:val="28"/>
        </w:rPr>
        <w:t>CONTENIDO</w:t>
      </w:r>
    </w:p>
    <w:p w:rsidR="00CA78F5" w:rsidRPr="004973E3" w:rsidRDefault="00CA78F5" w:rsidP="000F62C9">
      <w:pPr>
        <w:rPr>
          <w:b/>
          <w:sz w:val="28"/>
          <w:szCs w:val="28"/>
        </w:rPr>
      </w:pPr>
      <w:r w:rsidRPr="004973E3">
        <w:rPr>
          <w:b/>
          <w:sz w:val="28"/>
          <w:szCs w:val="28"/>
        </w:rPr>
        <w:t>I. Marco de referencia</w:t>
      </w:r>
    </w:p>
    <w:p w:rsidR="00CA78F5" w:rsidRPr="004973E3" w:rsidRDefault="00CA78F5" w:rsidP="000F62C9">
      <w:pPr>
        <w:rPr>
          <w:sz w:val="24"/>
          <w:szCs w:val="24"/>
        </w:rPr>
      </w:pPr>
      <w:r w:rsidRPr="004973E3">
        <w:rPr>
          <w:sz w:val="24"/>
          <w:szCs w:val="24"/>
        </w:rPr>
        <w:t>a. Antecedentes</w:t>
      </w:r>
    </w:p>
    <w:p w:rsidR="00CA78F5" w:rsidRPr="004973E3" w:rsidRDefault="00CA78F5" w:rsidP="000F62C9">
      <w:pPr>
        <w:rPr>
          <w:sz w:val="24"/>
          <w:szCs w:val="24"/>
        </w:rPr>
      </w:pPr>
      <w:r w:rsidRPr="004973E3">
        <w:rPr>
          <w:sz w:val="24"/>
          <w:szCs w:val="24"/>
        </w:rPr>
        <w:t>b. Problemática en materia de archivos</w:t>
      </w:r>
    </w:p>
    <w:p w:rsidR="00CA78F5" w:rsidRPr="004973E3" w:rsidRDefault="00CA78F5" w:rsidP="000F62C9">
      <w:pPr>
        <w:rPr>
          <w:b/>
          <w:sz w:val="28"/>
          <w:szCs w:val="28"/>
        </w:rPr>
      </w:pPr>
      <w:r w:rsidRPr="004973E3">
        <w:rPr>
          <w:b/>
          <w:sz w:val="28"/>
          <w:szCs w:val="28"/>
        </w:rPr>
        <w:t>II. Justificación I</w:t>
      </w:r>
    </w:p>
    <w:p w:rsidR="00CA78F5" w:rsidRPr="004973E3" w:rsidRDefault="00CA78F5" w:rsidP="000F62C9">
      <w:pPr>
        <w:rPr>
          <w:b/>
          <w:sz w:val="28"/>
          <w:szCs w:val="28"/>
        </w:rPr>
      </w:pPr>
      <w:r w:rsidRPr="004973E3">
        <w:rPr>
          <w:b/>
          <w:sz w:val="28"/>
          <w:szCs w:val="28"/>
        </w:rPr>
        <w:t>II. Objetivos Generales a. Objetivos específicos</w:t>
      </w:r>
    </w:p>
    <w:p w:rsidR="00CA78F5" w:rsidRPr="004973E3" w:rsidRDefault="00CA78F5" w:rsidP="000F62C9">
      <w:pPr>
        <w:rPr>
          <w:b/>
          <w:sz w:val="28"/>
          <w:szCs w:val="28"/>
        </w:rPr>
      </w:pPr>
      <w:r w:rsidRPr="004973E3">
        <w:rPr>
          <w:b/>
          <w:sz w:val="28"/>
          <w:szCs w:val="28"/>
        </w:rPr>
        <w:t>IV. Planeación a. Cronograma de actividades</w:t>
      </w:r>
    </w:p>
    <w:p w:rsidR="008422BC" w:rsidRPr="004973E3" w:rsidRDefault="00CA78F5" w:rsidP="000F62C9">
      <w:pPr>
        <w:rPr>
          <w:b/>
          <w:sz w:val="28"/>
          <w:szCs w:val="28"/>
        </w:rPr>
      </w:pPr>
      <w:r w:rsidRPr="004973E3">
        <w:rPr>
          <w:b/>
          <w:sz w:val="28"/>
          <w:szCs w:val="28"/>
        </w:rPr>
        <w:t>V. Riesgos Normatividad</w:t>
      </w: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733CA7" w:rsidRDefault="00733CA7" w:rsidP="000F62C9">
      <w:pPr>
        <w:rPr>
          <w:b/>
          <w:sz w:val="28"/>
          <w:szCs w:val="28"/>
        </w:rPr>
      </w:pPr>
    </w:p>
    <w:p w:rsidR="00733CA7" w:rsidRDefault="00733CA7" w:rsidP="000F62C9">
      <w:pPr>
        <w:rPr>
          <w:b/>
          <w:sz w:val="28"/>
          <w:szCs w:val="28"/>
        </w:rPr>
      </w:pPr>
    </w:p>
    <w:p w:rsidR="000F62C9" w:rsidRPr="0093771E" w:rsidRDefault="0093771E" w:rsidP="000F62C9">
      <w:pPr>
        <w:rPr>
          <w:b/>
          <w:sz w:val="28"/>
          <w:szCs w:val="28"/>
        </w:rPr>
      </w:pPr>
      <w:r w:rsidRPr="0093771E">
        <w:rPr>
          <w:b/>
          <w:sz w:val="28"/>
          <w:szCs w:val="28"/>
        </w:rPr>
        <w:t>P</w:t>
      </w:r>
      <w:r w:rsidR="000F62C9" w:rsidRPr="0093771E">
        <w:rPr>
          <w:b/>
          <w:sz w:val="28"/>
          <w:szCs w:val="28"/>
        </w:rPr>
        <w:t xml:space="preserve">resentación </w:t>
      </w:r>
    </w:p>
    <w:p w:rsidR="000F62C9" w:rsidRDefault="000F62C9" w:rsidP="000F62C9">
      <w:pPr>
        <w:jc w:val="both"/>
      </w:pPr>
    </w:p>
    <w:p w:rsidR="000F62C9" w:rsidRPr="000F62C9" w:rsidRDefault="000F62C9" w:rsidP="000F62C9">
      <w:pPr>
        <w:jc w:val="both"/>
        <w:rPr>
          <w:sz w:val="24"/>
          <w:szCs w:val="24"/>
        </w:rPr>
      </w:pPr>
      <w:r w:rsidRPr="000F62C9">
        <w:rPr>
          <w:sz w:val="24"/>
          <w:szCs w:val="24"/>
        </w:rPr>
        <w:t xml:space="preserve">En cada Dependencia y Entidad </w:t>
      </w:r>
      <w:r w:rsidR="00DE30C3">
        <w:rPr>
          <w:sz w:val="24"/>
          <w:szCs w:val="24"/>
        </w:rPr>
        <w:t>de la Administración Pública del</w:t>
      </w:r>
      <w:r w:rsidRPr="000F62C9">
        <w:rPr>
          <w:sz w:val="24"/>
          <w:szCs w:val="24"/>
        </w:rPr>
        <w:t xml:space="preserve"> Estado de Jalisco, se deberá constituir un Sistema Institucional de Archivos para optimizar la aplicación de los procesos y procedimientos técnicos archivísticos, con el objeto de efectuar el manejo sistemático de los diferentes niveles de archivo, el cual estará integrado por los Archivos de Trámite, Archivo de Concentración, Archivo de Histórico (en su caso), el Coordinador de Archivos, así como la Oficina de Gestión Documental. El Plan Anual de Desarrollo Archivístico (PADA) directriz en las actividades archivísticas a nivel institucional, en donde se contemplan acciones en las áreas de: Archivo de Trámite y Concentración, la Coordinación de Archivos y la Oficina de Gestión Documental, para fortalecer la actualización y modernización del Instituto en la materia, en él se establecerán los objetivos generales, estrategias, objetivos específicos, metas y acciones para su desarrollo, tiene por objeto emprender a escala institucional la modernización y mejoramiento continuo de los servicios documentales y archivísticos. El PADA se enfoca a una gestión de actividades planeadas y organizadas que ayudaran a mejorar el proceso de organización y conservación documental en los archivos, identificando áreas de oportunidad y a su vez permitirá planificar los cambios en el mismo generando una mejora continua, contribuyendo a la eficiencia, la correcta gestión gubernamental y el avance institucional.</w:t>
      </w:r>
    </w:p>
    <w:p w:rsidR="000F62C9" w:rsidRPr="000F62C9" w:rsidRDefault="000F62C9" w:rsidP="000F62C9">
      <w:pPr>
        <w:rPr>
          <w:sz w:val="24"/>
          <w:szCs w:val="24"/>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0F62C9" w:rsidRDefault="000F62C9" w:rsidP="000F62C9">
      <w:pPr>
        <w:rPr>
          <w:sz w:val="28"/>
          <w:szCs w:val="28"/>
        </w:rPr>
      </w:pPr>
    </w:p>
    <w:p w:rsidR="0093771E" w:rsidRDefault="0093771E" w:rsidP="000F62C9">
      <w:pPr>
        <w:rPr>
          <w:sz w:val="28"/>
          <w:szCs w:val="28"/>
        </w:rPr>
      </w:pPr>
    </w:p>
    <w:p w:rsidR="0093771E" w:rsidRDefault="0093771E" w:rsidP="000F62C9">
      <w:pPr>
        <w:rPr>
          <w:sz w:val="28"/>
          <w:szCs w:val="28"/>
        </w:rPr>
      </w:pPr>
    </w:p>
    <w:p w:rsidR="000F62C9" w:rsidRPr="00426A8B" w:rsidRDefault="000F62C9" w:rsidP="000F62C9">
      <w:pPr>
        <w:pStyle w:val="Prrafodelista"/>
        <w:numPr>
          <w:ilvl w:val="0"/>
          <w:numId w:val="1"/>
        </w:numPr>
        <w:rPr>
          <w:b/>
          <w:sz w:val="24"/>
          <w:szCs w:val="24"/>
        </w:rPr>
      </w:pPr>
      <w:r w:rsidRPr="00426A8B">
        <w:rPr>
          <w:b/>
          <w:sz w:val="24"/>
          <w:szCs w:val="24"/>
        </w:rPr>
        <w:t>Marco de referencia</w:t>
      </w:r>
    </w:p>
    <w:p w:rsidR="000F62C9" w:rsidRPr="008F08F6" w:rsidRDefault="000F62C9" w:rsidP="008F08F6">
      <w:pPr>
        <w:jc w:val="both"/>
        <w:rPr>
          <w:sz w:val="24"/>
          <w:szCs w:val="24"/>
        </w:rPr>
      </w:pPr>
      <w:r w:rsidRPr="008F08F6">
        <w:rPr>
          <w:sz w:val="24"/>
          <w:szCs w:val="24"/>
        </w:rPr>
        <w:t xml:space="preserve">El 15 de junio de 2018 se publicó en el Diario </w:t>
      </w:r>
      <w:r w:rsidR="00750AF0">
        <w:rPr>
          <w:sz w:val="24"/>
          <w:szCs w:val="24"/>
        </w:rPr>
        <w:t>Oficial de la Federación</w:t>
      </w:r>
      <w:r w:rsidRPr="008F08F6">
        <w:rPr>
          <w:sz w:val="24"/>
          <w:szCs w:val="24"/>
        </w:rPr>
        <w:t>,</w:t>
      </w:r>
      <w:r w:rsidR="00922BDF" w:rsidRPr="008F08F6">
        <w:rPr>
          <w:sz w:val="24"/>
          <w:szCs w:val="24"/>
        </w:rPr>
        <w:t xml:space="preserve"> </w:t>
      </w:r>
      <w:r w:rsidR="001852A3">
        <w:rPr>
          <w:sz w:val="24"/>
          <w:szCs w:val="24"/>
        </w:rPr>
        <w:t xml:space="preserve">que </w:t>
      </w:r>
      <w:r w:rsidR="00922BDF" w:rsidRPr="008F08F6">
        <w:rPr>
          <w:sz w:val="24"/>
          <w:szCs w:val="24"/>
        </w:rPr>
        <w:t>a partir de</w:t>
      </w:r>
      <w:r w:rsidR="00182BD7" w:rsidRPr="008F08F6">
        <w:rPr>
          <w:sz w:val="24"/>
          <w:szCs w:val="24"/>
        </w:rPr>
        <w:t xml:space="preserve"> esta fecha y en el artículo 123 fracción cuarta se otorgó el plazo de</w:t>
      </w:r>
      <w:r w:rsidR="00922BDF" w:rsidRPr="008F08F6">
        <w:rPr>
          <w:sz w:val="24"/>
          <w:szCs w:val="24"/>
        </w:rPr>
        <w:t xml:space="preserve"> un año</w:t>
      </w:r>
      <w:r w:rsidR="00182BD7" w:rsidRPr="008F08F6">
        <w:rPr>
          <w:sz w:val="24"/>
          <w:szCs w:val="24"/>
        </w:rPr>
        <w:t xml:space="preserve"> para que se armonizara la ley en cada entidad federativa. En Jalisco se realizaron mesas de trabajo y com</w:t>
      </w:r>
      <w:r w:rsidR="001852A3">
        <w:rPr>
          <w:sz w:val="24"/>
          <w:szCs w:val="24"/>
        </w:rPr>
        <w:t>o consecuencia se</w:t>
      </w:r>
      <w:r w:rsidR="00DE30C3">
        <w:rPr>
          <w:sz w:val="24"/>
          <w:szCs w:val="24"/>
        </w:rPr>
        <w:t xml:space="preserve"> decreto la Ley</w:t>
      </w:r>
      <w:r w:rsidR="00182BD7" w:rsidRPr="008F08F6">
        <w:rPr>
          <w:sz w:val="24"/>
          <w:szCs w:val="24"/>
        </w:rPr>
        <w:t xml:space="preserve"> de Archivos del Estado de Jalisco y sus Municipios emitida el 19 de </w:t>
      </w:r>
      <w:r w:rsidR="00DE30C3" w:rsidRPr="008F08F6">
        <w:rPr>
          <w:sz w:val="24"/>
          <w:szCs w:val="24"/>
        </w:rPr>
        <w:t>noviembre</w:t>
      </w:r>
      <w:r w:rsidR="00182BD7" w:rsidRPr="008F08F6">
        <w:rPr>
          <w:sz w:val="24"/>
          <w:szCs w:val="24"/>
        </w:rPr>
        <w:t xml:space="preserve"> del 2019,</w:t>
      </w:r>
      <w:r w:rsidR="00922BDF" w:rsidRPr="008F08F6">
        <w:rPr>
          <w:sz w:val="24"/>
          <w:szCs w:val="24"/>
        </w:rPr>
        <w:t xml:space="preserve"> </w:t>
      </w:r>
      <w:r w:rsidRPr="008F08F6">
        <w:rPr>
          <w:sz w:val="24"/>
          <w:szCs w:val="24"/>
        </w:rPr>
        <w:t>con esta</w:t>
      </w:r>
      <w:r w:rsidR="00182BD7" w:rsidRPr="008F08F6">
        <w:rPr>
          <w:sz w:val="24"/>
          <w:szCs w:val="24"/>
        </w:rPr>
        <w:t>s</w:t>
      </w:r>
      <w:r w:rsidRPr="008F08F6">
        <w:rPr>
          <w:sz w:val="24"/>
          <w:szCs w:val="24"/>
        </w:rPr>
        <w:t xml:space="preserve"> Ley</w:t>
      </w:r>
      <w:r w:rsidR="00182BD7" w:rsidRPr="008F08F6">
        <w:rPr>
          <w:sz w:val="24"/>
          <w:szCs w:val="24"/>
        </w:rPr>
        <w:t>es</w:t>
      </w:r>
      <w:r w:rsidRPr="008F08F6">
        <w:rPr>
          <w:sz w:val="24"/>
          <w:szCs w:val="24"/>
        </w:rPr>
        <w:t xml:space="preserve"> se pretende lograr que la Administración Pública reconozca que los archivos y la información en ella depositada son asuntos de</w:t>
      </w:r>
      <w:r w:rsidR="00182BD7" w:rsidRPr="008F08F6">
        <w:rPr>
          <w:sz w:val="24"/>
          <w:szCs w:val="24"/>
        </w:rPr>
        <w:t>l Municipio,</w:t>
      </w:r>
      <w:r w:rsidRPr="008F08F6">
        <w:rPr>
          <w:sz w:val="24"/>
          <w:szCs w:val="24"/>
        </w:rPr>
        <w:t xml:space="preserve"> Estado y buen Gobierno. </w:t>
      </w:r>
    </w:p>
    <w:p w:rsidR="00922BDF" w:rsidRPr="008F08F6" w:rsidRDefault="000F62C9" w:rsidP="008F08F6">
      <w:pPr>
        <w:jc w:val="both"/>
        <w:rPr>
          <w:sz w:val="24"/>
          <w:szCs w:val="24"/>
        </w:rPr>
      </w:pPr>
      <w:r w:rsidRPr="008F08F6">
        <w:rPr>
          <w:sz w:val="24"/>
          <w:szCs w:val="24"/>
        </w:rPr>
        <w:t xml:space="preserve">Conseguir que en los archivos se reconozca el respeto a los derechos humanos, culturales, de acceso a la información y protección de datos personales. </w:t>
      </w:r>
    </w:p>
    <w:p w:rsidR="000F62C9" w:rsidRPr="008F08F6" w:rsidRDefault="000F62C9" w:rsidP="008F08F6">
      <w:pPr>
        <w:jc w:val="both"/>
        <w:rPr>
          <w:sz w:val="24"/>
          <w:szCs w:val="24"/>
        </w:rPr>
      </w:pPr>
      <w:r w:rsidRPr="008F08F6">
        <w:rPr>
          <w:sz w:val="24"/>
          <w:szCs w:val="24"/>
        </w:rPr>
        <w:t xml:space="preserve">Rescatar el valioso </w:t>
      </w:r>
      <w:r w:rsidR="00182BD7" w:rsidRPr="008F08F6">
        <w:rPr>
          <w:sz w:val="24"/>
          <w:szCs w:val="24"/>
        </w:rPr>
        <w:t>patrimonio documental de México, Jalisco, y el Municipio de El Salto</w:t>
      </w:r>
      <w:r w:rsidRPr="008F08F6">
        <w:rPr>
          <w:sz w:val="24"/>
          <w:szCs w:val="24"/>
        </w:rPr>
        <w:t xml:space="preserve"> y lograr que se entienda la importancia de los archivos para el desarrollo de las ciencias, las artes y las letras, y así conformar la memoria institucional. En la Ley General de Archivos en el Capítulo V de la Planeación en Materia Archivística en los Artículos 23, 24 y 25, establece que los sujetos obligados que cuenten con un sistema institucional de archivos, deberán elaborar un programa anual</w:t>
      </w:r>
      <w:r w:rsidR="00182BD7" w:rsidRPr="008F08F6">
        <w:rPr>
          <w:sz w:val="24"/>
          <w:szCs w:val="24"/>
        </w:rPr>
        <w:t>, as</w:t>
      </w:r>
      <w:r w:rsidR="00DE30C3">
        <w:rPr>
          <w:sz w:val="24"/>
          <w:szCs w:val="24"/>
        </w:rPr>
        <w:t>í mismo la Ley de Archivos del E</w:t>
      </w:r>
      <w:r w:rsidR="00182BD7" w:rsidRPr="008F08F6">
        <w:rPr>
          <w:sz w:val="24"/>
          <w:szCs w:val="24"/>
        </w:rPr>
        <w:t>stado de Jalisco y sus Municipios en sus artículos 22</w:t>
      </w:r>
      <w:r w:rsidR="002463D3" w:rsidRPr="008F08F6">
        <w:rPr>
          <w:sz w:val="24"/>
          <w:szCs w:val="24"/>
        </w:rPr>
        <w:t>,23,24</w:t>
      </w:r>
      <w:r w:rsidR="00182BD7" w:rsidRPr="008F08F6">
        <w:rPr>
          <w:sz w:val="24"/>
          <w:szCs w:val="24"/>
        </w:rPr>
        <w:t xml:space="preserve"> lo establece </w:t>
      </w:r>
      <w:r w:rsidRPr="008F08F6">
        <w:rPr>
          <w:sz w:val="24"/>
          <w:szCs w:val="24"/>
        </w:rPr>
        <w:t>y publicarlo en su portal electrónico en los primeros treinta días naturales del ejercicio fiscal correspondiente. El Programa anual contendrá los elementos de planeación, programación y evaluación para el desarrollo de los archivos, así mismo definirá las prioridades institucionales integrando los recursos económicos, tecnológicos y operativos disponibles En el Capítulo VI del Área Coordinadora de Archivos, artículo 28 Fracciones III, de la Ley General de Archivos, indica que el Coordinador de Archivos debe elaborar y someter a consideración del titular del sujeto obligado o a quien este designe, el programa anual. Conforme en lo establecido en el Capítulo IV del Sistema Institucional de Archivos en sus Artículos; 20 y 21 de la Ley General de Archivos,</w:t>
      </w:r>
      <w:r w:rsidR="00F36617" w:rsidRPr="008F08F6">
        <w:rPr>
          <w:sz w:val="24"/>
          <w:szCs w:val="24"/>
        </w:rPr>
        <w:t xml:space="preserve"> y el 21 de la Ley de Archivos del Est</w:t>
      </w:r>
      <w:r w:rsidR="002463D3" w:rsidRPr="008F08F6">
        <w:rPr>
          <w:sz w:val="24"/>
          <w:szCs w:val="24"/>
        </w:rPr>
        <w:t>ado de Jalisco y sus Municipios;</w:t>
      </w:r>
      <w:r w:rsidRPr="008F08F6">
        <w:rPr>
          <w:sz w:val="24"/>
          <w:szCs w:val="24"/>
        </w:rPr>
        <w:t xml:space="preserve"> los sujetos obligados debemos ser parte de un Sistema Institucional de Archivos que ayudará a realizar los objetivos propuestos por el Archivo General de la Nación, en el corto, mediano y largo plazo y, en este sentido se deriva la creación de un Plan Anual de Desarrollo Archivístico. Con fundamento en lo anterior, </w:t>
      </w:r>
      <w:r w:rsidR="002463D3" w:rsidRPr="008F08F6">
        <w:rPr>
          <w:sz w:val="24"/>
          <w:szCs w:val="24"/>
        </w:rPr>
        <w:t>El Archivo Municipal de El Salto Jalisco presenta su PADA 2021</w:t>
      </w:r>
      <w:r w:rsidRPr="008F08F6">
        <w:rPr>
          <w:sz w:val="24"/>
          <w:szCs w:val="24"/>
        </w:rPr>
        <w:t>, que pretende asegurar en el corto, mediano plazo, el cumplimiento cabal de la normatividad vigente en materia de transparencia y organización documental, así como incorporar las mejores prácticas archivísticas. El PADA establece el programa de trabajo en materia de archivos del año 2019. El cual es observancia general y obligatoria para la Coordinación de Archivos, el Archivo de Concentración y los Responsables de Archivo de Trámite.</w:t>
      </w:r>
    </w:p>
    <w:p w:rsidR="000F62C9" w:rsidRDefault="000F62C9" w:rsidP="000F62C9">
      <w:pPr>
        <w:rPr>
          <w:sz w:val="28"/>
          <w:szCs w:val="28"/>
        </w:rPr>
      </w:pPr>
    </w:p>
    <w:p w:rsidR="00A35FBB" w:rsidRDefault="00A35FBB" w:rsidP="000F62C9">
      <w:pPr>
        <w:rPr>
          <w:b/>
          <w:sz w:val="28"/>
          <w:szCs w:val="28"/>
        </w:rPr>
      </w:pPr>
    </w:p>
    <w:p w:rsidR="00750AF0" w:rsidRDefault="00750AF0" w:rsidP="000F62C9">
      <w:pPr>
        <w:rPr>
          <w:b/>
          <w:sz w:val="24"/>
          <w:szCs w:val="24"/>
        </w:rPr>
      </w:pPr>
    </w:p>
    <w:p w:rsidR="002463D3" w:rsidRPr="0093771E" w:rsidRDefault="002463D3" w:rsidP="000F62C9">
      <w:pPr>
        <w:rPr>
          <w:b/>
          <w:sz w:val="24"/>
          <w:szCs w:val="24"/>
        </w:rPr>
      </w:pPr>
      <w:r w:rsidRPr="0093771E">
        <w:rPr>
          <w:b/>
          <w:sz w:val="24"/>
          <w:szCs w:val="24"/>
        </w:rPr>
        <w:t>Antecedentes</w:t>
      </w:r>
    </w:p>
    <w:p w:rsidR="0093771E" w:rsidRPr="0093771E" w:rsidRDefault="002463D3" w:rsidP="002463D3">
      <w:pPr>
        <w:jc w:val="both"/>
        <w:rPr>
          <w:sz w:val="24"/>
          <w:szCs w:val="24"/>
        </w:rPr>
      </w:pPr>
      <w:r w:rsidRPr="0093771E">
        <w:rPr>
          <w:sz w:val="24"/>
          <w:szCs w:val="24"/>
        </w:rPr>
        <w:t xml:space="preserve">Desde que se aprobó la Ley </w:t>
      </w:r>
      <w:r w:rsidR="004B3B0A" w:rsidRPr="0093771E">
        <w:rPr>
          <w:sz w:val="24"/>
          <w:szCs w:val="24"/>
        </w:rPr>
        <w:t xml:space="preserve">que Regula a la Administración de Documentos Públicos e Históricos del Estado de Jalisco, se </w:t>
      </w:r>
      <w:r w:rsidR="00416AD3">
        <w:rPr>
          <w:sz w:val="24"/>
          <w:szCs w:val="24"/>
        </w:rPr>
        <w:t xml:space="preserve">ha </w:t>
      </w:r>
      <w:r w:rsidRPr="0093771E">
        <w:rPr>
          <w:sz w:val="24"/>
          <w:szCs w:val="24"/>
        </w:rPr>
        <w:t xml:space="preserve">comenzado a ejercer mayor conciencia archivística en la administración pública, aunque el </w:t>
      </w:r>
      <w:r w:rsidR="00DE30C3">
        <w:rPr>
          <w:sz w:val="24"/>
          <w:szCs w:val="24"/>
        </w:rPr>
        <w:t>Municipio de E</w:t>
      </w:r>
      <w:r w:rsidR="004B3B0A" w:rsidRPr="0093771E">
        <w:rPr>
          <w:sz w:val="24"/>
          <w:szCs w:val="24"/>
        </w:rPr>
        <w:t>l Salto</w:t>
      </w:r>
      <w:r w:rsidRPr="0093771E">
        <w:rPr>
          <w:sz w:val="24"/>
          <w:szCs w:val="24"/>
        </w:rPr>
        <w:t xml:space="preserve">, inicio esta labor en relación a la organización de los archivos, </w:t>
      </w:r>
      <w:r w:rsidR="001852A3">
        <w:rPr>
          <w:sz w:val="24"/>
          <w:szCs w:val="24"/>
        </w:rPr>
        <w:t xml:space="preserve">a partir de la publicación </w:t>
      </w:r>
      <w:bookmarkStart w:id="0" w:name="_GoBack"/>
      <w:bookmarkEnd w:id="0"/>
      <w:r w:rsidRPr="0093771E">
        <w:rPr>
          <w:sz w:val="24"/>
          <w:szCs w:val="24"/>
        </w:rPr>
        <w:t xml:space="preserve"> en el Diario Oficial de la Federación el 20 de febrero de 2004 de los LINEAMIENTOS Generales para la organización y conservación de los archivos de las dependencias y entidades de l</w:t>
      </w:r>
      <w:r w:rsidR="004B3B0A" w:rsidRPr="0093771E">
        <w:rPr>
          <w:sz w:val="24"/>
          <w:szCs w:val="24"/>
        </w:rPr>
        <w:t>a Administración Pública</w:t>
      </w:r>
      <w:r w:rsidR="0093771E">
        <w:rPr>
          <w:sz w:val="24"/>
          <w:szCs w:val="24"/>
        </w:rPr>
        <w:t>.</w:t>
      </w:r>
    </w:p>
    <w:p w:rsidR="0093771E" w:rsidRPr="0093771E" w:rsidRDefault="0093771E" w:rsidP="002463D3">
      <w:pPr>
        <w:jc w:val="both"/>
        <w:rPr>
          <w:b/>
          <w:sz w:val="24"/>
          <w:szCs w:val="24"/>
        </w:rPr>
      </w:pPr>
      <w:r w:rsidRPr="0093771E">
        <w:rPr>
          <w:b/>
          <w:sz w:val="24"/>
          <w:szCs w:val="24"/>
        </w:rPr>
        <w:t>Problemática</w:t>
      </w:r>
    </w:p>
    <w:p w:rsidR="0093771E" w:rsidRDefault="002463D3" w:rsidP="0093771E">
      <w:pPr>
        <w:pStyle w:val="Prrafodelista"/>
        <w:numPr>
          <w:ilvl w:val="0"/>
          <w:numId w:val="2"/>
        </w:numPr>
        <w:jc w:val="both"/>
        <w:rPr>
          <w:sz w:val="24"/>
          <w:szCs w:val="24"/>
        </w:rPr>
      </w:pPr>
      <w:r w:rsidRPr="0093771E">
        <w:rPr>
          <w:sz w:val="24"/>
          <w:szCs w:val="24"/>
        </w:rPr>
        <w:t xml:space="preserve">El retraso en la respuesta que existe </w:t>
      </w:r>
      <w:r w:rsidR="0093771E">
        <w:rPr>
          <w:sz w:val="24"/>
          <w:szCs w:val="24"/>
        </w:rPr>
        <w:t>en materia archivística</w:t>
      </w:r>
      <w:r w:rsidR="00416AD3">
        <w:rPr>
          <w:sz w:val="24"/>
          <w:szCs w:val="24"/>
        </w:rPr>
        <w:t>,</w:t>
      </w:r>
      <w:r w:rsidR="0093771E">
        <w:rPr>
          <w:sz w:val="24"/>
          <w:szCs w:val="24"/>
        </w:rPr>
        <w:t xml:space="preserve"> en</w:t>
      </w:r>
      <w:r w:rsidRPr="0093771E">
        <w:rPr>
          <w:sz w:val="24"/>
          <w:szCs w:val="24"/>
        </w:rPr>
        <w:t xml:space="preserve"> </w:t>
      </w:r>
      <w:r w:rsidR="0093771E" w:rsidRPr="0093771E">
        <w:rPr>
          <w:sz w:val="24"/>
          <w:szCs w:val="24"/>
        </w:rPr>
        <w:t>la escasa solicitud</w:t>
      </w:r>
      <w:r w:rsidR="0093771E">
        <w:rPr>
          <w:sz w:val="24"/>
          <w:szCs w:val="24"/>
        </w:rPr>
        <w:t xml:space="preserve"> de baja documental.</w:t>
      </w:r>
    </w:p>
    <w:p w:rsidR="0093771E" w:rsidRDefault="002463D3" w:rsidP="0093771E">
      <w:pPr>
        <w:pStyle w:val="Prrafodelista"/>
        <w:numPr>
          <w:ilvl w:val="0"/>
          <w:numId w:val="2"/>
        </w:numPr>
        <w:jc w:val="both"/>
        <w:rPr>
          <w:sz w:val="24"/>
          <w:szCs w:val="24"/>
        </w:rPr>
      </w:pPr>
      <w:r w:rsidRPr="0093771E">
        <w:rPr>
          <w:sz w:val="24"/>
          <w:szCs w:val="24"/>
        </w:rPr>
        <w:t xml:space="preserve">La falta de criterios para la valoración documental, por lo cual no se pueden identificar los documentos con un valor archivístico y esto contribuye a la explosión documental y la saturación de espacios en los que se </w:t>
      </w:r>
      <w:r w:rsidR="004B3B0A" w:rsidRPr="0093771E">
        <w:rPr>
          <w:sz w:val="24"/>
          <w:szCs w:val="24"/>
        </w:rPr>
        <w:t>res</w:t>
      </w:r>
      <w:r w:rsidRPr="0093771E">
        <w:rPr>
          <w:sz w:val="24"/>
          <w:szCs w:val="24"/>
        </w:rPr>
        <w:t>guarda</w:t>
      </w:r>
      <w:r w:rsidR="004B3B0A" w:rsidRPr="0093771E">
        <w:rPr>
          <w:sz w:val="24"/>
          <w:szCs w:val="24"/>
        </w:rPr>
        <w:t>ban</w:t>
      </w:r>
      <w:r w:rsidRPr="0093771E">
        <w:rPr>
          <w:sz w:val="24"/>
          <w:szCs w:val="24"/>
        </w:rPr>
        <w:t xml:space="preserve"> </w:t>
      </w:r>
      <w:r w:rsidR="004B3B0A" w:rsidRPr="0093771E">
        <w:rPr>
          <w:sz w:val="24"/>
          <w:szCs w:val="24"/>
        </w:rPr>
        <w:t>Los documentos que generaba la administración Municipal de El Salto</w:t>
      </w:r>
      <w:r w:rsidRPr="0093771E">
        <w:rPr>
          <w:sz w:val="24"/>
          <w:szCs w:val="24"/>
        </w:rPr>
        <w:t>.</w:t>
      </w:r>
    </w:p>
    <w:p w:rsidR="0093771E" w:rsidRPr="00745415" w:rsidRDefault="002463D3" w:rsidP="00745415">
      <w:pPr>
        <w:pStyle w:val="Prrafodelista"/>
        <w:numPr>
          <w:ilvl w:val="0"/>
          <w:numId w:val="2"/>
        </w:numPr>
        <w:jc w:val="both"/>
        <w:rPr>
          <w:sz w:val="24"/>
          <w:szCs w:val="24"/>
        </w:rPr>
      </w:pPr>
      <w:r w:rsidRPr="0093771E">
        <w:rPr>
          <w:sz w:val="24"/>
          <w:szCs w:val="24"/>
        </w:rPr>
        <w:t>La rotación de los Responsables de Archivos de Trámite, y el desconocimiento en materia archivística, han generado retrasos en los procesos de actualización de los instrumentos archivísticos</w:t>
      </w:r>
      <w:r w:rsidR="00A35FBB" w:rsidRPr="0093771E">
        <w:rPr>
          <w:sz w:val="24"/>
          <w:szCs w:val="24"/>
        </w:rPr>
        <w:t xml:space="preserve"> ya realizados</w:t>
      </w:r>
      <w:r w:rsidRPr="0093771E">
        <w:rPr>
          <w:sz w:val="24"/>
          <w:szCs w:val="24"/>
        </w:rPr>
        <w:t xml:space="preserve">. </w:t>
      </w:r>
    </w:p>
    <w:p w:rsidR="0093771E" w:rsidRPr="0093771E" w:rsidRDefault="002463D3" w:rsidP="0093771E">
      <w:pPr>
        <w:pStyle w:val="Prrafodelista"/>
        <w:numPr>
          <w:ilvl w:val="0"/>
          <w:numId w:val="2"/>
        </w:numPr>
        <w:jc w:val="both"/>
        <w:rPr>
          <w:sz w:val="24"/>
          <w:szCs w:val="24"/>
        </w:rPr>
      </w:pPr>
      <w:r w:rsidRPr="0093771E">
        <w:rPr>
          <w:sz w:val="24"/>
          <w:szCs w:val="24"/>
        </w:rPr>
        <w:t xml:space="preserve">No existen recursos para el acondicionamiento del espacio físico para el archivo de concentración. </w:t>
      </w:r>
    </w:p>
    <w:p w:rsidR="0093771E" w:rsidRPr="0093771E" w:rsidRDefault="002463D3" w:rsidP="0093771E">
      <w:pPr>
        <w:pStyle w:val="Prrafodelista"/>
        <w:numPr>
          <w:ilvl w:val="0"/>
          <w:numId w:val="2"/>
        </w:numPr>
        <w:jc w:val="both"/>
        <w:rPr>
          <w:sz w:val="24"/>
          <w:szCs w:val="24"/>
        </w:rPr>
      </w:pPr>
      <w:r w:rsidRPr="0093771E">
        <w:rPr>
          <w:sz w:val="24"/>
          <w:szCs w:val="24"/>
        </w:rPr>
        <w:t xml:space="preserve">Para el desarrollo de programas de capacitación en temas de archivo no existen recursos. </w:t>
      </w:r>
    </w:p>
    <w:p w:rsidR="000F62C9" w:rsidRPr="0093771E" w:rsidRDefault="002463D3" w:rsidP="0093771E">
      <w:pPr>
        <w:pStyle w:val="Prrafodelista"/>
        <w:numPr>
          <w:ilvl w:val="0"/>
          <w:numId w:val="2"/>
        </w:numPr>
        <w:jc w:val="both"/>
        <w:rPr>
          <w:sz w:val="24"/>
          <w:szCs w:val="24"/>
        </w:rPr>
      </w:pPr>
      <w:r w:rsidRPr="0093771E">
        <w:rPr>
          <w:sz w:val="24"/>
          <w:szCs w:val="24"/>
        </w:rPr>
        <w:t>Falta de recursos para la automatización de un sistema de gestión documental como lo marca la Ley (se buscará una alternativa para implementar las tecnologías de la información)</w:t>
      </w:r>
    </w:p>
    <w:p w:rsidR="00A35FBB" w:rsidRPr="0093771E" w:rsidRDefault="00A35FBB" w:rsidP="002463D3">
      <w:pPr>
        <w:jc w:val="both"/>
        <w:rPr>
          <w:sz w:val="24"/>
          <w:szCs w:val="24"/>
        </w:rPr>
      </w:pPr>
    </w:p>
    <w:p w:rsidR="00A35FBB" w:rsidRPr="0093771E" w:rsidRDefault="00A35FBB" w:rsidP="002463D3">
      <w:pPr>
        <w:jc w:val="both"/>
        <w:rPr>
          <w:sz w:val="24"/>
          <w:szCs w:val="24"/>
        </w:rPr>
      </w:pPr>
    </w:p>
    <w:p w:rsidR="00A35FBB" w:rsidRDefault="00A35FBB" w:rsidP="002463D3">
      <w:pPr>
        <w:jc w:val="both"/>
        <w:rPr>
          <w:sz w:val="24"/>
          <w:szCs w:val="24"/>
        </w:rPr>
      </w:pPr>
    </w:p>
    <w:p w:rsidR="0069771E" w:rsidRDefault="0069771E" w:rsidP="002463D3">
      <w:pPr>
        <w:jc w:val="both"/>
        <w:rPr>
          <w:sz w:val="24"/>
          <w:szCs w:val="24"/>
        </w:rPr>
      </w:pPr>
    </w:p>
    <w:p w:rsidR="0069771E" w:rsidRPr="0093771E" w:rsidRDefault="0069771E" w:rsidP="002463D3">
      <w:pPr>
        <w:jc w:val="both"/>
        <w:rPr>
          <w:sz w:val="24"/>
          <w:szCs w:val="24"/>
        </w:rPr>
      </w:pPr>
    </w:p>
    <w:p w:rsidR="00A35FBB" w:rsidRDefault="00A35FBB" w:rsidP="002463D3">
      <w:pPr>
        <w:jc w:val="both"/>
      </w:pPr>
    </w:p>
    <w:p w:rsidR="00A35FBB" w:rsidRDefault="00A35FBB" w:rsidP="002463D3">
      <w:pPr>
        <w:jc w:val="both"/>
      </w:pPr>
    </w:p>
    <w:p w:rsidR="00733CA7" w:rsidRPr="00733CA7" w:rsidRDefault="00733CA7" w:rsidP="00733CA7">
      <w:pPr>
        <w:pStyle w:val="Prrafodelista"/>
        <w:ind w:left="1080"/>
        <w:jc w:val="both"/>
      </w:pPr>
    </w:p>
    <w:p w:rsidR="00733CA7" w:rsidRDefault="00733CA7" w:rsidP="00733CA7">
      <w:pPr>
        <w:pStyle w:val="Prrafodelista"/>
        <w:ind w:left="1080"/>
        <w:jc w:val="both"/>
      </w:pPr>
    </w:p>
    <w:p w:rsidR="00750AF0" w:rsidRPr="00733CA7" w:rsidRDefault="00750AF0" w:rsidP="00733CA7">
      <w:pPr>
        <w:pStyle w:val="Prrafodelista"/>
        <w:ind w:left="1080"/>
        <w:jc w:val="both"/>
      </w:pPr>
    </w:p>
    <w:p w:rsidR="00A35FBB" w:rsidRPr="00426A8B" w:rsidRDefault="00A35FBB" w:rsidP="00A35FBB">
      <w:pPr>
        <w:pStyle w:val="Prrafodelista"/>
        <w:numPr>
          <w:ilvl w:val="0"/>
          <w:numId w:val="1"/>
        </w:numPr>
        <w:jc w:val="both"/>
        <w:rPr>
          <w:sz w:val="24"/>
          <w:szCs w:val="24"/>
        </w:rPr>
      </w:pPr>
      <w:r w:rsidRPr="00426A8B">
        <w:rPr>
          <w:b/>
          <w:sz w:val="24"/>
          <w:szCs w:val="24"/>
        </w:rPr>
        <w:t>Justificación</w:t>
      </w:r>
      <w:r w:rsidRPr="00426A8B">
        <w:rPr>
          <w:sz w:val="24"/>
          <w:szCs w:val="24"/>
        </w:rPr>
        <w:t xml:space="preserve"> </w:t>
      </w:r>
    </w:p>
    <w:p w:rsidR="00A35FBB" w:rsidRDefault="00A35FBB" w:rsidP="00A35FBB">
      <w:pPr>
        <w:ind w:left="360"/>
        <w:jc w:val="both"/>
      </w:pPr>
      <w:r>
        <w:t>El desarrollo de aplicaciones de tecnologías de la información en los archivos es un rubro del cual se tiene poco o nulo avance derivado de la falta de recursos y personal del cual se tiene  sea contemplado para este ejercicio de</w:t>
      </w:r>
      <w:r w:rsidR="00F762E6">
        <w:t>l</w:t>
      </w:r>
      <w:r>
        <w:t xml:space="preserve"> 2021, la búsqueda de herramientas para la implementación de un sistema integral de archivos que abarque el ciclo vital del documento, desde su recepción en la oficina de gestión documental pasando por la transferencia primaria del archivo de trámite al de concentración y la posible transferencia secundaria al archivo histórico o su destino final y depuración, sería un gran avance en la automatización de procesos administrativos beneficiando en ahorro de recursos y tiempos de respuesta. El seguimiento y control de la documentación recibida oficialmente en este Instituto para su trámite, constituye un aspecto medular tanto para el correcto y oportuno desarrollo de la gestión administrativa, como para la adecuada integración y preservación de los recursos informativos del </w:t>
      </w:r>
      <w:r w:rsidR="005A1D87">
        <w:t>Archivo Municipal de</w:t>
      </w:r>
      <w:r w:rsidR="00F762E6">
        <w:t xml:space="preserve"> El Salto</w:t>
      </w:r>
      <w:r w:rsidR="005A1D87">
        <w:t>.</w:t>
      </w:r>
      <w:r>
        <w:t xml:space="preserve"> Así que el PADA se convierte en la herramienta idónea para dar solución a la problemática planteada: reforzar la sistematización de los archivos del </w:t>
      </w:r>
      <w:r w:rsidR="00F762E6">
        <w:t>AMS</w:t>
      </w:r>
      <w:r>
        <w:t xml:space="preserve"> a través de la determinación de acciones concretas, con estrategias, subprocesos o actividades que de forma integral permitan la consecución de los objetivos de este plan y las finalidades </w:t>
      </w:r>
      <w:r w:rsidR="00F762E6">
        <w:t>específicas</w:t>
      </w:r>
      <w:r>
        <w:t xml:space="preserve"> de cada una de las acciones mediante la realización y medición de actividades concr</w:t>
      </w:r>
      <w:r w:rsidR="00F762E6">
        <w:t>etas y alcanzables. El PADA 2021</w:t>
      </w:r>
      <w:r>
        <w:t xml:space="preserve"> contribuirá a que los instrumentos de control y consulta archivística se encuentren actualizados y se genere la homologación de los procesos técnicos archivísticos al interior de la institución, que a su vez responderán a las atribuciones y funciones de cada unidad administrativa; se iniciará la actualización del inventario general de expedientes; y posiblemente se permitirá la adopción del sistema de gestión documental como lo establece la Ley General de Archivos en su Artículo 45. Tomando en cuenta que la administra</w:t>
      </w:r>
      <w:r w:rsidR="00F762E6">
        <w:t xml:space="preserve">ción de un archivo, el PADA 2021 del AMS </w:t>
      </w:r>
      <w:r>
        <w:t xml:space="preserve"> contempla las funciones que debe realizar la Coordinación de Archivos y los procesos desde la generación del documento con una estructura lógica de cada serie documental, su guarda transitoria en un archivo de trámite, pasando por su conservación precautoria en un archivo de concentración, facilitando la localización física de cada documento o expediente, para su control y manejo hasta su conservación permanente en un archivo histórico (según sea el caso), proceso denominado ciclo vital del documento, favoreciendo el ejercicio del derecho de acceso a la información en todas las etapas por las que atraviesan los documentos. El impacto que se espera alcanzar en corto plazo (1 año), es la estandarización en la integración de expedientes, reforzar todos los procesos de los archivos de trámite y concentración que ya se realizan; a mediano plazo (2 años), que ya esté funcionando y con prueba, la sistematización de los archivos; y a largo plazo (2 años y medio), estar en condiciones para la automatización de la gestión documental.</w:t>
      </w:r>
    </w:p>
    <w:p w:rsidR="00A35FBB" w:rsidRDefault="00A35FBB" w:rsidP="002463D3">
      <w:pPr>
        <w:jc w:val="both"/>
      </w:pPr>
    </w:p>
    <w:p w:rsidR="00A35FBB" w:rsidRDefault="00A35FBB" w:rsidP="002463D3">
      <w:pPr>
        <w:jc w:val="both"/>
      </w:pPr>
    </w:p>
    <w:p w:rsidR="00A35FBB" w:rsidRDefault="00A35FBB" w:rsidP="002463D3">
      <w:pPr>
        <w:jc w:val="both"/>
      </w:pPr>
    </w:p>
    <w:p w:rsidR="00750AF0" w:rsidRDefault="00750AF0" w:rsidP="002463D3">
      <w:pPr>
        <w:jc w:val="both"/>
      </w:pPr>
    </w:p>
    <w:p w:rsidR="00750AF0" w:rsidRDefault="00750AF0" w:rsidP="002463D3">
      <w:pPr>
        <w:jc w:val="both"/>
      </w:pPr>
    </w:p>
    <w:p w:rsidR="00A35FBB" w:rsidRDefault="00A35FBB" w:rsidP="002463D3">
      <w:pPr>
        <w:jc w:val="both"/>
      </w:pPr>
    </w:p>
    <w:p w:rsidR="00733CA7" w:rsidRPr="00733CA7" w:rsidRDefault="00733CA7" w:rsidP="002463D3">
      <w:pPr>
        <w:jc w:val="both"/>
        <w:rPr>
          <w:b/>
          <w:sz w:val="24"/>
          <w:szCs w:val="24"/>
        </w:rPr>
      </w:pPr>
      <w:r w:rsidRPr="00733CA7">
        <w:rPr>
          <w:b/>
          <w:sz w:val="24"/>
          <w:szCs w:val="24"/>
        </w:rPr>
        <w:t>III Objetivo General</w:t>
      </w:r>
    </w:p>
    <w:p w:rsidR="00733CA7" w:rsidRPr="00733CA7" w:rsidRDefault="00733CA7" w:rsidP="002463D3">
      <w:pPr>
        <w:jc w:val="both"/>
        <w:rPr>
          <w:sz w:val="24"/>
          <w:szCs w:val="24"/>
        </w:rPr>
      </w:pPr>
      <w:r w:rsidRPr="00733CA7">
        <w:rPr>
          <w:sz w:val="24"/>
          <w:szCs w:val="24"/>
        </w:rPr>
        <w:t xml:space="preserve"> Sistematizar los procesos archivísticos de la Dirección del Archivo Municipal de El salto, vigilando que los documentos cumplan con su ciclo vital, en apego a la normatividad y estándares en la materia, para contar con información útil, oportuna y expedita, favoreciendo el acceso a la información, la transparencia, rendición de cuentas y las auditorias.</w:t>
      </w:r>
    </w:p>
    <w:p w:rsidR="00733CA7" w:rsidRPr="00733CA7" w:rsidRDefault="00733CA7" w:rsidP="002463D3">
      <w:pPr>
        <w:jc w:val="both"/>
        <w:rPr>
          <w:sz w:val="24"/>
          <w:szCs w:val="24"/>
        </w:rPr>
      </w:pPr>
      <w:r w:rsidRPr="00733CA7">
        <w:rPr>
          <w:sz w:val="24"/>
          <w:szCs w:val="24"/>
        </w:rPr>
        <w:t xml:space="preserve"> Objetivos Específicos</w:t>
      </w:r>
    </w:p>
    <w:p w:rsidR="00733CA7" w:rsidRPr="00733CA7" w:rsidRDefault="00733CA7" w:rsidP="002463D3">
      <w:pPr>
        <w:jc w:val="both"/>
        <w:rPr>
          <w:sz w:val="24"/>
          <w:szCs w:val="24"/>
        </w:rPr>
      </w:pPr>
      <w:r w:rsidRPr="00733CA7">
        <w:rPr>
          <w:sz w:val="24"/>
          <w:szCs w:val="24"/>
        </w:rPr>
        <w:t xml:space="preserve"> 1. Cumplir con las disposiciones emitidas p</w:t>
      </w:r>
      <w:r w:rsidR="003D3CE8">
        <w:rPr>
          <w:sz w:val="24"/>
          <w:szCs w:val="24"/>
        </w:rPr>
        <w:t xml:space="preserve">or la Ley General de Archivos, la </w:t>
      </w:r>
      <w:r w:rsidRPr="00733CA7">
        <w:rPr>
          <w:sz w:val="24"/>
          <w:szCs w:val="24"/>
        </w:rPr>
        <w:t>Ley de Archivos del Estado de Jalis</w:t>
      </w:r>
      <w:r w:rsidR="003D3CE8">
        <w:rPr>
          <w:sz w:val="24"/>
          <w:szCs w:val="24"/>
        </w:rPr>
        <w:t>co y sus Municipios</w:t>
      </w:r>
      <w:r w:rsidRPr="00733CA7">
        <w:rPr>
          <w:sz w:val="24"/>
          <w:szCs w:val="24"/>
        </w:rPr>
        <w:t xml:space="preserve">, apegarnos a lo vigente en materia de organización documental y transparencia, así como el cumplimiento de los indicadores del Programa para un Gobierno Cercano y Moderno. </w:t>
      </w:r>
    </w:p>
    <w:p w:rsidR="00733CA7" w:rsidRDefault="00733CA7" w:rsidP="002463D3">
      <w:pPr>
        <w:jc w:val="both"/>
        <w:rPr>
          <w:sz w:val="24"/>
          <w:szCs w:val="24"/>
        </w:rPr>
      </w:pPr>
      <w:r w:rsidRPr="00733CA7">
        <w:rPr>
          <w:sz w:val="24"/>
          <w:szCs w:val="24"/>
        </w:rPr>
        <w:t xml:space="preserve">2. Controlar adecuada y sistemáticamente el ciclo vital de los documentos, el acceso restringido a la información clasificada como reservada y los datos personales, para garantizar la transparencia y la rendición de cuentas, reduciendo los tiempos de respuestas de solicitudes de información y disminuir las respuestas por inexistencia de información. </w:t>
      </w:r>
    </w:p>
    <w:p w:rsidR="00733CA7" w:rsidRPr="00733CA7" w:rsidRDefault="00733CA7" w:rsidP="002463D3">
      <w:pPr>
        <w:jc w:val="both"/>
        <w:rPr>
          <w:b/>
          <w:sz w:val="24"/>
          <w:szCs w:val="24"/>
        </w:rPr>
      </w:pPr>
      <w:r w:rsidRPr="00733CA7">
        <w:rPr>
          <w:sz w:val="24"/>
          <w:szCs w:val="24"/>
        </w:rPr>
        <w:t>3. Apoyar en la descripción de los procesos sustantivos y la administración de los documentos generados por cada área, los cuales registrarán el ejercicio de las atribuciones y/o funciones de estas, evitando la acumulación documental.</w:t>
      </w:r>
    </w:p>
    <w:p w:rsidR="00733CA7" w:rsidRDefault="00733CA7" w:rsidP="002463D3">
      <w:pPr>
        <w:jc w:val="both"/>
        <w:rPr>
          <w:b/>
          <w:sz w:val="28"/>
          <w:szCs w:val="28"/>
        </w:rPr>
      </w:pPr>
    </w:p>
    <w:p w:rsidR="00733CA7" w:rsidRDefault="00733CA7" w:rsidP="002463D3">
      <w:pPr>
        <w:jc w:val="both"/>
        <w:rPr>
          <w:b/>
          <w:sz w:val="28"/>
          <w:szCs w:val="28"/>
        </w:rPr>
      </w:pPr>
    </w:p>
    <w:p w:rsidR="00733CA7" w:rsidRDefault="00733CA7" w:rsidP="002463D3">
      <w:pPr>
        <w:jc w:val="both"/>
        <w:rPr>
          <w:b/>
          <w:sz w:val="28"/>
          <w:szCs w:val="28"/>
        </w:rPr>
      </w:pPr>
    </w:p>
    <w:p w:rsidR="00733CA7" w:rsidRDefault="00733CA7" w:rsidP="002463D3">
      <w:pPr>
        <w:jc w:val="both"/>
        <w:rPr>
          <w:b/>
          <w:sz w:val="28"/>
          <w:szCs w:val="28"/>
        </w:rPr>
      </w:pPr>
    </w:p>
    <w:p w:rsidR="00733CA7" w:rsidRDefault="00733CA7" w:rsidP="002463D3">
      <w:pPr>
        <w:jc w:val="both"/>
        <w:rPr>
          <w:b/>
          <w:sz w:val="28"/>
          <w:szCs w:val="28"/>
        </w:rPr>
      </w:pPr>
    </w:p>
    <w:p w:rsidR="00733CA7" w:rsidRDefault="00733CA7" w:rsidP="002463D3">
      <w:pPr>
        <w:jc w:val="both"/>
        <w:rPr>
          <w:b/>
          <w:sz w:val="28"/>
          <w:szCs w:val="28"/>
        </w:rPr>
      </w:pPr>
    </w:p>
    <w:p w:rsidR="00733CA7" w:rsidRDefault="00733CA7" w:rsidP="002463D3">
      <w:pPr>
        <w:jc w:val="both"/>
        <w:rPr>
          <w:b/>
          <w:sz w:val="28"/>
          <w:szCs w:val="28"/>
        </w:rPr>
      </w:pPr>
    </w:p>
    <w:p w:rsidR="00733CA7" w:rsidRDefault="00733CA7" w:rsidP="002463D3">
      <w:pPr>
        <w:jc w:val="both"/>
        <w:rPr>
          <w:b/>
          <w:sz w:val="28"/>
          <w:szCs w:val="28"/>
        </w:rPr>
      </w:pPr>
    </w:p>
    <w:p w:rsidR="00733CA7" w:rsidRDefault="00733CA7" w:rsidP="002463D3">
      <w:pPr>
        <w:jc w:val="both"/>
        <w:rPr>
          <w:b/>
          <w:sz w:val="28"/>
          <w:szCs w:val="28"/>
        </w:rPr>
      </w:pPr>
    </w:p>
    <w:p w:rsidR="00483055" w:rsidRDefault="00483055" w:rsidP="002463D3">
      <w:pPr>
        <w:jc w:val="both"/>
        <w:rPr>
          <w:b/>
          <w:sz w:val="28"/>
          <w:szCs w:val="28"/>
        </w:rPr>
      </w:pPr>
    </w:p>
    <w:p w:rsidR="00733CA7" w:rsidRDefault="00733CA7" w:rsidP="002463D3">
      <w:pPr>
        <w:jc w:val="both"/>
        <w:rPr>
          <w:b/>
          <w:sz w:val="28"/>
          <w:szCs w:val="28"/>
        </w:rPr>
      </w:pPr>
    </w:p>
    <w:p w:rsidR="00733CA7" w:rsidRDefault="00733CA7" w:rsidP="002463D3">
      <w:pPr>
        <w:jc w:val="both"/>
        <w:rPr>
          <w:b/>
          <w:sz w:val="28"/>
          <w:szCs w:val="28"/>
        </w:rPr>
      </w:pPr>
    </w:p>
    <w:p w:rsidR="004D4E66" w:rsidRDefault="004D4E66" w:rsidP="002463D3">
      <w:pPr>
        <w:jc w:val="both"/>
        <w:rPr>
          <w:b/>
          <w:sz w:val="28"/>
          <w:szCs w:val="28"/>
        </w:rPr>
      </w:pPr>
      <w:r w:rsidRPr="0093771E">
        <w:rPr>
          <w:b/>
          <w:sz w:val="28"/>
          <w:szCs w:val="28"/>
        </w:rPr>
        <w:t>IV Planeación</w:t>
      </w:r>
    </w:p>
    <w:p w:rsidR="0093771E" w:rsidRPr="008F08F6" w:rsidRDefault="00745415" w:rsidP="002463D3">
      <w:pPr>
        <w:jc w:val="both"/>
        <w:rPr>
          <w:sz w:val="24"/>
          <w:szCs w:val="24"/>
        </w:rPr>
      </w:pPr>
      <w:r>
        <w:rPr>
          <w:sz w:val="24"/>
          <w:szCs w:val="24"/>
        </w:rPr>
        <w:t>Es n</w:t>
      </w:r>
      <w:r w:rsidR="004D4E66" w:rsidRPr="008F08F6">
        <w:rPr>
          <w:sz w:val="24"/>
          <w:szCs w:val="24"/>
        </w:rPr>
        <w:t>ecesario realizar las siguientes acciones que constituirán las actividades planificadas para llevar a cabo los objetivos planteado, así como los requerimientos para llevarlas a cabo y los responsables de su ejecución.</w:t>
      </w:r>
    </w:p>
    <w:p w:rsidR="0093771E" w:rsidRDefault="0093771E" w:rsidP="002463D3">
      <w:pPr>
        <w:jc w:val="both"/>
      </w:pPr>
    </w:p>
    <w:p w:rsidR="0093771E" w:rsidRDefault="0093771E" w:rsidP="002463D3">
      <w:pPr>
        <w:jc w:val="both"/>
      </w:pPr>
    </w:p>
    <w:tbl>
      <w:tblPr>
        <w:tblStyle w:val="Tablaconcuadrcula"/>
        <w:tblpPr w:leftFromText="141" w:rightFromText="141" w:vertAnchor="page" w:horzAnchor="margin" w:tblpX="-289" w:tblpY="4051"/>
        <w:tblW w:w="9776" w:type="dxa"/>
        <w:tblLook w:val="04A0" w:firstRow="1" w:lastRow="0" w:firstColumn="1" w:lastColumn="0" w:noHBand="0" w:noVBand="1"/>
      </w:tblPr>
      <w:tblGrid>
        <w:gridCol w:w="704"/>
        <w:gridCol w:w="3260"/>
        <w:gridCol w:w="3828"/>
        <w:gridCol w:w="1984"/>
      </w:tblGrid>
      <w:tr w:rsidR="008F08F6" w:rsidTr="00C026A2">
        <w:trPr>
          <w:trHeight w:val="557"/>
        </w:trPr>
        <w:tc>
          <w:tcPr>
            <w:tcW w:w="704" w:type="dxa"/>
            <w:shd w:val="clear" w:color="auto" w:fill="9CC2E5" w:themeFill="accent1" w:themeFillTint="99"/>
          </w:tcPr>
          <w:p w:rsidR="008F08F6" w:rsidRPr="00C026A2" w:rsidRDefault="008F08F6" w:rsidP="008F08F6">
            <w:pPr>
              <w:jc w:val="both"/>
              <w:rPr>
                <w:b/>
              </w:rPr>
            </w:pPr>
            <w:r w:rsidRPr="00C026A2">
              <w:rPr>
                <w:b/>
              </w:rPr>
              <w:t>No.</w:t>
            </w:r>
          </w:p>
        </w:tc>
        <w:tc>
          <w:tcPr>
            <w:tcW w:w="3260" w:type="dxa"/>
            <w:shd w:val="clear" w:color="auto" w:fill="9CC2E5" w:themeFill="accent1" w:themeFillTint="99"/>
          </w:tcPr>
          <w:p w:rsidR="008F08F6" w:rsidRPr="00C026A2" w:rsidRDefault="008F08F6" w:rsidP="008F08F6">
            <w:pPr>
              <w:jc w:val="both"/>
              <w:rPr>
                <w:b/>
              </w:rPr>
            </w:pPr>
            <w:r w:rsidRPr="00C026A2">
              <w:rPr>
                <w:b/>
              </w:rPr>
              <w:t>Actividades Planificadas</w:t>
            </w:r>
          </w:p>
        </w:tc>
        <w:tc>
          <w:tcPr>
            <w:tcW w:w="3828" w:type="dxa"/>
            <w:shd w:val="clear" w:color="auto" w:fill="9CC2E5" w:themeFill="accent1" w:themeFillTint="99"/>
          </w:tcPr>
          <w:p w:rsidR="008F08F6" w:rsidRPr="00C026A2" w:rsidRDefault="008F08F6" w:rsidP="008F08F6">
            <w:pPr>
              <w:jc w:val="both"/>
              <w:rPr>
                <w:b/>
              </w:rPr>
            </w:pPr>
            <w:r w:rsidRPr="00C026A2">
              <w:rPr>
                <w:b/>
              </w:rPr>
              <w:t>Requerimiento y/o insumos</w:t>
            </w:r>
          </w:p>
        </w:tc>
        <w:tc>
          <w:tcPr>
            <w:tcW w:w="1984" w:type="dxa"/>
            <w:shd w:val="clear" w:color="auto" w:fill="9CC2E5" w:themeFill="accent1" w:themeFillTint="99"/>
          </w:tcPr>
          <w:p w:rsidR="008F08F6" w:rsidRPr="00C026A2" w:rsidRDefault="008F08F6" w:rsidP="008F08F6">
            <w:pPr>
              <w:jc w:val="both"/>
              <w:rPr>
                <w:b/>
              </w:rPr>
            </w:pPr>
            <w:r w:rsidRPr="00C026A2">
              <w:rPr>
                <w:b/>
              </w:rPr>
              <w:t>Responsable</w:t>
            </w:r>
          </w:p>
        </w:tc>
      </w:tr>
      <w:tr w:rsidR="00C026A2" w:rsidTr="00C026A2">
        <w:tc>
          <w:tcPr>
            <w:tcW w:w="704" w:type="dxa"/>
            <w:shd w:val="clear" w:color="auto" w:fill="9CC2E5" w:themeFill="accent1" w:themeFillTint="99"/>
          </w:tcPr>
          <w:p w:rsidR="008F08F6" w:rsidRDefault="008F08F6" w:rsidP="008F08F6">
            <w:pPr>
              <w:jc w:val="both"/>
            </w:pPr>
            <w:r>
              <w:t>1</w:t>
            </w:r>
          </w:p>
        </w:tc>
        <w:tc>
          <w:tcPr>
            <w:tcW w:w="3260" w:type="dxa"/>
            <w:shd w:val="clear" w:color="auto" w:fill="F7CAAC" w:themeFill="accent2" w:themeFillTint="66"/>
          </w:tcPr>
          <w:p w:rsidR="008F08F6" w:rsidRPr="008F08F6" w:rsidRDefault="003D3CE8" w:rsidP="008F08F6">
            <w:pPr>
              <w:jc w:val="both"/>
              <w:rPr>
                <w:sz w:val="20"/>
                <w:szCs w:val="20"/>
              </w:rPr>
            </w:pPr>
            <w:r>
              <w:rPr>
                <w:sz w:val="20"/>
                <w:szCs w:val="20"/>
              </w:rPr>
              <w:t>Revisar y actualizar los Instrumentos de Control A</w:t>
            </w:r>
            <w:r w:rsidR="008F08F6" w:rsidRPr="008F08F6">
              <w:rPr>
                <w:sz w:val="20"/>
                <w:szCs w:val="20"/>
              </w:rPr>
              <w:t>rchivístico.</w:t>
            </w:r>
          </w:p>
        </w:tc>
        <w:tc>
          <w:tcPr>
            <w:tcW w:w="3828" w:type="dxa"/>
            <w:shd w:val="clear" w:color="auto" w:fill="AEAAAA" w:themeFill="background2" w:themeFillShade="BF"/>
          </w:tcPr>
          <w:p w:rsidR="008F08F6" w:rsidRPr="008F08F6" w:rsidRDefault="008F08F6" w:rsidP="00C026A2">
            <w:pPr>
              <w:jc w:val="both"/>
              <w:rPr>
                <w:sz w:val="20"/>
                <w:szCs w:val="20"/>
              </w:rPr>
            </w:pPr>
            <w:r w:rsidRPr="008F08F6">
              <w:rPr>
                <w:sz w:val="20"/>
                <w:szCs w:val="20"/>
              </w:rPr>
              <w:t>Levantamiento de información de macro procesos, proc</w:t>
            </w:r>
            <w:r w:rsidR="00C026A2">
              <w:rPr>
                <w:sz w:val="20"/>
                <w:szCs w:val="20"/>
              </w:rPr>
              <w:t>esos y funciones de acuerdo a los</w:t>
            </w:r>
            <w:r w:rsidRPr="008F08F6">
              <w:rPr>
                <w:sz w:val="20"/>
                <w:szCs w:val="20"/>
              </w:rPr>
              <w:t xml:space="preserve"> </w:t>
            </w:r>
            <w:r w:rsidR="00C026A2">
              <w:rPr>
                <w:sz w:val="20"/>
                <w:szCs w:val="20"/>
              </w:rPr>
              <w:t xml:space="preserve">nuevos Lineamientos dictados por la Dirección del Archivo Municipal </w:t>
            </w:r>
            <w:r w:rsidR="003D3CE8">
              <w:rPr>
                <w:sz w:val="20"/>
                <w:szCs w:val="20"/>
              </w:rPr>
              <w:t>de E</w:t>
            </w:r>
            <w:r w:rsidR="00C026A2">
              <w:rPr>
                <w:sz w:val="20"/>
                <w:szCs w:val="20"/>
              </w:rPr>
              <w:t>l Salto.</w:t>
            </w:r>
          </w:p>
        </w:tc>
        <w:tc>
          <w:tcPr>
            <w:tcW w:w="1984" w:type="dxa"/>
            <w:shd w:val="clear" w:color="auto" w:fill="C5E0B3" w:themeFill="accent6" w:themeFillTint="66"/>
          </w:tcPr>
          <w:p w:rsidR="008F08F6" w:rsidRDefault="00C026A2" w:rsidP="00C026A2">
            <w:pPr>
              <w:pStyle w:val="Sinespaciado"/>
            </w:pPr>
            <w:r>
              <w:t>Área Coordinadora</w:t>
            </w:r>
          </w:p>
          <w:p w:rsidR="00C026A2" w:rsidRDefault="00C026A2" w:rsidP="00C026A2">
            <w:pPr>
              <w:pStyle w:val="Sinespaciado"/>
            </w:pPr>
            <w:r>
              <w:t>“Dirección”</w:t>
            </w:r>
          </w:p>
        </w:tc>
      </w:tr>
      <w:tr w:rsidR="00C026A2" w:rsidTr="00C026A2">
        <w:tc>
          <w:tcPr>
            <w:tcW w:w="704" w:type="dxa"/>
            <w:shd w:val="clear" w:color="auto" w:fill="9CC2E5" w:themeFill="accent1" w:themeFillTint="99"/>
          </w:tcPr>
          <w:p w:rsidR="008F08F6" w:rsidRDefault="00C026A2" w:rsidP="008F08F6">
            <w:pPr>
              <w:jc w:val="both"/>
            </w:pPr>
            <w:r>
              <w:t>2</w:t>
            </w:r>
          </w:p>
        </w:tc>
        <w:tc>
          <w:tcPr>
            <w:tcW w:w="3260" w:type="dxa"/>
            <w:shd w:val="clear" w:color="auto" w:fill="F7CAAC" w:themeFill="accent2" w:themeFillTint="66"/>
          </w:tcPr>
          <w:p w:rsidR="008F08F6" w:rsidRPr="00C026A2" w:rsidRDefault="00C026A2" w:rsidP="008F08F6">
            <w:pPr>
              <w:jc w:val="both"/>
              <w:rPr>
                <w:sz w:val="20"/>
                <w:szCs w:val="20"/>
              </w:rPr>
            </w:pPr>
            <w:r w:rsidRPr="00C026A2">
              <w:rPr>
                <w:sz w:val="20"/>
                <w:szCs w:val="20"/>
              </w:rPr>
              <w:t>Actualizar designaciones</w:t>
            </w:r>
            <w:r w:rsidR="00745415">
              <w:rPr>
                <w:sz w:val="20"/>
                <w:szCs w:val="20"/>
              </w:rPr>
              <w:t xml:space="preserve"> para l</w:t>
            </w:r>
            <w:r>
              <w:rPr>
                <w:sz w:val="20"/>
                <w:szCs w:val="20"/>
              </w:rPr>
              <w:t>os Archivos de Tramite, actualizar la Guía Simple de Archivos</w:t>
            </w:r>
          </w:p>
        </w:tc>
        <w:tc>
          <w:tcPr>
            <w:tcW w:w="3828" w:type="dxa"/>
            <w:shd w:val="clear" w:color="auto" w:fill="AEAAAA" w:themeFill="background2" w:themeFillShade="BF"/>
          </w:tcPr>
          <w:p w:rsidR="008F08F6" w:rsidRPr="0031106C" w:rsidRDefault="003D3CE8" w:rsidP="008F08F6">
            <w:pPr>
              <w:jc w:val="both"/>
              <w:rPr>
                <w:sz w:val="20"/>
                <w:szCs w:val="20"/>
              </w:rPr>
            </w:pPr>
            <w:r>
              <w:rPr>
                <w:sz w:val="20"/>
                <w:szCs w:val="20"/>
              </w:rPr>
              <w:t>Se envía o</w:t>
            </w:r>
            <w:r w:rsidR="0031106C" w:rsidRPr="0031106C">
              <w:rPr>
                <w:sz w:val="20"/>
                <w:szCs w:val="20"/>
              </w:rPr>
              <w:t>ficio a Direct</w:t>
            </w:r>
            <w:r w:rsidR="00745415">
              <w:rPr>
                <w:sz w:val="20"/>
                <w:szCs w:val="20"/>
              </w:rPr>
              <w:t>ores, Subdirectores y Jefes de d</w:t>
            </w:r>
            <w:r w:rsidR="0031106C" w:rsidRPr="0031106C">
              <w:rPr>
                <w:sz w:val="20"/>
                <w:szCs w:val="20"/>
              </w:rPr>
              <w:t>epartamento solicitando se actualice la designación d</w:t>
            </w:r>
            <w:r w:rsidR="0031106C">
              <w:rPr>
                <w:sz w:val="20"/>
                <w:szCs w:val="20"/>
              </w:rPr>
              <w:t>e responsable de Archivo de trámite.</w:t>
            </w:r>
            <w:r w:rsidR="004E6281">
              <w:rPr>
                <w:sz w:val="20"/>
                <w:szCs w:val="20"/>
              </w:rPr>
              <w:t xml:space="preserve"> Capacitación</w:t>
            </w:r>
          </w:p>
        </w:tc>
        <w:tc>
          <w:tcPr>
            <w:tcW w:w="1984" w:type="dxa"/>
            <w:shd w:val="clear" w:color="auto" w:fill="C5E0B3" w:themeFill="accent6" w:themeFillTint="66"/>
          </w:tcPr>
          <w:p w:rsidR="0031106C" w:rsidRPr="0031106C" w:rsidRDefault="0031106C" w:rsidP="004E6281">
            <w:pPr>
              <w:pStyle w:val="Sinespaciado"/>
            </w:pPr>
            <w:r w:rsidRPr="0031106C">
              <w:t>Área Coordinadora</w:t>
            </w:r>
          </w:p>
          <w:p w:rsidR="008F08F6" w:rsidRDefault="0031106C" w:rsidP="004E6281">
            <w:pPr>
              <w:pStyle w:val="Sinespaciado"/>
            </w:pPr>
            <w:r w:rsidRPr="0031106C">
              <w:t>“Dirección”</w:t>
            </w:r>
            <w:r>
              <w:t xml:space="preserve"> y área operativa Archivo de Concentración</w:t>
            </w:r>
          </w:p>
        </w:tc>
      </w:tr>
      <w:tr w:rsidR="00C026A2" w:rsidTr="00C026A2">
        <w:tc>
          <w:tcPr>
            <w:tcW w:w="704" w:type="dxa"/>
            <w:shd w:val="clear" w:color="auto" w:fill="9CC2E5" w:themeFill="accent1" w:themeFillTint="99"/>
          </w:tcPr>
          <w:p w:rsidR="008F08F6" w:rsidRDefault="0031106C" w:rsidP="008F08F6">
            <w:pPr>
              <w:jc w:val="both"/>
            </w:pPr>
            <w:r>
              <w:t>3</w:t>
            </w:r>
          </w:p>
        </w:tc>
        <w:tc>
          <w:tcPr>
            <w:tcW w:w="3260" w:type="dxa"/>
            <w:shd w:val="clear" w:color="auto" w:fill="F7CAAC" w:themeFill="accent2" w:themeFillTint="66"/>
          </w:tcPr>
          <w:p w:rsidR="008F08F6" w:rsidRPr="00C026A2" w:rsidRDefault="003D3CE8" w:rsidP="008F08F6">
            <w:pPr>
              <w:jc w:val="both"/>
              <w:rPr>
                <w:sz w:val="20"/>
                <w:szCs w:val="20"/>
              </w:rPr>
            </w:pPr>
            <w:r>
              <w:rPr>
                <w:sz w:val="20"/>
                <w:szCs w:val="20"/>
              </w:rPr>
              <w:t>Sistematizar las Bajas D</w:t>
            </w:r>
            <w:r w:rsidR="0031106C">
              <w:rPr>
                <w:sz w:val="20"/>
                <w:szCs w:val="20"/>
              </w:rPr>
              <w:t>ocumentales</w:t>
            </w:r>
          </w:p>
        </w:tc>
        <w:tc>
          <w:tcPr>
            <w:tcW w:w="3828" w:type="dxa"/>
            <w:shd w:val="clear" w:color="auto" w:fill="AEAAAA" w:themeFill="background2" w:themeFillShade="BF"/>
          </w:tcPr>
          <w:p w:rsidR="008F08F6" w:rsidRPr="0031106C" w:rsidRDefault="0031106C" w:rsidP="008F08F6">
            <w:pPr>
              <w:jc w:val="both"/>
              <w:rPr>
                <w:sz w:val="20"/>
                <w:szCs w:val="20"/>
              </w:rPr>
            </w:pPr>
            <w:r w:rsidRPr="0031106C">
              <w:rPr>
                <w:sz w:val="20"/>
                <w:szCs w:val="20"/>
              </w:rPr>
              <w:t>Levantamiento de información</w:t>
            </w:r>
          </w:p>
        </w:tc>
        <w:tc>
          <w:tcPr>
            <w:tcW w:w="1984" w:type="dxa"/>
            <w:shd w:val="clear" w:color="auto" w:fill="C5E0B3" w:themeFill="accent6" w:themeFillTint="66"/>
          </w:tcPr>
          <w:p w:rsidR="008F08F6" w:rsidRDefault="0031106C" w:rsidP="0031106C">
            <w:pPr>
              <w:pStyle w:val="Sinespaciado"/>
            </w:pPr>
            <w:r>
              <w:t>Archivo de Concentración, Titulares de Unidades Administrativas</w:t>
            </w:r>
          </w:p>
        </w:tc>
      </w:tr>
      <w:tr w:rsidR="00C026A2" w:rsidTr="00413023">
        <w:trPr>
          <w:trHeight w:val="1059"/>
        </w:trPr>
        <w:tc>
          <w:tcPr>
            <w:tcW w:w="704" w:type="dxa"/>
            <w:shd w:val="clear" w:color="auto" w:fill="9CC2E5" w:themeFill="accent1" w:themeFillTint="99"/>
          </w:tcPr>
          <w:p w:rsidR="008F08F6" w:rsidRDefault="004E6281" w:rsidP="008F08F6">
            <w:pPr>
              <w:jc w:val="both"/>
            </w:pPr>
            <w:r>
              <w:t>4</w:t>
            </w:r>
          </w:p>
        </w:tc>
        <w:tc>
          <w:tcPr>
            <w:tcW w:w="3260" w:type="dxa"/>
            <w:shd w:val="clear" w:color="auto" w:fill="F7CAAC" w:themeFill="accent2" w:themeFillTint="66"/>
          </w:tcPr>
          <w:p w:rsidR="008F08F6" w:rsidRPr="004E6281" w:rsidRDefault="004E6281" w:rsidP="004E6281">
            <w:pPr>
              <w:pStyle w:val="Sinespaciado"/>
            </w:pPr>
            <w:r w:rsidRPr="004E6281">
              <w:t>Dar seguimi</w:t>
            </w:r>
            <w:r w:rsidR="003D3CE8">
              <w:t>ento a la actualización de los Archivos de Trámite y Concentración así como el Coordinador de A</w:t>
            </w:r>
            <w:r w:rsidRPr="004E6281">
              <w:t>rchivos</w:t>
            </w:r>
          </w:p>
        </w:tc>
        <w:tc>
          <w:tcPr>
            <w:tcW w:w="3828" w:type="dxa"/>
            <w:shd w:val="clear" w:color="auto" w:fill="AEAAAA" w:themeFill="background2" w:themeFillShade="BF"/>
          </w:tcPr>
          <w:p w:rsidR="008F08F6" w:rsidRPr="004E6281" w:rsidRDefault="004E6281" w:rsidP="004E6281">
            <w:pPr>
              <w:pStyle w:val="Sinespaciado"/>
            </w:pPr>
            <w:r w:rsidRPr="004E6281">
              <w:t>Nombramiento de los responsables de</w:t>
            </w:r>
            <w:r>
              <w:t xml:space="preserve"> áreas operativas</w:t>
            </w:r>
            <w:r w:rsidRPr="004E6281">
              <w:t>: Archi</w:t>
            </w:r>
            <w:r w:rsidR="00483055">
              <w:t>vos de Trámite y C</w:t>
            </w:r>
            <w:r>
              <w:t>oncentración Histórico el C</w:t>
            </w:r>
            <w:r w:rsidR="00483055">
              <w:t>oordinador de A</w:t>
            </w:r>
            <w:r w:rsidRPr="004E6281">
              <w:t>rchivos</w:t>
            </w:r>
          </w:p>
        </w:tc>
        <w:tc>
          <w:tcPr>
            <w:tcW w:w="1984" w:type="dxa"/>
            <w:shd w:val="clear" w:color="auto" w:fill="C5E0B3" w:themeFill="accent6" w:themeFillTint="66"/>
          </w:tcPr>
          <w:p w:rsidR="008F08F6" w:rsidRDefault="004E6281" w:rsidP="004E6281">
            <w:pPr>
              <w:pStyle w:val="Sinespaciado"/>
            </w:pPr>
            <w:r w:rsidRPr="004E6281">
              <w:t>Titular de la Entidad</w:t>
            </w:r>
          </w:p>
          <w:p w:rsidR="004E6281" w:rsidRPr="004E6281" w:rsidRDefault="004E6281" w:rsidP="004E6281">
            <w:pPr>
              <w:pStyle w:val="Sinespaciado"/>
            </w:pPr>
            <w:r>
              <w:t>Presidente Municipal</w:t>
            </w:r>
          </w:p>
        </w:tc>
      </w:tr>
      <w:tr w:rsidR="00C026A2" w:rsidTr="00C026A2">
        <w:tc>
          <w:tcPr>
            <w:tcW w:w="704" w:type="dxa"/>
            <w:shd w:val="clear" w:color="auto" w:fill="9CC2E5" w:themeFill="accent1" w:themeFillTint="99"/>
          </w:tcPr>
          <w:p w:rsidR="008F08F6" w:rsidRDefault="004E6281" w:rsidP="008F08F6">
            <w:pPr>
              <w:jc w:val="both"/>
            </w:pPr>
            <w:r>
              <w:t>5</w:t>
            </w:r>
          </w:p>
        </w:tc>
        <w:tc>
          <w:tcPr>
            <w:tcW w:w="3260" w:type="dxa"/>
            <w:shd w:val="clear" w:color="auto" w:fill="F7CAAC" w:themeFill="accent2" w:themeFillTint="66"/>
          </w:tcPr>
          <w:p w:rsidR="008F08F6" w:rsidRPr="00C026A2" w:rsidRDefault="004E6281" w:rsidP="004E6281">
            <w:pPr>
              <w:pStyle w:val="Sinespaciado"/>
            </w:pPr>
            <w:r>
              <w:t>Establecer un progr</w:t>
            </w:r>
            <w:r w:rsidR="003D3CE8">
              <w:t>ama de capacitación en materia A</w:t>
            </w:r>
            <w:r>
              <w:t>rchivística</w:t>
            </w:r>
          </w:p>
        </w:tc>
        <w:tc>
          <w:tcPr>
            <w:tcW w:w="3828" w:type="dxa"/>
            <w:shd w:val="clear" w:color="auto" w:fill="AEAAAA" w:themeFill="background2" w:themeFillShade="BF"/>
          </w:tcPr>
          <w:p w:rsidR="008F08F6" w:rsidRPr="0031106C" w:rsidRDefault="00413023" w:rsidP="00413023">
            <w:pPr>
              <w:pStyle w:val="Sinespaciado"/>
            </w:pPr>
            <w:r>
              <w:t xml:space="preserve">Diagnóstico de necesidad,  </w:t>
            </w:r>
            <w:r w:rsidR="003D3CE8">
              <w:t>l</w:t>
            </w:r>
            <w:r w:rsidRPr="00413023">
              <w:t>evantamiento de información</w:t>
            </w:r>
          </w:p>
        </w:tc>
        <w:tc>
          <w:tcPr>
            <w:tcW w:w="1984" w:type="dxa"/>
            <w:shd w:val="clear" w:color="auto" w:fill="C5E0B3" w:themeFill="accent6" w:themeFillTint="66"/>
          </w:tcPr>
          <w:p w:rsidR="008F08F6" w:rsidRDefault="00413023" w:rsidP="00413023">
            <w:pPr>
              <w:pStyle w:val="Sinespaciado"/>
            </w:pPr>
            <w:r>
              <w:t>Área Coordinadora de Archivos</w:t>
            </w:r>
          </w:p>
        </w:tc>
      </w:tr>
      <w:tr w:rsidR="00C026A2" w:rsidTr="00C026A2">
        <w:tc>
          <w:tcPr>
            <w:tcW w:w="704" w:type="dxa"/>
            <w:shd w:val="clear" w:color="auto" w:fill="9CC2E5" w:themeFill="accent1" w:themeFillTint="99"/>
          </w:tcPr>
          <w:p w:rsidR="008F08F6" w:rsidRDefault="00413023" w:rsidP="008F08F6">
            <w:pPr>
              <w:jc w:val="both"/>
            </w:pPr>
            <w:r>
              <w:t>6</w:t>
            </w:r>
          </w:p>
        </w:tc>
        <w:tc>
          <w:tcPr>
            <w:tcW w:w="3260" w:type="dxa"/>
            <w:shd w:val="clear" w:color="auto" w:fill="F7CAAC" w:themeFill="accent2" w:themeFillTint="66"/>
          </w:tcPr>
          <w:p w:rsidR="008F08F6" w:rsidRPr="00C026A2" w:rsidRDefault="00413023" w:rsidP="00413023">
            <w:pPr>
              <w:pStyle w:val="Sinespaciado"/>
            </w:pPr>
            <w:r>
              <w:t>Elaborar los “Criterios de organización y conservación de archivos”</w:t>
            </w:r>
          </w:p>
        </w:tc>
        <w:tc>
          <w:tcPr>
            <w:tcW w:w="3828" w:type="dxa"/>
            <w:shd w:val="clear" w:color="auto" w:fill="AEAAAA" w:themeFill="background2" w:themeFillShade="BF"/>
          </w:tcPr>
          <w:p w:rsidR="008F08F6" w:rsidRPr="0031106C" w:rsidRDefault="00413023" w:rsidP="00413023">
            <w:pPr>
              <w:pStyle w:val="Sinespaciado"/>
            </w:pPr>
            <w:r>
              <w:t>Levantamiento de información</w:t>
            </w:r>
          </w:p>
        </w:tc>
        <w:tc>
          <w:tcPr>
            <w:tcW w:w="1984" w:type="dxa"/>
            <w:shd w:val="clear" w:color="auto" w:fill="C5E0B3" w:themeFill="accent6" w:themeFillTint="66"/>
          </w:tcPr>
          <w:p w:rsidR="008F08F6" w:rsidRDefault="00413023" w:rsidP="00413023">
            <w:pPr>
              <w:pStyle w:val="Sinespaciado"/>
            </w:pPr>
            <w:r>
              <w:t>Área Coordinadora de Archivos</w:t>
            </w:r>
          </w:p>
        </w:tc>
      </w:tr>
      <w:tr w:rsidR="00C026A2" w:rsidTr="00C026A2">
        <w:tc>
          <w:tcPr>
            <w:tcW w:w="704" w:type="dxa"/>
            <w:shd w:val="clear" w:color="auto" w:fill="9CC2E5" w:themeFill="accent1" w:themeFillTint="99"/>
          </w:tcPr>
          <w:p w:rsidR="008F08F6" w:rsidRDefault="00413023" w:rsidP="008F08F6">
            <w:pPr>
              <w:jc w:val="both"/>
            </w:pPr>
            <w:r>
              <w:t>7</w:t>
            </w:r>
          </w:p>
        </w:tc>
        <w:tc>
          <w:tcPr>
            <w:tcW w:w="3260" w:type="dxa"/>
            <w:shd w:val="clear" w:color="auto" w:fill="F7CAAC" w:themeFill="accent2" w:themeFillTint="66"/>
          </w:tcPr>
          <w:p w:rsidR="008F08F6" w:rsidRPr="00C026A2" w:rsidRDefault="00413023" w:rsidP="00413023">
            <w:pPr>
              <w:pStyle w:val="Sinespaciado"/>
            </w:pPr>
            <w:r>
              <w:t xml:space="preserve"> Búsqueda de un Sistema de Administración de Archivos</w:t>
            </w:r>
          </w:p>
        </w:tc>
        <w:tc>
          <w:tcPr>
            <w:tcW w:w="3828" w:type="dxa"/>
            <w:shd w:val="clear" w:color="auto" w:fill="AEAAAA" w:themeFill="background2" w:themeFillShade="BF"/>
          </w:tcPr>
          <w:p w:rsidR="008F08F6" w:rsidRPr="0031106C" w:rsidRDefault="00413023" w:rsidP="00413023">
            <w:pPr>
              <w:pStyle w:val="Sinespaciado"/>
            </w:pPr>
            <w:r>
              <w:t>Levantamiento de información</w:t>
            </w:r>
          </w:p>
        </w:tc>
        <w:tc>
          <w:tcPr>
            <w:tcW w:w="1984" w:type="dxa"/>
            <w:shd w:val="clear" w:color="auto" w:fill="C5E0B3" w:themeFill="accent6" w:themeFillTint="66"/>
          </w:tcPr>
          <w:p w:rsidR="008F08F6" w:rsidRDefault="005069CC" w:rsidP="005069CC">
            <w:pPr>
              <w:pStyle w:val="Sinespaciado"/>
            </w:pPr>
            <w:r>
              <w:t>Área Coordinadora de Archivos y Departamento de Informática</w:t>
            </w:r>
          </w:p>
        </w:tc>
      </w:tr>
      <w:tr w:rsidR="00C026A2" w:rsidTr="00C026A2">
        <w:tc>
          <w:tcPr>
            <w:tcW w:w="704" w:type="dxa"/>
            <w:shd w:val="clear" w:color="auto" w:fill="9CC2E5" w:themeFill="accent1" w:themeFillTint="99"/>
          </w:tcPr>
          <w:p w:rsidR="008F08F6" w:rsidRDefault="005069CC" w:rsidP="008F08F6">
            <w:pPr>
              <w:jc w:val="both"/>
            </w:pPr>
            <w:r>
              <w:t>8</w:t>
            </w:r>
          </w:p>
        </w:tc>
        <w:tc>
          <w:tcPr>
            <w:tcW w:w="3260" w:type="dxa"/>
            <w:shd w:val="clear" w:color="auto" w:fill="F7CAAC" w:themeFill="accent2" w:themeFillTint="66"/>
          </w:tcPr>
          <w:p w:rsidR="008F08F6" w:rsidRPr="00C026A2" w:rsidRDefault="003D3CE8" w:rsidP="005069CC">
            <w:pPr>
              <w:pStyle w:val="Sinespaciado"/>
            </w:pPr>
            <w:r>
              <w:t>Criterios para la v</w:t>
            </w:r>
            <w:r w:rsidR="005069CC">
              <w:t>aloración Documental</w:t>
            </w:r>
          </w:p>
        </w:tc>
        <w:tc>
          <w:tcPr>
            <w:tcW w:w="3828" w:type="dxa"/>
            <w:shd w:val="clear" w:color="auto" w:fill="AEAAAA" w:themeFill="background2" w:themeFillShade="BF"/>
          </w:tcPr>
          <w:p w:rsidR="008F08F6" w:rsidRPr="0031106C" w:rsidRDefault="005069CC" w:rsidP="005069CC">
            <w:pPr>
              <w:pStyle w:val="Sinespaciado"/>
            </w:pPr>
            <w:r>
              <w:t xml:space="preserve">Sesiones de trabajo </w:t>
            </w:r>
          </w:p>
        </w:tc>
        <w:tc>
          <w:tcPr>
            <w:tcW w:w="1984" w:type="dxa"/>
            <w:shd w:val="clear" w:color="auto" w:fill="C5E0B3" w:themeFill="accent6" w:themeFillTint="66"/>
          </w:tcPr>
          <w:p w:rsidR="008F08F6" w:rsidRDefault="003D3CE8" w:rsidP="005069CC">
            <w:pPr>
              <w:pStyle w:val="Sinespaciado"/>
            </w:pPr>
            <w:r>
              <w:t>Grupo Interdisciplinario y responsables de Archivo de T</w:t>
            </w:r>
            <w:r w:rsidR="005069CC">
              <w:t>rámite</w:t>
            </w:r>
          </w:p>
        </w:tc>
      </w:tr>
    </w:tbl>
    <w:p w:rsidR="0093771E" w:rsidRDefault="0093771E" w:rsidP="002463D3">
      <w:pPr>
        <w:jc w:val="both"/>
      </w:pPr>
    </w:p>
    <w:p w:rsidR="0093771E" w:rsidRDefault="0093771E" w:rsidP="002463D3">
      <w:pPr>
        <w:jc w:val="both"/>
      </w:pPr>
    </w:p>
    <w:p w:rsidR="0093771E" w:rsidRDefault="0093771E" w:rsidP="002463D3">
      <w:pPr>
        <w:jc w:val="both"/>
      </w:pPr>
    </w:p>
    <w:p w:rsidR="00A35FBB" w:rsidRDefault="00A35FBB" w:rsidP="002463D3">
      <w:pPr>
        <w:jc w:val="both"/>
      </w:pPr>
    </w:p>
    <w:p w:rsidR="005069CC" w:rsidRDefault="005069CC" w:rsidP="002463D3">
      <w:pPr>
        <w:jc w:val="both"/>
      </w:pPr>
    </w:p>
    <w:p w:rsidR="005069CC" w:rsidRDefault="005069CC" w:rsidP="002463D3">
      <w:pPr>
        <w:jc w:val="both"/>
      </w:pPr>
    </w:p>
    <w:p w:rsidR="005069CC" w:rsidRPr="00DD35A1" w:rsidRDefault="005069CC" w:rsidP="002463D3">
      <w:pPr>
        <w:jc w:val="both"/>
        <w:rPr>
          <w:b/>
          <w:sz w:val="24"/>
        </w:rPr>
      </w:pPr>
      <w:r w:rsidRPr="00DD35A1">
        <w:rPr>
          <w:b/>
          <w:sz w:val="24"/>
        </w:rPr>
        <w:t xml:space="preserve">Cronograma de actividades </w:t>
      </w:r>
    </w:p>
    <w:tbl>
      <w:tblPr>
        <w:tblStyle w:val="Tablaconcuadrcula"/>
        <w:tblpPr w:leftFromText="141" w:rightFromText="141" w:vertAnchor="text" w:horzAnchor="margin" w:tblpXSpec="center" w:tblpY="473"/>
        <w:tblW w:w="11052" w:type="dxa"/>
        <w:tblLook w:val="04A0" w:firstRow="1" w:lastRow="0" w:firstColumn="1" w:lastColumn="0" w:noHBand="0" w:noVBand="1"/>
      </w:tblPr>
      <w:tblGrid>
        <w:gridCol w:w="567"/>
        <w:gridCol w:w="1461"/>
        <w:gridCol w:w="1446"/>
        <w:gridCol w:w="521"/>
        <w:gridCol w:w="515"/>
        <w:gridCol w:w="557"/>
        <w:gridCol w:w="510"/>
        <w:gridCol w:w="578"/>
        <w:gridCol w:w="493"/>
        <w:gridCol w:w="438"/>
        <w:gridCol w:w="535"/>
        <w:gridCol w:w="516"/>
        <w:gridCol w:w="503"/>
        <w:gridCol w:w="546"/>
        <w:gridCol w:w="499"/>
        <w:gridCol w:w="1367"/>
      </w:tblGrid>
      <w:tr w:rsidR="004973E3" w:rsidTr="004973E3">
        <w:tc>
          <w:tcPr>
            <w:tcW w:w="567" w:type="dxa"/>
            <w:shd w:val="clear" w:color="auto" w:fill="F7CAAC" w:themeFill="accent2" w:themeFillTint="66"/>
          </w:tcPr>
          <w:p w:rsidR="00426A8B" w:rsidRPr="00426A8B" w:rsidRDefault="00426A8B" w:rsidP="00426A8B">
            <w:pPr>
              <w:jc w:val="both"/>
              <w:rPr>
                <w:b/>
                <w:sz w:val="18"/>
                <w:szCs w:val="18"/>
              </w:rPr>
            </w:pPr>
            <w:r w:rsidRPr="00426A8B">
              <w:rPr>
                <w:b/>
                <w:sz w:val="18"/>
                <w:szCs w:val="18"/>
              </w:rPr>
              <w:t>No.</w:t>
            </w:r>
          </w:p>
        </w:tc>
        <w:tc>
          <w:tcPr>
            <w:tcW w:w="1461" w:type="dxa"/>
            <w:shd w:val="clear" w:color="auto" w:fill="F7CAAC" w:themeFill="accent2" w:themeFillTint="66"/>
          </w:tcPr>
          <w:p w:rsidR="00426A8B" w:rsidRPr="00426A8B" w:rsidRDefault="00426A8B" w:rsidP="00426A8B">
            <w:pPr>
              <w:jc w:val="both"/>
              <w:rPr>
                <w:b/>
                <w:sz w:val="18"/>
                <w:szCs w:val="18"/>
              </w:rPr>
            </w:pPr>
            <w:r w:rsidRPr="00426A8B">
              <w:rPr>
                <w:b/>
                <w:sz w:val="18"/>
                <w:szCs w:val="18"/>
              </w:rPr>
              <w:t>Actividad</w:t>
            </w:r>
          </w:p>
        </w:tc>
        <w:tc>
          <w:tcPr>
            <w:tcW w:w="1446" w:type="dxa"/>
            <w:shd w:val="clear" w:color="auto" w:fill="F7CAAC" w:themeFill="accent2" w:themeFillTint="66"/>
          </w:tcPr>
          <w:p w:rsidR="00426A8B" w:rsidRPr="00426A8B" w:rsidRDefault="00426A8B" w:rsidP="00426A8B">
            <w:pPr>
              <w:jc w:val="both"/>
              <w:rPr>
                <w:b/>
                <w:sz w:val="18"/>
                <w:szCs w:val="18"/>
              </w:rPr>
            </w:pPr>
            <w:r w:rsidRPr="00426A8B">
              <w:rPr>
                <w:b/>
                <w:sz w:val="18"/>
                <w:szCs w:val="18"/>
              </w:rPr>
              <w:t>Responsable</w:t>
            </w:r>
          </w:p>
        </w:tc>
        <w:tc>
          <w:tcPr>
            <w:tcW w:w="521" w:type="dxa"/>
            <w:shd w:val="clear" w:color="auto" w:fill="F7CAAC" w:themeFill="accent2" w:themeFillTint="66"/>
          </w:tcPr>
          <w:p w:rsidR="00426A8B" w:rsidRPr="00426A8B" w:rsidRDefault="00426A8B" w:rsidP="00426A8B">
            <w:pPr>
              <w:jc w:val="both"/>
              <w:rPr>
                <w:b/>
                <w:sz w:val="16"/>
                <w:szCs w:val="16"/>
              </w:rPr>
            </w:pPr>
            <w:r w:rsidRPr="00426A8B">
              <w:rPr>
                <w:b/>
                <w:sz w:val="16"/>
                <w:szCs w:val="16"/>
              </w:rPr>
              <w:t>Ene</w:t>
            </w:r>
          </w:p>
        </w:tc>
        <w:tc>
          <w:tcPr>
            <w:tcW w:w="515" w:type="dxa"/>
            <w:shd w:val="clear" w:color="auto" w:fill="F7CAAC" w:themeFill="accent2" w:themeFillTint="66"/>
          </w:tcPr>
          <w:p w:rsidR="00426A8B" w:rsidRPr="00426A8B" w:rsidRDefault="00426A8B" w:rsidP="00426A8B">
            <w:pPr>
              <w:jc w:val="both"/>
              <w:rPr>
                <w:b/>
                <w:sz w:val="16"/>
                <w:szCs w:val="16"/>
              </w:rPr>
            </w:pPr>
            <w:r w:rsidRPr="00426A8B">
              <w:rPr>
                <w:b/>
                <w:sz w:val="16"/>
                <w:szCs w:val="16"/>
              </w:rPr>
              <w:t>Feb</w:t>
            </w:r>
          </w:p>
        </w:tc>
        <w:tc>
          <w:tcPr>
            <w:tcW w:w="557" w:type="dxa"/>
            <w:shd w:val="clear" w:color="auto" w:fill="F7CAAC" w:themeFill="accent2" w:themeFillTint="66"/>
          </w:tcPr>
          <w:p w:rsidR="00426A8B" w:rsidRPr="00426A8B" w:rsidRDefault="00426A8B" w:rsidP="00426A8B">
            <w:pPr>
              <w:jc w:val="both"/>
              <w:rPr>
                <w:b/>
                <w:sz w:val="16"/>
                <w:szCs w:val="16"/>
              </w:rPr>
            </w:pPr>
            <w:r w:rsidRPr="00426A8B">
              <w:rPr>
                <w:b/>
                <w:sz w:val="16"/>
                <w:szCs w:val="16"/>
              </w:rPr>
              <w:t>Mar</w:t>
            </w:r>
          </w:p>
        </w:tc>
        <w:tc>
          <w:tcPr>
            <w:tcW w:w="510" w:type="dxa"/>
            <w:shd w:val="clear" w:color="auto" w:fill="F7CAAC" w:themeFill="accent2" w:themeFillTint="66"/>
          </w:tcPr>
          <w:p w:rsidR="00426A8B" w:rsidRPr="00426A8B" w:rsidRDefault="00426A8B" w:rsidP="00426A8B">
            <w:pPr>
              <w:jc w:val="both"/>
              <w:rPr>
                <w:b/>
                <w:sz w:val="16"/>
                <w:szCs w:val="16"/>
              </w:rPr>
            </w:pPr>
            <w:r w:rsidRPr="00426A8B">
              <w:rPr>
                <w:b/>
                <w:sz w:val="16"/>
                <w:szCs w:val="16"/>
              </w:rPr>
              <w:t>Abr</w:t>
            </w:r>
          </w:p>
        </w:tc>
        <w:tc>
          <w:tcPr>
            <w:tcW w:w="578" w:type="dxa"/>
            <w:shd w:val="clear" w:color="auto" w:fill="F7CAAC" w:themeFill="accent2" w:themeFillTint="66"/>
          </w:tcPr>
          <w:p w:rsidR="00426A8B" w:rsidRPr="00426A8B" w:rsidRDefault="00426A8B" w:rsidP="00426A8B">
            <w:pPr>
              <w:jc w:val="both"/>
              <w:rPr>
                <w:b/>
                <w:sz w:val="16"/>
                <w:szCs w:val="16"/>
              </w:rPr>
            </w:pPr>
            <w:proofErr w:type="spellStart"/>
            <w:r w:rsidRPr="00426A8B">
              <w:rPr>
                <w:b/>
                <w:sz w:val="16"/>
                <w:szCs w:val="16"/>
              </w:rPr>
              <w:t>May</w:t>
            </w:r>
            <w:proofErr w:type="spellEnd"/>
          </w:p>
        </w:tc>
        <w:tc>
          <w:tcPr>
            <w:tcW w:w="493" w:type="dxa"/>
            <w:shd w:val="clear" w:color="auto" w:fill="F7CAAC" w:themeFill="accent2" w:themeFillTint="66"/>
          </w:tcPr>
          <w:p w:rsidR="00426A8B" w:rsidRPr="00426A8B" w:rsidRDefault="00426A8B" w:rsidP="00426A8B">
            <w:pPr>
              <w:jc w:val="both"/>
              <w:rPr>
                <w:b/>
                <w:sz w:val="16"/>
                <w:szCs w:val="16"/>
              </w:rPr>
            </w:pPr>
            <w:r w:rsidRPr="00426A8B">
              <w:rPr>
                <w:b/>
                <w:sz w:val="16"/>
                <w:szCs w:val="16"/>
              </w:rPr>
              <w:t>Jun</w:t>
            </w:r>
          </w:p>
        </w:tc>
        <w:tc>
          <w:tcPr>
            <w:tcW w:w="438" w:type="dxa"/>
            <w:shd w:val="clear" w:color="auto" w:fill="F7CAAC" w:themeFill="accent2" w:themeFillTint="66"/>
          </w:tcPr>
          <w:p w:rsidR="00426A8B" w:rsidRPr="00426A8B" w:rsidRDefault="00426A8B" w:rsidP="00426A8B">
            <w:pPr>
              <w:jc w:val="both"/>
              <w:rPr>
                <w:b/>
                <w:sz w:val="16"/>
                <w:szCs w:val="16"/>
              </w:rPr>
            </w:pPr>
            <w:r w:rsidRPr="00426A8B">
              <w:rPr>
                <w:b/>
                <w:sz w:val="16"/>
                <w:szCs w:val="16"/>
              </w:rPr>
              <w:t>Jul</w:t>
            </w:r>
          </w:p>
        </w:tc>
        <w:tc>
          <w:tcPr>
            <w:tcW w:w="535" w:type="dxa"/>
            <w:shd w:val="clear" w:color="auto" w:fill="F7CAAC" w:themeFill="accent2" w:themeFillTint="66"/>
          </w:tcPr>
          <w:p w:rsidR="00426A8B" w:rsidRPr="00426A8B" w:rsidRDefault="00FC0807" w:rsidP="00426A8B">
            <w:pPr>
              <w:jc w:val="both"/>
              <w:rPr>
                <w:b/>
                <w:sz w:val="16"/>
                <w:szCs w:val="16"/>
              </w:rPr>
            </w:pPr>
            <w:proofErr w:type="spellStart"/>
            <w:r>
              <w:rPr>
                <w:b/>
                <w:sz w:val="16"/>
                <w:szCs w:val="16"/>
              </w:rPr>
              <w:t>Ago</w:t>
            </w:r>
            <w:proofErr w:type="spellEnd"/>
          </w:p>
        </w:tc>
        <w:tc>
          <w:tcPr>
            <w:tcW w:w="516" w:type="dxa"/>
            <w:shd w:val="clear" w:color="auto" w:fill="F7CAAC" w:themeFill="accent2" w:themeFillTint="66"/>
          </w:tcPr>
          <w:p w:rsidR="00426A8B" w:rsidRPr="00426A8B" w:rsidRDefault="00FC0807" w:rsidP="00426A8B">
            <w:pPr>
              <w:jc w:val="both"/>
              <w:rPr>
                <w:b/>
                <w:sz w:val="16"/>
                <w:szCs w:val="16"/>
              </w:rPr>
            </w:pPr>
            <w:proofErr w:type="spellStart"/>
            <w:r>
              <w:rPr>
                <w:b/>
                <w:sz w:val="16"/>
                <w:szCs w:val="16"/>
              </w:rPr>
              <w:t>Sep</w:t>
            </w:r>
            <w:proofErr w:type="spellEnd"/>
          </w:p>
        </w:tc>
        <w:tc>
          <w:tcPr>
            <w:tcW w:w="503" w:type="dxa"/>
            <w:shd w:val="clear" w:color="auto" w:fill="F7CAAC" w:themeFill="accent2" w:themeFillTint="66"/>
          </w:tcPr>
          <w:p w:rsidR="00426A8B" w:rsidRPr="00426A8B" w:rsidRDefault="00426A8B" w:rsidP="00426A8B">
            <w:pPr>
              <w:jc w:val="both"/>
              <w:rPr>
                <w:b/>
                <w:sz w:val="16"/>
                <w:szCs w:val="16"/>
              </w:rPr>
            </w:pPr>
            <w:r w:rsidRPr="00426A8B">
              <w:rPr>
                <w:b/>
                <w:sz w:val="16"/>
                <w:szCs w:val="16"/>
              </w:rPr>
              <w:t>Oct</w:t>
            </w:r>
          </w:p>
        </w:tc>
        <w:tc>
          <w:tcPr>
            <w:tcW w:w="546" w:type="dxa"/>
            <w:shd w:val="clear" w:color="auto" w:fill="F7CAAC" w:themeFill="accent2" w:themeFillTint="66"/>
          </w:tcPr>
          <w:p w:rsidR="00426A8B" w:rsidRPr="00426A8B" w:rsidRDefault="00426A8B" w:rsidP="00426A8B">
            <w:pPr>
              <w:jc w:val="both"/>
              <w:rPr>
                <w:b/>
                <w:sz w:val="16"/>
                <w:szCs w:val="16"/>
              </w:rPr>
            </w:pPr>
            <w:r w:rsidRPr="00426A8B">
              <w:rPr>
                <w:b/>
                <w:sz w:val="16"/>
                <w:szCs w:val="16"/>
              </w:rPr>
              <w:t>Nov</w:t>
            </w:r>
          </w:p>
        </w:tc>
        <w:tc>
          <w:tcPr>
            <w:tcW w:w="499" w:type="dxa"/>
            <w:shd w:val="clear" w:color="auto" w:fill="F7CAAC" w:themeFill="accent2" w:themeFillTint="66"/>
          </w:tcPr>
          <w:p w:rsidR="00426A8B" w:rsidRPr="00426A8B" w:rsidRDefault="00426A8B" w:rsidP="00426A8B">
            <w:pPr>
              <w:jc w:val="both"/>
              <w:rPr>
                <w:b/>
                <w:sz w:val="16"/>
                <w:szCs w:val="16"/>
              </w:rPr>
            </w:pPr>
            <w:r w:rsidRPr="00426A8B">
              <w:rPr>
                <w:b/>
                <w:sz w:val="16"/>
                <w:szCs w:val="16"/>
              </w:rPr>
              <w:t>DIC</w:t>
            </w:r>
          </w:p>
        </w:tc>
        <w:tc>
          <w:tcPr>
            <w:tcW w:w="1367" w:type="dxa"/>
            <w:shd w:val="clear" w:color="auto" w:fill="F7CAAC" w:themeFill="accent2" w:themeFillTint="66"/>
          </w:tcPr>
          <w:p w:rsidR="00426A8B" w:rsidRPr="00426A8B" w:rsidRDefault="00426A8B" w:rsidP="00426A8B">
            <w:pPr>
              <w:jc w:val="both"/>
              <w:rPr>
                <w:b/>
              </w:rPr>
            </w:pPr>
            <w:r w:rsidRPr="00426A8B">
              <w:rPr>
                <w:b/>
              </w:rPr>
              <w:t>producto</w:t>
            </w:r>
          </w:p>
        </w:tc>
      </w:tr>
      <w:tr w:rsidR="004973E3" w:rsidTr="004973E3">
        <w:tc>
          <w:tcPr>
            <w:tcW w:w="567" w:type="dxa"/>
            <w:shd w:val="clear" w:color="auto" w:fill="9CC2E5" w:themeFill="accent1" w:themeFillTint="99"/>
          </w:tcPr>
          <w:p w:rsidR="00426A8B" w:rsidRDefault="00426A8B" w:rsidP="00426A8B">
            <w:pPr>
              <w:jc w:val="both"/>
            </w:pPr>
            <w:r>
              <w:t>1</w:t>
            </w:r>
          </w:p>
        </w:tc>
        <w:tc>
          <w:tcPr>
            <w:tcW w:w="1461" w:type="dxa"/>
            <w:shd w:val="clear" w:color="auto" w:fill="9CC2E5" w:themeFill="accent1" w:themeFillTint="99"/>
          </w:tcPr>
          <w:p w:rsidR="00426A8B" w:rsidRPr="00426A8B" w:rsidRDefault="00426A8B" w:rsidP="00426A8B">
            <w:pPr>
              <w:pStyle w:val="Sinespaciado"/>
              <w:rPr>
                <w:sz w:val="18"/>
                <w:szCs w:val="18"/>
              </w:rPr>
            </w:pPr>
            <w:r w:rsidRPr="00426A8B">
              <w:rPr>
                <w:sz w:val="18"/>
                <w:szCs w:val="18"/>
              </w:rPr>
              <w:t>Elaboración de Informe Anu</w:t>
            </w:r>
            <w:r w:rsidR="00FC0807">
              <w:rPr>
                <w:sz w:val="18"/>
                <w:szCs w:val="18"/>
              </w:rPr>
              <w:t>al de Actividades y el PADA 2021</w:t>
            </w:r>
          </w:p>
        </w:tc>
        <w:tc>
          <w:tcPr>
            <w:tcW w:w="1446" w:type="dxa"/>
          </w:tcPr>
          <w:p w:rsidR="00426A8B" w:rsidRDefault="00CA3A87" w:rsidP="00CA3A87">
            <w:pPr>
              <w:pStyle w:val="Sinespaciado"/>
              <w:rPr>
                <w:sz w:val="18"/>
                <w:szCs w:val="18"/>
              </w:rPr>
            </w:pPr>
            <w:r w:rsidRPr="00CA3A87">
              <w:rPr>
                <w:sz w:val="18"/>
                <w:szCs w:val="18"/>
              </w:rPr>
              <w:t>Área coordinadora</w:t>
            </w:r>
          </w:p>
          <w:p w:rsidR="00CA3A87" w:rsidRPr="00CA3A87" w:rsidRDefault="00CA3A87" w:rsidP="00CA3A87">
            <w:pPr>
              <w:pStyle w:val="Sinespaciado"/>
              <w:rPr>
                <w:sz w:val="18"/>
                <w:szCs w:val="18"/>
              </w:rPr>
            </w:pPr>
            <w:r>
              <w:rPr>
                <w:sz w:val="18"/>
                <w:szCs w:val="18"/>
              </w:rPr>
              <w:t>“Dirección”</w:t>
            </w:r>
          </w:p>
        </w:tc>
        <w:tc>
          <w:tcPr>
            <w:tcW w:w="521" w:type="dxa"/>
            <w:shd w:val="clear" w:color="auto" w:fill="1F4E79" w:themeFill="accent1" w:themeFillShade="80"/>
          </w:tcPr>
          <w:p w:rsidR="00426A8B" w:rsidRDefault="00426A8B" w:rsidP="00426A8B">
            <w:pPr>
              <w:jc w:val="both"/>
            </w:pPr>
          </w:p>
        </w:tc>
        <w:tc>
          <w:tcPr>
            <w:tcW w:w="515" w:type="dxa"/>
          </w:tcPr>
          <w:p w:rsidR="00426A8B" w:rsidRDefault="00426A8B" w:rsidP="00426A8B">
            <w:pPr>
              <w:jc w:val="both"/>
            </w:pPr>
          </w:p>
        </w:tc>
        <w:tc>
          <w:tcPr>
            <w:tcW w:w="557" w:type="dxa"/>
          </w:tcPr>
          <w:p w:rsidR="00426A8B" w:rsidRDefault="00426A8B" w:rsidP="00426A8B">
            <w:pPr>
              <w:jc w:val="both"/>
            </w:pPr>
          </w:p>
        </w:tc>
        <w:tc>
          <w:tcPr>
            <w:tcW w:w="510" w:type="dxa"/>
          </w:tcPr>
          <w:p w:rsidR="00426A8B" w:rsidRDefault="00426A8B" w:rsidP="00426A8B">
            <w:pPr>
              <w:jc w:val="both"/>
            </w:pPr>
          </w:p>
        </w:tc>
        <w:tc>
          <w:tcPr>
            <w:tcW w:w="578" w:type="dxa"/>
          </w:tcPr>
          <w:p w:rsidR="00426A8B" w:rsidRDefault="00426A8B" w:rsidP="00426A8B">
            <w:pPr>
              <w:jc w:val="both"/>
            </w:pPr>
          </w:p>
        </w:tc>
        <w:tc>
          <w:tcPr>
            <w:tcW w:w="493" w:type="dxa"/>
          </w:tcPr>
          <w:p w:rsidR="00426A8B" w:rsidRDefault="00426A8B" w:rsidP="00426A8B">
            <w:pPr>
              <w:jc w:val="both"/>
            </w:pPr>
          </w:p>
        </w:tc>
        <w:tc>
          <w:tcPr>
            <w:tcW w:w="438" w:type="dxa"/>
          </w:tcPr>
          <w:p w:rsidR="00426A8B" w:rsidRDefault="00426A8B" w:rsidP="00426A8B">
            <w:pPr>
              <w:jc w:val="both"/>
            </w:pPr>
          </w:p>
        </w:tc>
        <w:tc>
          <w:tcPr>
            <w:tcW w:w="535" w:type="dxa"/>
          </w:tcPr>
          <w:p w:rsidR="00426A8B" w:rsidRDefault="00426A8B" w:rsidP="00426A8B">
            <w:pPr>
              <w:jc w:val="both"/>
            </w:pPr>
          </w:p>
        </w:tc>
        <w:tc>
          <w:tcPr>
            <w:tcW w:w="516" w:type="dxa"/>
          </w:tcPr>
          <w:p w:rsidR="00426A8B" w:rsidRDefault="00426A8B" w:rsidP="00426A8B">
            <w:pPr>
              <w:jc w:val="both"/>
            </w:pPr>
          </w:p>
        </w:tc>
        <w:tc>
          <w:tcPr>
            <w:tcW w:w="503" w:type="dxa"/>
          </w:tcPr>
          <w:p w:rsidR="00426A8B" w:rsidRDefault="00426A8B" w:rsidP="00426A8B">
            <w:pPr>
              <w:jc w:val="both"/>
            </w:pPr>
          </w:p>
        </w:tc>
        <w:tc>
          <w:tcPr>
            <w:tcW w:w="546" w:type="dxa"/>
          </w:tcPr>
          <w:p w:rsidR="00426A8B" w:rsidRDefault="00426A8B" w:rsidP="00426A8B">
            <w:pPr>
              <w:jc w:val="both"/>
            </w:pPr>
          </w:p>
        </w:tc>
        <w:tc>
          <w:tcPr>
            <w:tcW w:w="499" w:type="dxa"/>
          </w:tcPr>
          <w:p w:rsidR="00426A8B" w:rsidRDefault="00426A8B" w:rsidP="00426A8B">
            <w:pPr>
              <w:jc w:val="both"/>
            </w:pPr>
          </w:p>
        </w:tc>
        <w:tc>
          <w:tcPr>
            <w:tcW w:w="1367" w:type="dxa"/>
          </w:tcPr>
          <w:p w:rsidR="00CA3A87" w:rsidRDefault="00426A8B" w:rsidP="00CA3A87">
            <w:pPr>
              <w:pStyle w:val="Sinespaciado"/>
              <w:rPr>
                <w:sz w:val="18"/>
                <w:szCs w:val="18"/>
              </w:rPr>
            </w:pPr>
            <w:r w:rsidRPr="00CA3A87">
              <w:rPr>
                <w:sz w:val="18"/>
                <w:szCs w:val="18"/>
              </w:rPr>
              <w:t>Subir al Portal</w:t>
            </w:r>
          </w:p>
          <w:p w:rsidR="00426A8B" w:rsidRPr="00CA3A87" w:rsidRDefault="00426A8B" w:rsidP="00CA3A87">
            <w:pPr>
              <w:pStyle w:val="Sinespaciado"/>
              <w:rPr>
                <w:sz w:val="18"/>
                <w:szCs w:val="18"/>
              </w:rPr>
            </w:pPr>
            <w:r w:rsidRPr="00CA3A87">
              <w:rPr>
                <w:sz w:val="18"/>
                <w:szCs w:val="18"/>
              </w:rPr>
              <w:t xml:space="preserve"> de </w:t>
            </w:r>
            <w:r w:rsidR="00CA3A87">
              <w:rPr>
                <w:sz w:val="18"/>
                <w:szCs w:val="18"/>
              </w:rPr>
              <w:t>T</w:t>
            </w:r>
            <w:r w:rsidRPr="00CA3A87">
              <w:rPr>
                <w:sz w:val="18"/>
                <w:szCs w:val="18"/>
              </w:rPr>
              <w:t>ransparencia</w:t>
            </w:r>
          </w:p>
        </w:tc>
      </w:tr>
      <w:tr w:rsidR="004973E3" w:rsidTr="004973E3">
        <w:tc>
          <w:tcPr>
            <w:tcW w:w="567" w:type="dxa"/>
            <w:shd w:val="clear" w:color="auto" w:fill="9CC2E5" w:themeFill="accent1" w:themeFillTint="99"/>
          </w:tcPr>
          <w:p w:rsidR="00426A8B" w:rsidRDefault="00426A8B" w:rsidP="00426A8B">
            <w:pPr>
              <w:jc w:val="both"/>
            </w:pPr>
            <w:r>
              <w:t>2</w:t>
            </w:r>
          </w:p>
        </w:tc>
        <w:tc>
          <w:tcPr>
            <w:tcW w:w="1461" w:type="dxa"/>
            <w:shd w:val="clear" w:color="auto" w:fill="9CC2E5" w:themeFill="accent1" w:themeFillTint="99"/>
          </w:tcPr>
          <w:p w:rsidR="00426A8B" w:rsidRPr="00CA3A87" w:rsidRDefault="00CA3A87" w:rsidP="00CA3A87">
            <w:pPr>
              <w:pStyle w:val="Sinespaciado"/>
              <w:rPr>
                <w:sz w:val="18"/>
                <w:szCs w:val="18"/>
              </w:rPr>
            </w:pPr>
            <w:r w:rsidRPr="00CA3A87">
              <w:rPr>
                <w:sz w:val="18"/>
                <w:szCs w:val="18"/>
              </w:rPr>
              <w:t>Seguimiento: actualización de los archivos de trámite, concentración</w:t>
            </w:r>
          </w:p>
        </w:tc>
        <w:tc>
          <w:tcPr>
            <w:tcW w:w="1446" w:type="dxa"/>
          </w:tcPr>
          <w:p w:rsidR="00426A8B" w:rsidRPr="00CA3A87" w:rsidRDefault="00CA3A87" w:rsidP="00CA3A87">
            <w:pPr>
              <w:pStyle w:val="Sinespaciado"/>
              <w:rPr>
                <w:sz w:val="18"/>
                <w:szCs w:val="18"/>
              </w:rPr>
            </w:pPr>
            <w:r w:rsidRPr="00CA3A87">
              <w:rPr>
                <w:sz w:val="18"/>
                <w:szCs w:val="18"/>
              </w:rPr>
              <w:t>Grupo interdisciplinario</w:t>
            </w:r>
          </w:p>
        </w:tc>
        <w:tc>
          <w:tcPr>
            <w:tcW w:w="521" w:type="dxa"/>
            <w:shd w:val="clear" w:color="auto" w:fill="FFFF00"/>
          </w:tcPr>
          <w:p w:rsidR="00426A8B" w:rsidRDefault="00426A8B" w:rsidP="00426A8B">
            <w:pPr>
              <w:jc w:val="both"/>
            </w:pPr>
          </w:p>
        </w:tc>
        <w:tc>
          <w:tcPr>
            <w:tcW w:w="515" w:type="dxa"/>
            <w:shd w:val="clear" w:color="auto" w:fill="FFFF00"/>
          </w:tcPr>
          <w:p w:rsidR="00426A8B" w:rsidRDefault="00426A8B" w:rsidP="00426A8B">
            <w:pPr>
              <w:jc w:val="both"/>
            </w:pPr>
          </w:p>
        </w:tc>
        <w:tc>
          <w:tcPr>
            <w:tcW w:w="557" w:type="dxa"/>
            <w:shd w:val="clear" w:color="auto" w:fill="FFFF00"/>
          </w:tcPr>
          <w:p w:rsidR="00426A8B" w:rsidRDefault="00426A8B" w:rsidP="00426A8B">
            <w:pPr>
              <w:jc w:val="both"/>
            </w:pPr>
          </w:p>
        </w:tc>
        <w:tc>
          <w:tcPr>
            <w:tcW w:w="510" w:type="dxa"/>
            <w:shd w:val="clear" w:color="auto" w:fill="FFFF00"/>
          </w:tcPr>
          <w:p w:rsidR="00426A8B" w:rsidRDefault="00426A8B" w:rsidP="00426A8B">
            <w:pPr>
              <w:jc w:val="both"/>
            </w:pPr>
          </w:p>
        </w:tc>
        <w:tc>
          <w:tcPr>
            <w:tcW w:w="578" w:type="dxa"/>
            <w:shd w:val="clear" w:color="auto" w:fill="FFFF00"/>
          </w:tcPr>
          <w:p w:rsidR="00426A8B" w:rsidRDefault="00426A8B" w:rsidP="00426A8B">
            <w:pPr>
              <w:jc w:val="both"/>
            </w:pPr>
          </w:p>
        </w:tc>
        <w:tc>
          <w:tcPr>
            <w:tcW w:w="493" w:type="dxa"/>
            <w:shd w:val="clear" w:color="auto" w:fill="FFFF00"/>
          </w:tcPr>
          <w:p w:rsidR="00426A8B" w:rsidRDefault="00426A8B" w:rsidP="00426A8B">
            <w:pPr>
              <w:jc w:val="both"/>
            </w:pPr>
          </w:p>
        </w:tc>
        <w:tc>
          <w:tcPr>
            <w:tcW w:w="438" w:type="dxa"/>
            <w:shd w:val="clear" w:color="auto" w:fill="FFFF00"/>
          </w:tcPr>
          <w:p w:rsidR="00426A8B" w:rsidRDefault="00426A8B" w:rsidP="00426A8B">
            <w:pPr>
              <w:jc w:val="both"/>
            </w:pPr>
          </w:p>
        </w:tc>
        <w:tc>
          <w:tcPr>
            <w:tcW w:w="535" w:type="dxa"/>
            <w:shd w:val="clear" w:color="auto" w:fill="FFFF00"/>
          </w:tcPr>
          <w:p w:rsidR="00426A8B" w:rsidRDefault="00426A8B" w:rsidP="00426A8B">
            <w:pPr>
              <w:jc w:val="both"/>
            </w:pPr>
          </w:p>
        </w:tc>
        <w:tc>
          <w:tcPr>
            <w:tcW w:w="516" w:type="dxa"/>
            <w:shd w:val="clear" w:color="auto" w:fill="FFFF00"/>
          </w:tcPr>
          <w:p w:rsidR="00426A8B" w:rsidRDefault="00426A8B" w:rsidP="00426A8B">
            <w:pPr>
              <w:jc w:val="both"/>
            </w:pPr>
          </w:p>
        </w:tc>
        <w:tc>
          <w:tcPr>
            <w:tcW w:w="503" w:type="dxa"/>
            <w:shd w:val="clear" w:color="auto" w:fill="FFFF00"/>
          </w:tcPr>
          <w:p w:rsidR="00426A8B" w:rsidRDefault="00426A8B" w:rsidP="00426A8B">
            <w:pPr>
              <w:jc w:val="both"/>
            </w:pPr>
          </w:p>
        </w:tc>
        <w:tc>
          <w:tcPr>
            <w:tcW w:w="546" w:type="dxa"/>
            <w:shd w:val="clear" w:color="auto" w:fill="FFFF00"/>
          </w:tcPr>
          <w:p w:rsidR="00426A8B" w:rsidRDefault="00426A8B" w:rsidP="00426A8B">
            <w:pPr>
              <w:jc w:val="both"/>
            </w:pPr>
          </w:p>
        </w:tc>
        <w:tc>
          <w:tcPr>
            <w:tcW w:w="499" w:type="dxa"/>
            <w:shd w:val="clear" w:color="auto" w:fill="FFFF00"/>
          </w:tcPr>
          <w:p w:rsidR="00426A8B" w:rsidRDefault="00426A8B" w:rsidP="00426A8B">
            <w:pPr>
              <w:jc w:val="both"/>
            </w:pPr>
          </w:p>
        </w:tc>
        <w:tc>
          <w:tcPr>
            <w:tcW w:w="1367" w:type="dxa"/>
          </w:tcPr>
          <w:p w:rsidR="00426A8B" w:rsidRPr="00CA3A87" w:rsidRDefault="00CA3A87" w:rsidP="00CA3A87">
            <w:pPr>
              <w:pStyle w:val="Sinespaciado"/>
            </w:pPr>
            <w:r w:rsidRPr="00CA3A87">
              <w:t>Inventarios generales y guías de archivo</w:t>
            </w:r>
          </w:p>
        </w:tc>
      </w:tr>
      <w:tr w:rsidR="004973E3" w:rsidTr="004C4F5A">
        <w:tc>
          <w:tcPr>
            <w:tcW w:w="567" w:type="dxa"/>
            <w:shd w:val="clear" w:color="auto" w:fill="9CC2E5" w:themeFill="accent1" w:themeFillTint="99"/>
          </w:tcPr>
          <w:p w:rsidR="00426A8B" w:rsidRDefault="00CA3A87" w:rsidP="00426A8B">
            <w:pPr>
              <w:jc w:val="both"/>
            </w:pPr>
            <w:r>
              <w:t>3</w:t>
            </w:r>
          </w:p>
        </w:tc>
        <w:tc>
          <w:tcPr>
            <w:tcW w:w="1461" w:type="dxa"/>
            <w:shd w:val="clear" w:color="auto" w:fill="9CC2E5" w:themeFill="accent1" w:themeFillTint="99"/>
          </w:tcPr>
          <w:p w:rsidR="00426A8B" w:rsidRPr="001D0218" w:rsidRDefault="001D0218" w:rsidP="001D0218">
            <w:pPr>
              <w:pStyle w:val="Sinespaciado"/>
            </w:pPr>
            <w:r w:rsidRPr="001D0218">
              <w:t>Programa de capacitación en materia archivística</w:t>
            </w:r>
          </w:p>
        </w:tc>
        <w:tc>
          <w:tcPr>
            <w:tcW w:w="1446" w:type="dxa"/>
          </w:tcPr>
          <w:p w:rsidR="001D0218" w:rsidRDefault="001D0218" w:rsidP="001D0218">
            <w:pPr>
              <w:pStyle w:val="Sinespaciado"/>
              <w:rPr>
                <w:sz w:val="18"/>
                <w:szCs w:val="18"/>
              </w:rPr>
            </w:pPr>
            <w:r w:rsidRPr="00CA3A87">
              <w:rPr>
                <w:sz w:val="18"/>
                <w:szCs w:val="18"/>
              </w:rPr>
              <w:t>Área coordinadora</w:t>
            </w:r>
          </w:p>
          <w:p w:rsidR="00426A8B" w:rsidRPr="00CA3A87" w:rsidRDefault="001D0218" w:rsidP="001D0218">
            <w:pPr>
              <w:jc w:val="both"/>
              <w:rPr>
                <w:sz w:val="18"/>
                <w:szCs w:val="18"/>
              </w:rPr>
            </w:pPr>
            <w:r>
              <w:rPr>
                <w:sz w:val="18"/>
                <w:szCs w:val="18"/>
              </w:rPr>
              <w:t>“Dirección”</w:t>
            </w:r>
          </w:p>
        </w:tc>
        <w:tc>
          <w:tcPr>
            <w:tcW w:w="521" w:type="dxa"/>
          </w:tcPr>
          <w:p w:rsidR="00426A8B" w:rsidRDefault="00426A8B" w:rsidP="00426A8B">
            <w:pPr>
              <w:jc w:val="both"/>
            </w:pPr>
          </w:p>
        </w:tc>
        <w:tc>
          <w:tcPr>
            <w:tcW w:w="515" w:type="dxa"/>
            <w:shd w:val="clear" w:color="auto" w:fill="FFFFFF" w:themeFill="background1"/>
          </w:tcPr>
          <w:p w:rsidR="00426A8B" w:rsidRDefault="00426A8B" w:rsidP="00426A8B">
            <w:pPr>
              <w:jc w:val="both"/>
            </w:pPr>
          </w:p>
        </w:tc>
        <w:tc>
          <w:tcPr>
            <w:tcW w:w="557" w:type="dxa"/>
            <w:shd w:val="clear" w:color="auto" w:fill="C45911" w:themeFill="accent2" w:themeFillShade="BF"/>
          </w:tcPr>
          <w:p w:rsidR="00426A8B" w:rsidRDefault="00426A8B" w:rsidP="00426A8B">
            <w:pPr>
              <w:jc w:val="both"/>
            </w:pPr>
          </w:p>
        </w:tc>
        <w:tc>
          <w:tcPr>
            <w:tcW w:w="510" w:type="dxa"/>
          </w:tcPr>
          <w:p w:rsidR="00426A8B" w:rsidRDefault="00426A8B" w:rsidP="00426A8B">
            <w:pPr>
              <w:jc w:val="both"/>
            </w:pPr>
          </w:p>
        </w:tc>
        <w:tc>
          <w:tcPr>
            <w:tcW w:w="578" w:type="dxa"/>
          </w:tcPr>
          <w:p w:rsidR="00426A8B" w:rsidRDefault="00426A8B" w:rsidP="00426A8B">
            <w:pPr>
              <w:jc w:val="both"/>
            </w:pPr>
          </w:p>
        </w:tc>
        <w:tc>
          <w:tcPr>
            <w:tcW w:w="493" w:type="dxa"/>
          </w:tcPr>
          <w:p w:rsidR="00426A8B" w:rsidRDefault="00426A8B" w:rsidP="00426A8B">
            <w:pPr>
              <w:jc w:val="both"/>
            </w:pPr>
          </w:p>
        </w:tc>
        <w:tc>
          <w:tcPr>
            <w:tcW w:w="438" w:type="dxa"/>
          </w:tcPr>
          <w:p w:rsidR="00426A8B" w:rsidRDefault="00426A8B" w:rsidP="00426A8B">
            <w:pPr>
              <w:jc w:val="both"/>
            </w:pPr>
          </w:p>
        </w:tc>
        <w:tc>
          <w:tcPr>
            <w:tcW w:w="535" w:type="dxa"/>
          </w:tcPr>
          <w:p w:rsidR="00426A8B" w:rsidRDefault="00426A8B" w:rsidP="00426A8B">
            <w:pPr>
              <w:jc w:val="both"/>
            </w:pPr>
          </w:p>
        </w:tc>
        <w:tc>
          <w:tcPr>
            <w:tcW w:w="516" w:type="dxa"/>
          </w:tcPr>
          <w:p w:rsidR="00426A8B" w:rsidRDefault="00426A8B" w:rsidP="00426A8B">
            <w:pPr>
              <w:jc w:val="both"/>
            </w:pPr>
          </w:p>
        </w:tc>
        <w:tc>
          <w:tcPr>
            <w:tcW w:w="503" w:type="dxa"/>
          </w:tcPr>
          <w:p w:rsidR="00426A8B" w:rsidRDefault="00426A8B" w:rsidP="00426A8B">
            <w:pPr>
              <w:jc w:val="both"/>
            </w:pPr>
          </w:p>
        </w:tc>
        <w:tc>
          <w:tcPr>
            <w:tcW w:w="546" w:type="dxa"/>
          </w:tcPr>
          <w:p w:rsidR="00426A8B" w:rsidRDefault="00426A8B" w:rsidP="00426A8B">
            <w:pPr>
              <w:jc w:val="both"/>
            </w:pPr>
          </w:p>
        </w:tc>
        <w:tc>
          <w:tcPr>
            <w:tcW w:w="499" w:type="dxa"/>
          </w:tcPr>
          <w:p w:rsidR="00426A8B" w:rsidRDefault="00426A8B" w:rsidP="00426A8B">
            <w:pPr>
              <w:jc w:val="both"/>
            </w:pPr>
          </w:p>
        </w:tc>
        <w:tc>
          <w:tcPr>
            <w:tcW w:w="1367" w:type="dxa"/>
          </w:tcPr>
          <w:p w:rsidR="00426A8B" w:rsidRPr="001D0218" w:rsidRDefault="001D0218" w:rsidP="00426A8B">
            <w:pPr>
              <w:jc w:val="both"/>
              <w:rPr>
                <w:sz w:val="18"/>
                <w:szCs w:val="18"/>
              </w:rPr>
            </w:pPr>
            <w:r w:rsidRPr="001D0218">
              <w:rPr>
                <w:sz w:val="18"/>
                <w:szCs w:val="18"/>
              </w:rPr>
              <w:t>Capacitación</w:t>
            </w:r>
          </w:p>
        </w:tc>
      </w:tr>
      <w:tr w:rsidR="004973E3" w:rsidTr="004973E3">
        <w:tc>
          <w:tcPr>
            <w:tcW w:w="567" w:type="dxa"/>
            <w:shd w:val="clear" w:color="auto" w:fill="9CC2E5" w:themeFill="accent1" w:themeFillTint="99"/>
          </w:tcPr>
          <w:p w:rsidR="00426A8B" w:rsidRDefault="001D0218" w:rsidP="00426A8B">
            <w:pPr>
              <w:jc w:val="both"/>
            </w:pPr>
            <w:r>
              <w:t>4</w:t>
            </w:r>
          </w:p>
        </w:tc>
        <w:tc>
          <w:tcPr>
            <w:tcW w:w="1461" w:type="dxa"/>
            <w:shd w:val="clear" w:color="auto" w:fill="9CC2E5" w:themeFill="accent1" w:themeFillTint="99"/>
          </w:tcPr>
          <w:p w:rsidR="00426A8B" w:rsidRPr="001D0218" w:rsidRDefault="001D0218" w:rsidP="001D0218">
            <w:pPr>
              <w:pStyle w:val="Sinespaciado"/>
              <w:rPr>
                <w:sz w:val="18"/>
                <w:szCs w:val="18"/>
              </w:rPr>
            </w:pPr>
            <w:r w:rsidRPr="001D0218">
              <w:rPr>
                <w:sz w:val="18"/>
                <w:szCs w:val="18"/>
              </w:rPr>
              <w:t>Reuniones con el Grupo Interdisciplinario</w:t>
            </w:r>
          </w:p>
        </w:tc>
        <w:tc>
          <w:tcPr>
            <w:tcW w:w="1446" w:type="dxa"/>
          </w:tcPr>
          <w:p w:rsidR="001D0218" w:rsidRPr="001D0218" w:rsidRDefault="001D0218" w:rsidP="001D0218">
            <w:pPr>
              <w:pStyle w:val="Sinespaciado"/>
              <w:rPr>
                <w:sz w:val="18"/>
                <w:szCs w:val="18"/>
              </w:rPr>
            </w:pPr>
            <w:r w:rsidRPr="001D0218">
              <w:rPr>
                <w:sz w:val="18"/>
                <w:szCs w:val="18"/>
              </w:rPr>
              <w:t>Área coordinadora</w:t>
            </w:r>
          </w:p>
          <w:p w:rsidR="00426A8B" w:rsidRPr="001D0218" w:rsidRDefault="001D0218" w:rsidP="001D0218">
            <w:pPr>
              <w:pStyle w:val="Sinespaciado"/>
              <w:rPr>
                <w:sz w:val="18"/>
                <w:szCs w:val="18"/>
              </w:rPr>
            </w:pPr>
            <w:r w:rsidRPr="001D0218">
              <w:rPr>
                <w:sz w:val="18"/>
                <w:szCs w:val="18"/>
              </w:rPr>
              <w:t>“Dirección”</w:t>
            </w:r>
          </w:p>
          <w:p w:rsidR="001D0218" w:rsidRPr="00CA3A87" w:rsidRDefault="001D0218" w:rsidP="001D0218">
            <w:pPr>
              <w:pStyle w:val="Sinespaciado"/>
            </w:pPr>
            <w:r w:rsidRPr="001D0218">
              <w:rPr>
                <w:sz w:val="18"/>
                <w:szCs w:val="18"/>
              </w:rPr>
              <w:t>Área operativa</w:t>
            </w:r>
          </w:p>
        </w:tc>
        <w:tc>
          <w:tcPr>
            <w:tcW w:w="521" w:type="dxa"/>
          </w:tcPr>
          <w:p w:rsidR="00426A8B" w:rsidRDefault="00426A8B" w:rsidP="00426A8B">
            <w:pPr>
              <w:jc w:val="both"/>
            </w:pPr>
          </w:p>
        </w:tc>
        <w:tc>
          <w:tcPr>
            <w:tcW w:w="515" w:type="dxa"/>
          </w:tcPr>
          <w:p w:rsidR="00426A8B" w:rsidRDefault="00426A8B" w:rsidP="00426A8B">
            <w:pPr>
              <w:jc w:val="both"/>
            </w:pPr>
          </w:p>
        </w:tc>
        <w:tc>
          <w:tcPr>
            <w:tcW w:w="557" w:type="dxa"/>
          </w:tcPr>
          <w:p w:rsidR="00426A8B" w:rsidRDefault="00426A8B" w:rsidP="00426A8B">
            <w:pPr>
              <w:jc w:val="both"/>
            </w:pPr>
          </w:p>
        </w:tc>
        <w:tc>
          <w:tcPr>
            <w:tcW w:w="510" w:type="dxa"/>
          </w:tcPr>
          <w:p w:rsidR="00426A8B" w:rsidRDefault="00426A8B" w:rsidP="00426A8B">
            <w:pPr>
              <w:jc w:val="both"/>
            </w:pPr>
          </w:p>
        </w:tc>
        <w:tc>
          <w:tcPr>
            <w:tcW w:w="578" w:type="dxa"/>
          </w:tcPr>
          <w:p w:rsidR="00426A8B" w:rsidRDefault="00426A8B" w:rsidP="00426A8B">
            <w:pPr>
              <w:jc w:val="both"/>
            </w:pPr>
          </w:p>
        </w:tc>
        <w:tc>
          <w:tcPr>
            <w:tcW w:w="493" w:type="dxa"/>
          </w:tcPr>
          <w:p w:rsidR="00426A8B" w:rsidRDefault="00426A8B" w:rsidP="00426A8B">
            <w:pPr>
              <w:jc w:val="both"/>
            </w:pPr>
          </w:p>
        </w:tc>
        <w:tc>
          <w:tcPr>
            <w:tcW w:w="438" w:type="dxa"/>
          </w:tcPr>
          <w:p w:rsidR="00426A8B" w:rsidRDefault="00426A8B" w:rsidP="00426A8B">
            <w:pPr>
              <w:jc w:val="both"/>
            </w:pPr>
          </w:p>
        </w:tc>
        <w:tc>
          <w:tcPr>
            <w:tcW w:w="535" w:type="dxa"/>
            <w:shd w:val="clear" w:color="auto" w:fill="BF8F00" w:themeFill="accent4" w:themeFillShade="BF"/>
          </w:tcPr>
          <w:p w:rsidR="00426A8B" w:rsidRDefault="00426A8B" w:rsidP="00426A8B">
            <w:pPr>
              <w:jc w:val="both"/>
            </w:pPr>
          </w:p>
        </w:tc>
        <w:tc>
          <w:tcPr>
            <w:tcW w:w="516" w:type="dxa"/>
          </w:tcPr>
          <w:p w:rsidR="00426A8B" w:rsidRDefault="00426A8B" w:rsidP="00426A8B">
            <w:pPr>
              <w:jc w:val="both"/>
            </w:pPr>
          </w:p>
        </w:tc>
        <w:tc>
          <w:tcPr>
            <w:tcW w:w="503" w:type="dxa"/>
          </w:tcPr>
          <w:p w:rsidR="00426A8B" w:rsidRDefault="00426A8B" w:rsidP="00426A8B">
            <w:pPr>
              <w:jc w:val="both"/>
            </w:pPr>
          </w:p>
        </w:tc>
        <w:tc>
          <w:tcPr>
            <w:tcW w:w="546" w:type="dxa"/>
          </w:tcPr>
          <w:p w:rsidR="00426A8B" w:rsidRDefault="00426A8B" w:rsidP="00426A8B">
            <w:pPr>
              <w:jc w:val="both"/>
            </w:pPr>
          </w:p>
        </w:tc>
        <w:tc>
          <w:tcPr>
            <w:tcW w:w="499" w:type="dxa"/>
          </w:tcPr>
          <w:p w:rsidR="00426A8B" w:rsidRDefault="00426A8B" w:rsidP="00426A8B">
            <w:pPr>
              <w:jc w:val="both"/>
            </w:pPr>
          </w:p>
        </w:tc>
        <w:tc>
          <w:tcPr>
            <w:tcW w:w="1367" w:type="dxa"/>
          </w:tcPr>
          <w:p w:rsidR="00426A8B" w:rsidRPr="00CC3B9C" w:rsidRDefault="001D0218" w:rsidP="00CC3B9C">
            <w:pPr>
              <w:pStyle w:val="Sinespaciado"/>
              <w:rPr>
                <w:sz w:val="18"/>
                <w:szCs w:val="18"/>
              </w:rPr>
            </w:pPr>
            <w:r w:rsidRPr="00CC3B9C">
              <w:rPr>
                <w:sz w:val="18"/>
                <w:szCs w:val="18"/>
              </w:rPr>
              <w:t>Revisión</w:t>
            </w:r>
            <w:r w:rsidR="00CC3B9C" w:rsidRPr="00CC3B9C">
              <w:rPr>
                <w:sz w:val="18"/>
                <w:szCs w:val="18"/>
              </w:rPr>
              <w:t xml:space="preserve"> del Cuadro G</w:t>
            </w:r>
            <w:r w:rsidR="00FC0807">
              <w:rPr>
                <w:sz w:val="18"/>
                <w:szCs w:val="18"/>
              </w:rPr>
              <w:t>eneral de C</w:t>
            </w:r>
            <w:r w:rsidRPr="00CC3B9C">
              <w:rPr>
                <w:sz w:val="18"/>
                <w:szCs w:val="18"/>
              </w:rPr>
              <w:t xml:space="preserve">lasificación </w:t>
            </w:r>
            <w:r w:rsidR="00FC0807">
              <w:rPr>
                <w:sz w:val="18"/>
                <w:szCs w:val="18"/>
              </w:rPr>
              <w:t>A</w:t>
            </w:r>
            <w:r w:rsidR="00CC3B9C" w:rsidRPr="00CC3B9C">
              <w:rPr>
                <w:sz w:val="18"/>
                <w:szCs w:val="18"/>
              </w:rPr>
              <w:t>rchivística</w:t>
            </w:r>
          </w:p>
        </w:tc>
      </w:tr>
      <w:tr w:rsidR="004973E3" w:rsidTr="001A17F5">
        <w:tc>
          <w:tcPr>
            <w:tcW w:w="567" w:type="dxa"/>
            <w:shd w:val="clear" w:color="auto" w:fill="9CC2E5" w:themeFill="accent1" w:themeFillTint="99"/>
          </w:tcPr>
          <w:p w:rsidR="00426A8B" w:rsidRDefault="00CC3B9C" w:rsidP="00426A8B">
            <w:pPr>
              <w:jc w:val="both"/>
            </w:pPr>
            <w:r>
              <w:t>5</w:t>
            </w:r>
          </w:p>
        </w:tc>
        <w:tc>
          <w:tcPr>
            <w:tcW w:w="1461" w:type="dxa"/>
            <w:shd w:val="clear" w:color="auto" w:fill="9CC2E5" w:themeFill="accent1" w:themeFillTint="99"/>
          </w:tcPr>
          <w:p w:rsidR="00426A8B" w:rsidRPr="00CC3B9C" w:rsidRDefault="00CC3B9C" w:rsidP="00CC3B9C">
            <w:pPr>
              <w:pStyle w:val="Sinespaciado"/>
              <w:rPr>
                <w:sz w:val="18"/>
                <w:szCs w:val="18"/>
              </w:rPr>
            </w:pPr>
            <w:r>
              <w:rPr>
                <w:sz w:val="18"/>
                <w:szCs w:val="18"/>
              </w:rPr>
              <w:t xml:space="preserve">Actualizar </w:t>
            </w:r>
            <w:r w:rsidRPr="00CC3B9C">
              <w:rPr>
                <w:sz w:val="18"/>
                <w:szCs w:val="18"/>
              </w:rPr>
              <w:t xml:space="preserve"> criterios de organización y conservación de archivos</w:t>
            </w:r>
          </w:p>
        </w:tc>
        <w:tc>
          <w:tcPr>
            <w:tcW w:w="1446" w:type="dxa"/>
          </w:tcPr>
          <w:p w:rsidR="00CC3B9C" w:rsidRDefault="00CC3B9C" w:rsidP="00CC3B9C">
            <w:pPr>
              <w:pStyle w:val="Sinespaciado"/>
              <w:rPr>
                <w:sz w:val="18"/>
                <w:szCs w:val="18"/>
              </w:rPr>
            </w:pPr>
            <w:r w:rsidRPr="00CA3A87">
              <w:rPr>
                <w:sz w:val="18"/>
                <w:szCs w:val="18"/>
              </w:rPr>
              <w:t>Área coordinadora</w:t>
            </w:r>
          </w:p>
          <w:p w:rsidR="00426A8B" w:rsidRPr="00CA3A87" w:rsidRDefault="00CC3B9C" w:rsidP="00CC3B9C">
            <w:pPr>
              <w:jc w:val="both"/>
              <w:rPr>
                <w:sz w:val="18"/>
                <w:szCs w:val="18"/>
              </w:rPr>
            </w:pPr>
            <w:r>
              <w:rPr>
                <w:sz w:val="18"/>
                <w:szCs w:val="18"/>
              </w:rPr>
              <w:t>“Dirección”</w:t>
            </w:r>
          </w:p>
        </w:tc>
        <w:tc>
          <w:tcPr>
            <w:tcW w:w="521" w:type="dxa"/>
            <w:shd w:val="clear" w:color="auto" w:fill="FFE599" w:themeFill="accent4" w:themeFillTint="66"/>
          </w:tcPr>
          <w:p w:rsidR="00426A8B" w:rsidRDefault="00426A8B" w:rsidP="00426A8B">
            <w:pPr>
              <w:jc w:val="both"/>
            </w:pPr>
          </w:p>
        </w:tc>
        <w:tc>
          <w:tcPr>
            <w:tcW w:w="515" w:type="dxa"/>
            <w:shd w:val="clear" w:color="auto" w:fill="FFE599" w:themeFill="accent4" w:themeFillTint="66"/>
          </w:tcPr>
          <w:p w:rsidR="00426A8B" w:rsidRDefault="00426A8B" w:rsidP="00426A8B">
            <w:pPr>
              <w:jc w:val="both"/>
            </w:pPr>
          </w:p>
        </w:tc>
        <w:tc>
          <w:tcPr>
            <w:tcW w:w="557" w:type="dxa"/>
            <w:shd w:val="clear" w:color="auto" w:fill="FFE599" w:themeFill="accent4" w:themeFillTint="66"/>
          </w:tcPr>
          <w:p w:rsidR="00426A8B" w:rsidRDefault="00426A8B" w:rsidP="00426A8B">
            <w:pPr>
              <w:jc w:val="both"/>
            </w:pPr>
          </w:p>
        </w:tc>
        <w:tc>
          <w:tcPr>
            <w:tcW w:w="510" w:type="dxa"/>
            <w:shd w:val="clear" w:color="auto" w:fill="FFE599" w:themeFill="accent4" w:themeFillTint="66"/>
          </w:tcPr>
          <w:p w:rsidR="00426A8B" w:rsidRDefault="00426A8B" w:rsidP="00426A8B">
            <w:pPr>
              <w:jc w:val="both"/>
            </w:pPr>
          </w:p>
        </w:tc>
        <w:tc>
          <w:tcPr>
            <w:tcW w:w="578" w:type="dxa"/>
            <w:shd w:val="clear" w:color="auto" w:fill="FFE599" w:themeFill="accent4" w:themeFillTint="66"/>
          </w:tcPr>
          <w:p w:rsidR="00426A8B" w:rsidRDefault="00426A8B" w:rsidP="00426A8B">
            <w:pPr>
              <w:jc w:val="both"/>
            </w:pPr>
          </w:p>
        </w:tc>
        <w:tc>
          <w:tcPr>
            <w:tcW w:w="493" w:type="dxa"/>
            <w:shd w:val="clear" w:color="auto" w:fill="FFE599" w:themeFill="accent4" w:themeFillTint="66"/>
          </w:tcPr>
          <w:p w:rsidR="00426A8B" w:rsidRDefault="00426A8B" w:rsidP="00426A8B">
            <w:pPr>
              <w:jc w:val="both"/>
            </w:pPr>
          </w:p>
        </w:tc>
        <w:tc>
          <w:tcPr>
            <w:tcW w:w="438" w:type="dxa"/>
            <w:shd w:val="clear" w:color="auto" w:fill="FFE599" w:themeFill="accent4" w:themeFillTint="66"/>
          </w:tcPr>
          <w:p w:rsidR="00426A8B" w:rsidRDefault="00426A8B" w:rsidP="00426A8B">
            <w:pPr>
              <w:jc w:val="both"/>
            </w:pPr>
          </w:p>
        </w:tc>
        <w:tc>
          <w:tcPr>
            <w:tcW w:w="535" w:type="dxa"/>
            <w:shd w:val="clear" w:color="auto" w:fill="FFE599" w:themeFill="accent4" w:themeFillTint="66"/>
          </w:tcPr>
          <w:p w:rsidR="00426A8B" w:rsidRDefault="00426A8B" w:rsidP="00426A8B">
            <w:pPr>
              <w:jc w:val="both"/>
            </w:pPr>
          </w:p>
        </w:tc>
        <w:tc>
          <w:tcPr>
            <w:tcW w:w="516" w:type="dxa"/>
            <w:shd w:val="clear" w:color="auto" w:fill="FFE599" w:themeFill="accent4" w:themeFillTint="66"/>
          </w:tcPr>
          <w:p w:rsidR="00426A8B" w:rsidRDefault="00426A8B" w:rsidP="00426A8B">
            <w:pPr>
              <w:jc w:val="both"/>
            </w:pPr>
          </w:p>
        </w:tc>
        <w:tc>
          <w:tcPr>
            <w:tcW w:w="503" w:type="dxa"/>
            <w:shd w:val="clear" w:color="auto" w:fill="FFE599" w:themeFill="accent4" w:themeFillTint="66"/>
          </w:tcPr>
          <w:p w:rsidR="00426A8B" w:rsidRDefault="00426A8B" w:rsidP="00426A8B">
            <w:pPr>
              <w:jc w:val="both"/>
            </w:pPr>
          </w:p>
        </w:tc>
        <w:tc>
          <w:tcPr>
            <w:tcW w:w="546" w:type="dxa"/>
            <w:shd w:val="clear" w:color="auto" w:fill="FFE599" w:themeFill="accent4" w:themeFillTint="66"/>
          </w:tcPr>
          <w:p w:rsidR="00426A8B" w:rsidRDefault="00426A8B" w:rsidP="00426A8B">
            <w:pPr>
              <w:jc w:val="both"/>
            </w:pPr>
          </w:p>
        </w:tc>
        <w:tc>
          <w:tcPr>
            <w:tcW w:w="499" w:type="dxa"/>
            <w:shd w:val="clear" w:color="auto" w:fill="FFE599" w:themeFill="accent4" w:themeFillTint="66"/>
          </w:tcPr>
          <w:p w:rsidR="00426A8B" w:rsidRDefault="00426A8B" w:rsidP="00426A8B">
            <w:pPr>
              <w:jc w:val="both"/>
            </w:pPr>
          </w:p>
        </w:tc>
        <w:tc>
          <w:tcPr>
            <w:tcW w:w="1367" w:type="dxa"/>
          </w:tcPr>
          <w:p w:rsidR="00CC3B9C" w:rsidRDefault="00CC3B9C" w:rsidP="00CC3B9C">
            <w:pPr>
              <w:pStyle w:val="Sinespaciado"/>
              <w:rPr>
                <w:sz w:val="18"/>
                <w:szCs w:val="18"/>
              </w:rPr>
            </w:pPr>
            <w:r>
              <w:rPr>
                <w:sz w:val="18"/>
                <w:szCs w:val="18"/>
              </w:rPr>
              <w:t>Lineamientos</w:t>
            </w:r>
          </w:p>
          <w:p w:rsidR="00426A8B" w:rsidRPr="00CC3B9C" w:rsidRDefault="00CC3B9C" w:rsidP="00CC3B9C">
            <w:pPr>
              <w:pStyle w:val="Sinespaciado"/>
              <w:rPr>
                <w:sz w:val="18"/>
                <w:szCs w:val="18"/>
              </w:rPr>
            </w:pPr>
            <w:r w:rsidRPr="00CC3B9C">
              <w:rPr>
                <w:sz w:val="18"/>
                <w:szCs w:val="18"/>
              </w:rPr>
              <w:t>elaborados</w:t>
            </w:r>
          </w:p>
        </w:tc>
      </w:tr>
      <w:tr w:rsidR="004973E3" w:rsidTr="004973E3">
        <w:tc>
          <w:tcPr>
            <w:tcW w:w="567" w:type="dxa"/>
            <w:shd w:val="clear" w:color="auto" w:fill="9CC2E5" w:themeFill="accent1" w:themeFillTint="99"/>
          </w:tcPr>
          <w:p w:rsidR="00426A8B" w:rsidRDefault="00913BF2" w:rsidP="00426A8B">
            <w:pPr>
              <w:jc w:val="both"/>
            </w:pPr>
            <w:r>
              <w:t>6</w:t>
            </w:r>
          </w:p>
        </w:tc>
        <w:tc>
          <w:tcPr>
            <w:tcW w:w="1461" w:type="dxa"/>
            <w:shd w:val="clear" w:color="auto" w:fill="9CC2E5" w:themeFill="accent1" w:themeFillTint="99"/>
          </w:tcPr>
          <w:p w:rsidR="00426A8B" w:rsidRPr="00913BF2" w:rsidRDefault="00913BF2" w:rsidP="00913BF2">
            <w:pPr>
              <w:pStyle w:val="Sinespaciado"/>
            </w:pPr>
            <w:r w:rsidRPr="00913BF2">
              <w:t>Optimización de espacios y armado de anaqueles</w:t>
            </w:r>
          </w:p>
        </w:tc>
        <w:tc>
          <w:tcPr>
            <w:tcW w:w="1446" w:type="dxa"/>
          </w:tcPr>
          <w:p w:rsidR="00913BF2" w:rsidRPr="001D0218" w:rsidRDefault="00913BF2" w:rsidP="00913BF2">
            <w:pPr>
              <w:pStyle w:val="Sinespaciado"/>
              <w:rPr>
                <w:sz w:val="18"/>
                <w:szCs w:val="18"/>
              </w:rPr>
            </w:pPr>
            <w:r w:rsidRPr="001D0218">
              <w:rPr>
                <w:sz w:val="18"/>
                <w:szCs w:val="18"/>
              </w:rPr>
              <w:t>Área coordinadora</w:t>
            </w:r>
          </w:p>
          <w:p w:rsidR="00913BF2" w:rsidRPr="001D0218" w:rsidRDefault="00913BF2" w:rsidP="00913BF2">
            <w:pPr>
              <w:pStyle w:val="Sinespaciado"/>
              <w:rPr>
                <w:sz w:val="18"/>
                <w:szCs w:val="18"/>
              </w:rPr>
            </w:pPr>
            <w:r w:rsidRPr="001D0218">
              <w:rPr>
                <w:sz w:val="18"/>
                <w:szCs w:val="18"/>
              </w:rPr>
              <w:t>“Dirección”</w:t>
            </w:r>
          </w:p>
          <w:p w:rsidR="00426A8B" w:rsidRPr="00CA3A87" w:rsidRDefault="00913BF2" w:rsidP="00913BF2">
            <w:pPr>
              <w:jc w:val="both"/>
              <w:rPr>
                <w:sz w:val="18"/>
                <w:szCs w:val="18"/>
              </w:rPr>
            </w:pPr>
            <w:r w:rsidRPr="001D0218">
              <w:rPr>
                <w:sz w:val="18"/>
                <w:szCs w:val="18"/>
              </w:rPr>
              <w:t>Área operativa</w:t>
            </w:r>
          </w:p>
        </w:tc>
        <w:tc>
          <w:tcPr>
            <w:tcW w:w="521" w:type="dxa"/>
            <w:shd w:val="clear" w:color="auto" w:fill="C5E0B3" w:themeFill="accent6" w:themeFillTint="66"/>
          </w:tcPr>
          <w:p w:rsidR="00426A8B" w:rsidRDefault="00426A8B" w:rsidP="00426A8B">
            <w:pPr>
              <w:jc w:val="both"/>
            </w:pPr>
          </w:p>
        </w:tc>
        <w:tc>
          <w:tcPr>
            <w:tcW w:w="515" w:type="dxa"/>
            <w:shd w:val="clear" w:color="auto" w:fill="C5E0B3" w:themeFill="accent6" w:themeFillTint="66"/>
          </w:tcPr>
          <w:p w:rsidR="00426A8B" w:rsidRDefault="00426A8B" w:rsidP="00426A8B">
            <w:pPr>
              <w:jc w:val="both"/>
            </w:pPr>
          </w:p>
        </w:tc>
        <w:tc>
          <w:tcPr>
            <w:tcW w:w="557" w:type="dxa"/>
            <w:shd w:val="clear" w:color="auto" w:fill="C5E0B3" w:themeFill="accent6" w:themeFillTint="66"/>
          </w:tcPr>
          <w:p w:rsidR="00426A8B" w:rsidRDefault="00426A8B" w:rsidP="00426A8B">
            <w:pPr>
              <w:jc w:val="both"/>
            </w:pPr>
          </w:p>
        </w:tc>
        <w:tc>
          <w:tcPr>
            <w:tcW w:w="510" w:type="dxa"/>
            <w:shd w:val="clear" w:color="auto" w:fill="C5E0B3" w:themeFill="accent6" w:themeFillTint="66"/>
          </w:tcPr>
          <w:p w:rsidR="00426A8B" w:rsidRDefault="00426A8B" w:rsidP="00426A8B">
            <w:pPr>
              <w:jc w:val="both"/>
            </w:pPr>
          </w:p>
        </w:tc>
        <w:tc>
          <w:tcPr>
            <w:tcW w:w="578" w:type="dxa"/>
          </w:tcPr>
          <w:p w:rsidR="00426A8B" w:rsidRDefault="00426A8B" w:rsidP="00426A8B">
            <w:pPr>
              <w:jc w:val="both"/>
            </w:pPr>
          </w:p>
        </w:tc>
        <w:tc>
          <w:tcPr>
            <w:tcW w:w="493" w:type="dxa"/>
          </w:tcPr>
          <w:p w:rsidR="00426A8B" w:rsidRDefault="00426A8B" w:rsidP="00426A8B">
            <w:pPr>
              <w:jc w:val="both"/>
            </w:pPr>
          </w:p>
        </w:tc>
        <w:tc>
          <w:tcPr>
            <w:tcW w:w="438" w:type="dxa"/>
          </w:tcPr>
          <w:p w:rsidR="00426A8B" w:rsidRDefault="00426A8B" w:rsidP="00426A8B">
            <w:pPr>
              <w:jc w:val="both"/>
            </w:pPr>
          </w:p>
        </w:tc>
        <w:tc>
          <w:tcPr>
            <w:tcW w:w="535" w:type="dxa"/>
          </w:tcPr>
          <w:p w:rsidR="00426A8B" w:rsidRDefault="00426A8B" w:rsidP="00426A8B">
            <w:pPr>
              <w:jc w:val="both"/>
            </w:pPr>
          </w:p>
        </w:tc>
        <w:tc>
          <w:tcPr>
            <w:tcW w:w="516" w:type="dxa"/>
          </w:tcPr>
          <w:p w:rsidR="00426A8B" w:rsidRDefault="00426A8B" w:rsidP="00426A8B">
            <w:pPr>
              <w:jc w:val="both"/>
            </w:pPr>
          </w:p>
        </w:tc>
        <w:tc>
          <w:tcPr>
            <w:tcW w:w="503" w:type="dxa"/>
          </w:tcPr>
          <w:p w:rsidR="00426A8B" w:rsidRDefault="00426A8B" w:rsidP="00426A8B">
            <w:pPr>
              <w:jc w:val="both"/>
            </w:pPr>
          </w:p>
        </w:tc>
        <w:tc>
          <w:tcPr>
            <w:tcW w:w="546" w:type="dxa"/>
          </w:tcPr>
          <w:p w:rsidR="00426A8B" w:rsidRDefault="00426A8B" w:rsidP="00426A8B">
            <w:pPr>
              <w:jc w:val="both"/>
            </w:pPr>
          </w:p>
        </w:tc>
        <w:tc>
          <w:tcPr>
            <w:tcW w:w="499" w:type="dxa"/>
          </w:tcPr>
          <w:p w:rsidR="00426A8B" w:rsidRDefault="00426A8B" w:rsidP="00426A8B">
            <w:pPr>
              <w:jc w:val="both"/>
            </w:pPr>
          </w:p>
        </w:tc>
        <w:tc>
          <w:tcPr>
            <w:tcW w:w="1367" w:type="dxa"/>
          </w:tcPr>
          <w:p w:rsidR="00426A8B" w:rsidRPr="004973E3" w:rsidRDefault="004973E3" w:rsidP="004973E3">
            <w:pPr>
              <w:pStyle w:val="Sinespaciado"/>
            </w:pPr>
            <w:r w:rsidRPr="004973E3">
              <w:t>Espacios para la recepción documental 2021</w:t>
            </w:r>
          </w:p>
        </w:tc>
      </w:tr>
      <w:tr w:rsidR="004973E3" w:rsidTr="004973E3">
        <w:tc>
          <w:tcPr>
            <w:tcW w:w="567" w:type="dxa"/>
            <w:shd w:val="clear" w:color="auto" w:fill="9CC2E5" w:themeFill="accent1" w:themeFillTint="99"/>
          </w:tcPr>
          <w:p w:rsidR="00426A8B" w:rsidRDefault="00913BF2" w:rsidP="00426A8B">
            <w:pPr>
              <w:jc w:val="both"/>
            </w:pPr>
            <w:r>
              <w:t>7</w:t>
            </w:r>
          </w:p>
        </w:tc>
        <w:tc>
          <w:tcPr>
            <w:tcW w:w="1461" w:type="dxa"/>
            <w:shd w:val="clear" w:color="auto" w:fill="9CC2E5" w:themeFill="accent1" w:themeFillTint="99"/>
          </w:tcPr>
          <w:p w:rsidR="00426A8B" w:rsidRDefault="00913BF2" w:rsidP="00913BF2">
            <w:pPr>
              <w:pStyle w:val="Sinespaciado"/>
            </w:pPr>
            <w:r>
              <w:t>Implantar un sistema de Administración de archivos</w:t>
            </w:r>
          </w:p>
        </w:tc>
        <w:tc>
          <w:tcPr>
            <w:tcW w:w="1446" w:type="dxa"/>
          </w:tcPr>
          <w:p w:rsidR="00913BF2" w:rsidRPr="001D0218" w:rsidRDefault="00913BF2" w:rsidP="00913BF2">
            <w:pPr>
              <w:pStyle w:val="Sinespaciado"/>
              <w:rPr>
                <w:sz w:val="18"/>
                <w:szCs w:val="18"/>
              </w:rPr>
            </w:pPr>
            <w:r w:rsidRPr="001D0218">
              <w:rPr>
                <w:sz w:val="18"/>
                <w:szCs w:val="18"/>
              </w:rPr>
              <w:t>Área coordinadora</w:t>
            </w:r>
          </w:p>
          <w:p w:rsidR="00913BF2" w:rsidRPr="001D0218" w:rsidRDefault="00913BF2" w:rsidP="00913BF2">
            <w:pPr>
              <w:pStyle w:val="Sinespaciado"/>
              <w:rPr>
                <w:sz w:val="18"/>
                <w:szCs w:val="18"/>
              </w:rPr>
            </w:pPr>
            <w:r w:rsidRPr="001D0218">
              <w:rPr>
                <w:sz w:val="18"/>
                <w:szCs w:val="18"/>
              </w:rPr>
              <w:t>“Dirección”</w:t>
            </w:r>
          </w:p>
          <w:p w:rsidR="00426A8B" w:rsidRPr="00CA3A87" w:rsidRDefault="00913BF2" w:rsidP="00913BF2">
            <w:pPr>
              <w:jc w:val="both"/>
              <w:rPr>
                <w:sz w:val="18"/>
                <w:szCs w:val="18"/>
              </w:rPr>
            </w:pPr>
            <w:r w:rsidRPr="001D0218">
              <w:rPr>
                <w:sz w:val="18"/>
                <w:szCs w:val="18"/>
              </w:rPr>
              <w:t>Área operativa</w:t>
            </w:r>
          </w:p>
        </w:tc>
        <w:tc>
          <w:tcPr>
            <w:tcW w:w="521" w:type="dxa"/>
          </w:tcPr>
          <w:p w:rsidR="00426A8B" w:rsidRDefault="00426A8B" w:rsidP="00426A8B">
            <w:pPr>
              <w:jc w:val="both"/>
            </w:pPr>
          </w:p>
        </w:tc>
        <w:tc>
          <w:tcPr>
            <w:tcW w:w="515" w:type="dxa"/>
          </w:tcPr>
          <w:p w:rsidR="00426A8B" w:rsidRDefault="00426A8B" w:rsidP="00426A8B">
            <w:pPr>
              <w:jc w:val="both"/>
            </w:pPr>
          </w:p>
        </w:tc>
        <w:tc>
          <w:tcPr>
            <w:tcW w:w="557" w:type="dxa"/>
            <w:shd w:val="clear" w:color="auto" w:fill="538135" w:themeFill="accent6" w:themeFillShade="BF"/>
          </w:tcPr>
          <w:p w:rsidR="00426A8B" w:rsidRDefault="00426A8B" w:rsidP="00426A8B">
            <w:pPr>
              <w:jc w:val="both"/>
            </w:pPr>
          </w:p>
        </w:tc>
        <w:tc>
          <w:tcPr>
            <w:tcW w:w="510" w:type="dxa"/>
          </w:tcPr>
          <w:p w:rsidR="00426A8B" w:rsidRDefault="00426A8B" w:rsidP="00426A8B">
            <w:pPr>
              <w:jc w:val="both"/>
            </w:pPr>
          </w:p>
        </w:tc>
        <w:tc>
          <w:tcPr>
            <w:tcW w:w="578" w:type="dxa"/>
          </w:tcPr>
          <w:p w:rsidR="00426A8B" w:rsidRDefault="00426A8B" w:rsidP="00426A8B">
            <w:pPr>
              <w:jc w:val="both"/>
            </w:pPr>
          </w:p>
        </w:tc>
        <w:tc>
          <w:tcPr>
            <w:tcW w:w="493" w:type="dxa"/>
          </w:tcPr>
          <w:p w:rsidR="00426A8B" w:rsidRDefault="00426A8B" w:rsidP="00426A8B">
            <w:pPr>
              <w:jc w:val="both"/>
            </w:pPr>
          </w:p>
        </w:tc>
        <w:tc>
          <w:tcPr>
            <w:tcW w:w="438" w:type="dxa"/>
          </w:tcPr>
          <w:p w:rsidR="00426A8B" w:rsidRDefault="00426A8B" w:rsidP="00426A8B">
            <w:pPr>
              <w:jc w:val="both"/>
            </w:pPr>
          </w:p>
        </w:tc>
        <w:tc>
          <w:tcPr>
            <w:tcW w:w="535" w:type="dxa"/>
          </w:tcPr>
          <w:p w:rsidR="00426A8B" w:rsidRDefault="00426A8B" w:rsidP="00426A8B">
            <w:pPr>
              <w:jc w:val="both"/>
            </w:pPr>
          </w:p>
        </w:tc>
        <w:tc>
          <w:tcPr>
            <w:tcW w:w="516" w:type="dxa"/>
          </w:tcPr>
          <w:p w:rsidR="00426A8B" w:rsidRDefault="00426A8B" w:rsidP="00426A8B">
            <w:pPr>
              <w:jc w:val="both"/>
            </w:pPr>
          </w:p>
        </w:tc>
        <w:tc>
          <w:tcPr>
            <w:tcW w:w="503" w:type="dxa"/>
          </w:tcPr>
          <w:p w:rsidR="00426A8B" w:rsidRDefault="00426A8B" w:rsidP="00426A8B">
            <w:pPr>
              <w:jc w:val="both"/>
            </w:pPr>
          </w:p>
        </w:tc>
        <w:tc>
          <w:tcPr>
            <w:tcW w:w="546" w:type="dxa"/>
          </w:tcPr>
          <w:p w:rsidR="00426A8B" w:rsidRDefault="00426A8B" w:rsidP="00426A8B">
            <w:pPr>
              <w:jc w:val="both"/>
            </w:pPr>
          </w:p>
        </w:tc>
        <w:tc>
          <w:tcPr>
            <w:tcW w:w="499" w:type="dxa"/>
          </w:tcPr>
          <w:p w:rsidR="00426A8B" w:rsidRDefault="00426A8B" w:rsidP="00426A8B">
            <w:pPr>
              <w:jc w:val="both"/>
            </w:pPr>
          </w:p>
        </w:tc>
        <w:tc>
          <w:tcPr>
            <w:tcW w:w="1367" w:type="dxa"/>
          </w:tcPr>
          <w:p w:rsidR="00426A8B" w:rsidRPr="004973E3" w:rsidRDefault="004973E3" w:rsidP="004973E3">
            <w:pPr>
              <w:pStyle w:val="Sinespaciado"/>
              <w:rPr>
                <w:sz w:val="18"/>
                <w:szCs w:val="18"/>
              </w:rPr>
            </w:pPr>
            <w:r w:rsidRPr="004973E3">
              <w:rPr>
                <w:sz w:val="18"/>
                <w:szCs w:val="18"/>
              </w:rPr>
              <w:t>Capacitación eficiente en archivos de tramite</w:t>
            </w:r>
          </w:p>
        </w:tc>
      </w:tr>
      <w:tr w:rsidR="004973E3" w:rsidTr="00D14C35">
        <w:tc>
          <w:tcPr>
            <w:tcW w:w="567" w:type="dxa"/>
            <w:shd w:val="clear" w:color="auto" w:fill="9CC2E5" w:themeFill="accent1" w:themeFillTint="99"/>
          </w:tcPr>
          <w:p w:rsidR="00426A8B" w:rsidRDefault="004876C1" w:rsidP="00426A8B">
            <w:pPr>
              <w:jc w:val="both"/>
            </w:pPr>
            <w:r>
              <w:t>9</w:t>
            </w:r>
          </w:p>
        </w:tc>
        <w:tc>
          <w:tcPr>
            <w:tcW w:w="1461" w:type="dxa"/>
            <w:shd w:val="clear" w:color="auto" w:fill="9CC2E5" w:themeFill="accent1" w:themeFillTint="99"/>
          </w:tcPr>
          <w:p w:rsidR="00426A8B" w:rsidRPr="004973E3" w:rsidRDefault="004876C1" w:rsidP="004973E3">
            <w:pPr>
              <w:pStyle w:val="Sinespaciado"/>
              <w:rPr>
                <w:sz w:val="18"/>
                <w:szCs w:val="18"/>
              </w:rPr>
            </w:pPr>
            <w:r w:rsidRPr="004973E3">
              <w:rPr>
                <w:sz w:val="18"/>
                <w:szCs w:val="18"/>
              </w:rPr>
              <w:t>Solicitudes de baja</w:t>
            </w:r>
          </w:p>
        </w:tc>
        <w:tc>
          <w:tcPr>
            <w:tcW w:w="1446" w:type="dxa"/>
          </w:tcPr>
          <w:p w:rsidR="00426A8B" w:rsidRPr="004973E3" w:rsidRDefault="004973E3" w:rsidP="004973E3">
            <w:pPr>
              <w:pStyle w:val="Sinespaciado"/>
              <w:rPr>
                <w:sz w:val="18"/>
                <w:szCs w:val="18"/>
              </w:rPr>
            </w:pPr>
            <w:r w:rsidRPr="004973E3">
              <w:rPr>
                <w:sz w:val="18"/>
                <w:szCs w:val="18"/>
              </w:rPr>
              <w:t>Grupo interdisciplinario</w:t>
            </w:r>
          </w:p>
        </w:tc>
        <w:tc>
          <w:tcPr>
            <w:tcW w:w="521" w:type="dxa"/>
            <w:shd w:val="clear" w:color="auto" w:fill="9CC2E5" w:themeFill="accent1" w:themeFillTint="99"/>
          </w:tcPr>
          <w:p w:rsidR="00426A8B" w:rsidRPr="004973E3" w:rsidRDefault="00426A8B" w:rsidP="004973E3">
            <w:pPr>
              <w:pStyle w:val="Sinespaciado"/>
              <w:rPr>
                <w:sz w:val="18"/>
                <w:szCs w:val="18"/>
              </w:rPr>
            </w:pPr>
          </w:p>
        </w:tc>
        <w:tc>
          <w:tcPr>
            <w:tcW w:w="515" w:type="dxa"/>
            <w:shd w:val="clear" w:color="auto" w:fill="9CC2E5" w:themeFill="accent1" w:themeFillTint="99"/>
          </w:tcPr>
          <w:p w:rsidR="00426A8B" w:rsidRPr="004973E3" w:rsidRDefault="00426A8B" w:rsidP="004973E3">
            <w:pPr>
              <w:pStyle w:val="Sinespaciado"/>
              <w:rPr>
                <w:sz w:val="18"/>
                <w:szCs w:val="18"/>
              </w:rPr>
            </w:pPr>
          </w:p>
        </w:tc>
        <w:tc>
          <w:tcPr>
            <w:tcW w:w="557" w:type="dxa"/>
            <w:shd w:val="clear" w:color="auto" w:fill="9CC2E5" w:themeFill="accent1" w:themeFillTint="99"/>
          </w:tcPr>
          <w:p w:rsidR="00426A8B" w:rsidRPr="004973E3" w:rsidRDefault="00426A8B" w:rsidP="004973E3">
            <w:pPr>
              <w:pStyle w:val="Sinespaciado"/>
              <w:rPr>
                <w:sz w:val="18"/>
                <w:szCs w:val="18"/>
              </w:rPr>
            </w:pPr>
          </w:p>
        </w:tc>
        <w:tc>
          <w:tcPr>
            <w:tcW w:w="510" w:type="dxa"/>
            <w:shd w:val="clear" w:color="auto" w:fill="9CC2E5" w:themeFill="accent1" w:themeFillTint="99"/>
          </w:tcPr>
          <w:p w:rsidR="00426A8B" w:rsidRPr="004973E3" w:rsidRDefault="00426A8B" w:rsidP="004973E3">
            <w:pPr>
              <w:pStyle w:val="Sinespaciado"/>
              <w:rPr>
                <w:sz w:val="18"/>
                <w:szCs w:val="18"/>
              </w:rPr>
            </w:pPr>
          </w:p>
        </w:tc>
        <w:tc>
          <w:tcPr>
            <w:tcW w:w="578" w:type="dxa"/>
            <w:shd w:val="clear" w:color="auto" w:fill="9CC2E5" w:themeFill="accent1" w:themeFillTint="99"/>
          </w:tcPr>
          <w:p w:rsidR="00426A8B" w:rsidRPr="004973E3" w:rsidRDefault="00426A8B" w:rsidP="004973E3">
            <w:pPr>
              <w:pStyle w:val="Sinespaciado"/>
              <w:rPr>
                <w:sz w:val="18"/>
                <w:szCs w:val="18"/>
              </w:rPr>
            </w:pPr>
          </w:p>
        </w:tc>
        <w:tc>
          <w:tcPr>
            <w:tcW w:w="493" w:type="dxa"/>
            <w:shd w:val="clear" w:color="auto" w:fill="9CC2E5" w:themeFill="accent1" w:themeFillTint="99"/>
          </w:tcPr>
          <w:p w:rsidR="00426A8B" w:rsidRPr="004973E3" w:rsidRDefault="00426A8B" w:rsidP="004973E3">
            <w:pPr>
              <w:pStyle w:val="Sinespaciado"/>
              <w:rPr>
                <w:sz w:val="18"/>
                <w:szCs w:val="18"/>
              </w:rPr>
            </w:pPr>
          </w:p>
        </w:tc>
        <w:tc>
          <w:tcPr>
            <w:tcW w:w="438" w:type="dxa"/>
            <w:shd w:val="clear" w:color="auto" w:fill="9CC2E5" w:themeFill="accent1" w:themeFillTint="99"/>
          </w:tcPr>
          <w:p w:rsidR="00426A8B" w:rsidRPr="004973E3" w:rsidRDefault="00426A8B" w:rsidP="004973E3">
            <w:pPr>
              <w:pStyle w:val="Sinespaciado"/>
              <w:rPr>
                <w:sz w:val="18"/>
                <w:szCs w:val="18"/>
              </w:rPr>
            </w:pPr>
          </w:p>
        </w:tc>
        <w:tc>
          <w:tcPr>
            <w:tcW w:w="535" w:type="dxa"/>
            <w:shd w:val="clear" w:color="auto" w:fill="9CC2E5" w:themeFill="accent1" w:themeFillTint="99"/>
          </w:tcPr>
          <w:p w:rsidR="00426A8B" w:rsidRPr="004973E3" w:rsidRDefault="00426A8B" w:rsidP="004973E3">
            <w:pPr>
              <w:pStyle w:val="Sinespaciado"/>
              <w:rPr>
                <w:sz w:val="18"/>
                <w:szCs w:val="18"/>
              </w:rPr>
            </w:pPr>
          </w:p>
        </w:tc>
        <w:tc>
          <w:tcPr>
            <w:tcW w:w="516" w:type="dxa"/>
            <w:shd w:val="clear" w:color="auto" w:fill="9CC2E5" w:themeFill="accent1" w:themeFillTint="99"/>
          </w:tcPr>
          <w:p w:rsidR="00426A8B" w:rsidRPr="004973E3" w:rsidRDefault="00426A8B" w:rsidP="004973E3">
            <w:pPr>
              <w:pStyle w:val="Sinespaciado"/>
              <w:rPr>
                <w:sz w:val="18"/>
                <w:szCs w:val="18"/>
              </w:rPr>
            </w:pPr>
          </w:p>
        </w:tc>
        <w:tc>
          <w:tcPr>
            <w:tcW w:w="503" w:type="dxa"/>
            <w:shd w:val="clear" w:color="auto" w:fill="9CC2E5" w:themeFill="accent1" w:themeFillTint="99"/>
          </w:tcPr>
          <w:p w:rsidR="00426A8B" w:rsidRPr="004973E3" w:rsidRDefault="00426A8B" w:rsidP="004973E3">
            <w:pPr>
              <w:pStyle w:val="Sinespaciado"/>
              <w:rPr>
                <w:sz w:val="18"/>
                <w:szCs w:val="18"/>
              </w:rPr>
            </w:pPr>
          </w:p>
        </w:tc>
        <w:tc>
          <w:tcPr>
            <w:tcW w:w="546" w:type="dxa"/>
            <w:shd w:val="clear" w:color="auto" w:fill="9CC2E5" w:themeFill="accent1" w:themeFillTint="99"/>
          </w:tcPr>
          <w:p w:rsidR="00426A8B" w:rsidRPr="004973E3" w:rsidRDefault="00426A8B" w:rsidP="004973E3">
            <w:pPr>
              <w:pStyle w:val="Sinespaciado"/>
              <w:rPr>
                <w:sz w:val="18"/>
                <w:szCs w:val="18"/>
              </w:rPr>
            </w:pPr>
          </w:p>
        </w:tc>
        <w:tc>
          <w:tcPr>
            <w:tcW w:w="499" w:type="dxa"/>
            <w:shd w:val="clear" w:color="auto" w:fill="9CC2E5" w:themeFill="accent1" w:themeFillTint="99"/>
          </w:tcPr>
          <w:p w:rsidR="00426A8B" w:rsidRPr="004973E3" w:rsidRDefault="00426A8B" w:rsidP="004973E3">
            <w:pPr>
              <w:pStyle w:val="Sinespaciado"/>
              <w:rPr>
                <w:sz w:val="18"/>
                <w:szCs w:val="18"/>
              </w:rPr>
            </w:pPr>
          </w:p>
        </w:tc>
        <w:tc>
          <w:tcPr>
            <w:tcW w:w="1367" w:type="dxa"/>
          </w:tcPr>
          <w:p w:rsidR="00426A8B" w:rsidRPr="004973E3" w:rsidRDefault="004973E3" w:rsidP="004973E3">
            <w:pPr>
              <w:pStyle w:val="Sinespaciado"/>
              <w:rPr>
                <w:sz w:val="18"/>
                <w:szCs w:val="18"/>
              </w:rPr>
            </w:pPr>
            <w:r w:rsidRPr="004973E3">
              <w:rPr>
                <w:sz w:val="18"/>
                <w:szCs w:val="18"/>
              </w:rPr>
              <w:t>Bajas documentales</w:t>
            </w:r>
          </w:p>
        </w:tc>
      </w:tr>
    </w:tbl>
    <w:p w:rsidR="005069CC" w:rsidRDefault="005069CC" w:rsidP="002463D3">
      <w:pPr>
        <w:jc w:val="both"/>
      </w:pPr>
    </w:p>
    <w:p w:rsidR="005069CC" w:rsidRDefault="005069CC" w:rsidP="002463D3">
      <w:pPr>
        <w:jc w:val="both"/>
      </w:pPr>
    </w:p>
    <w:p w:rsidR="005069CC" w:rsidRDefault="005069CC" w:rsidP="002463D3">
      <w:pPr>
        <w:jc w:val="both"/>
      </w:pPr>
    </w:p>
    <w:p w:rsidR="005069CC" w:rsidRDefault="005069CC" w:rsidP="002463D3">
      <w:pPr>
        <w:jc w:val="both"/>
      </w:pPr>
    </w:p>
    <w:p w:rsidR="005069CC" w:rsidRDefault="005069CC" w:rsidP="002463D3">
      <w:pPr>
        <w:jc w:val="both"/>
      </w:pPr>
    </w:p>
    <w:p w:rsidR="005069CC" w:rsidRDefault="005069CC" w:rsidP="002463D3">
      <w:pPr>
        <w:jc w:val="both"/>
      </w:pPr>
    </w:p>
    <w:p w:rsidR="005069CC" w:rsidRDefault="005069CC" w:rsidP="002463D3">
      <w:pPr>
        <w:jc w:val="both"/>
      </w:pPr>
    </w:p>
    <w:p w:rsidR="00A35FBB" w:rsidRDefault="00A35FBB" w:rsidP="002463D3">
      <w:pPr>
        <w:jc w:val="both"/>
      </w:pPr>
    </w:p>
    <w:sectPr w:rsidR="00A35FBB" w:rsidSect="002463D3">
      <w:pgSz w:w="12240" w:h="15840"/>
      <w:pgMar w:top="568"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B44E0"/>
    <w:multiLevelType w:val="hybridMultilevel"/>
    <w:tmpl w:val="2A2095BA"/>
    <w:lvl w:ilvl="0" w:tplc="FC4EC0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01519D0"/>
    <w:multiLevelType w:val="hybridMultilevel"/>
    <w:tmpl w:val="EEA4AB40"/>
    <w:lvl w:ilvl="0" w:tplc="080A0005">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8F5"/>
    <w:rsid w:val="000F62C9"/>
    <w:rsid w:val="00180B78"/>
    <w:rsid w:val="00182BD7"/>
    <w:rsid w:val="001852A3"/>
    <w:rsid w:val="001A17F5"/>
    <w:rsid w:val="001A2A84"/>
    <w:rsid w:val="001D0218"/>
    <w:rsid w:val="001E1F9F"/>
    <w:rsid w:val="002463D3"/>
    <w:rsid w:val="002D47DD"/>
    <w:rsid w:val="0031106C"/>
    <w:rsid w:val="003D3CE8"/>
    <w:rsid w:val="00413023"/>
    <w:rsid w:val="00416AD3"/>
    <w:rsid w:val="00426A8B"/>
    <w:rsid w:val="00483055"/>
    <w:rsid w:val="004876C1"/>
    <w:rsid w:val="004973E3"/>
    <w:rsid w:val="004B3B0A"/>
    <w:rsid w:val="004C4F5A"/>
    <w:rsid w:val="004D4E66"/>
    <w:rsid w:val="004E6281"/>
    <w:rsid w:val="005069CC"/>
    <w:rsid w:val="005A1D87"/>
    <w:rsid w:val="0069771E"/>
    <w:rsid w:val="00712DE7"/>
    <w:rsid w:val="00733CA7"/>
    <w:rsid w:val="00745415"/>
    <w:rsid w:val="00750AF0"/>
    <w:rsid w:val="008422BC"/>
    <w:rsid w:val="008F08F6"/>
    <w:rsid w:val="00913BF2"/>
    <w:rsid w:val="00922BDF"/>
    <w:rsid w:val="0093771E"/>
    <w:rsid w:val="00A35FBB"/>
    <w:rsid w:val="00BB593E"/>
    <w:rsid w:val="00C026A2"/>
    <w:rsid w:val="00C06015"/>
    <w:rsid w:val="00CA3A87"/>
    <w:rsid w:val="00CA78F5"/>
    <w:rsid w:val="00CC3B9C"/>
    <w:rsid w:val="00D14C35"/>
    <w:rsid w:val="00DD35A1"/>
    <w:rsid w:val="00DE30C3"/>
    <w:rsid w:val="00DF481E"/>
    <w:rsid w:val="00F36617"/>
    <w:rsid w:val="00F762E6"/>
    <w:rsid w:val="00FC0807"/>
    <w:rsid w:val="00FE41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AFB93"/>
  <w15:chartTrackingRefBased/>
  <w15:docId w15:val="{86D677A9-43BB-4A3F-9C0A-EF7A2E0FB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8F5"/>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A78F5"/>
    <w:pPr>
      <w:spacing w:after="0" w:line="240" w:lineRule="auto"/>
    </w:pPr>
    <w:rPr>
      <w:rFonts w:ascii="Times New Roman" w:eastAsia="Times New Roman" w:hAnsi="Times New Roman" w:cs="Times New Roman"/>
      <w:sz w:val="20"/>
      <w:szCs w:val="20"/>
      <w:lang w:val="es-ES" w:eastAsia="es-ES"/>
    </w:rPr>
  </w:style>
  <w:style w:type="character" w:customStyle="1" w:styleId="SinespaciadoCar">
    <w:name w:val="Sin espaciado Car"/>
    <w:basedOn w:val="Fuentedeprrafopredeter"/>
    <w:link w:val="Sinespaciado"/>
    <w:uiPriority w:val="1"/>
    <w:rsid w:val="00CA78F5"/>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0F62C9"/>
    <w:pPr>
      <w:ind w:left="720"/>
      <w:contextualSpacing/>
    </w:pPr>
  </w:style>
  <w:style w:type="table" w:styleId="Tablaconcuadrcula">
    <w:name w:val="Table Grid"/>
    <w:basedOn w:val="Tablanormal"/>
    <w:uiPriority w:val="39"/>
    <w:rsid w:val="008F0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973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73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s://www.elsalto.gob.mx/assets/images/iconos/elsalto_vertical/300px.pn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1</Pages>
  <Words>2143</Words>
  <Characters>11788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Archivo Municipal</dc:creator>
  <cp:keywords/>
  <dc:description/>
  <cp:lastModifiedBy>Archivo</cp:lastModifiedBy>
  <cp:revision>12</cp:revision>
  <cp:lastPrinted>2021-02-08T20:31:00Z</cp:lastPrinted>
  <dcterms:created xsi:type="dcterms:W3CDTF">2020-11-23T18:08:00Z</dcterms:created>
  <dcterms:modified xsi:type="dcterms:W3CDTF">2021-02-08T20:42:00Z</dcterms:modified>
</cp:coreProperties>
</file>