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E80" w:rsidRPr="00803E80" w:rsidRDefault="00803E80" w:rsidP="00803E80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803E80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9776" behindDoc="1" locked="0" layoutInCell="1" allowOverlap="1" wp14:anchorId="5DA43E2F" wp14:editId="00F28332">
            <wp:simplePos x="0" y="0"/>
            <wp:positionH relativeFrom="margin">
              <wp:posOffset>-113591</wp:posOffset>
            </wp:positionH>
            <wp:positionV relativeFrom="paragraph">
              <wp:posOffset>-501015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3E80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7728" behindDoc="0" locked="0" layoutInCell="1" allowOverlap="1" wp14:anchorId="729FBAC6" wp14:editId="74CD452C">
            <wp:simplePos x="0" y="0"/>
            <wp:positionH relativeFrom="margin">
              <wp:posOffset>5530361</wp:posOffset>
            </wp:positionH>
            <wp:positionV relativeFrom="paragraph">
              <wp:posOffset>-668313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03E80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803E80" w:rsidRDefault="00803E80" w:rsidP="00803E80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Informe</w:t>
      </w:r>
      <w:r w:rsidR="00A47AAA">
        <w:rPr>
          <w:b/>
          <w:bCs/>
          <w:sz w:val="24"/>
          <w:szCs w:val="24"/>
        </w:rPr>
        <w:t xml:space="preserve"> de actividades del mes de Agosto</w:t>
      </w:r>
      <w:r>
        <w:rPr>
          <w:b/>
          <w:bCs/>
          <w:sz w:val="24"/>
          <w:szCs w:val="24"/>
        </w:rPr>
        <w:t xml:space="preserve"> 2020</w:t>
      </w:r>
    </w:p>
    <w:p w:rsidR="00803E80" w:rsidRPr="00575240" w:rsidRDefault="00803E80" w:rsidP="00803E80">
      <w:pPr>
        <w:pStyle w:val="Encabezado"/>
        <w:tabs>
          <w:tab w:val="left" w:pos="3585"/>
          <w:tab w:val="center" w:pos="6195"/>
        </w:tabs>
        <w:rPr>
          <w:b/>
          <w:bCs/>
          <w:color w:val="C0504D" w:themeColor="accent2"/>
          <w:sz w:val="24"/>
          <w:szCs w:val="24"/>
        </w:rPr>
      </w:pPr>
    </w:p>
    <w:p w:rsidR="001D37B4" w:rsidRPr="002850EE" w:rsidRDefault="001D37B4" w:rsidP="001D37B4">
      <w:pPr>
        <w:pStyle w:val="Prrafodelista"/>
        <w:spacing w:after="0"/>
        <w:jc w:val="both"/>
        <w:rPr>
          <w:bCs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-61"/>
        <w:tblW w:w="0" w:type="auto"/>
        <w:tblLook w:val="04A0" w:firstRow="1" w:lastRow="0" w:firstColumn="1" w:lastColumn="0" w:noHBand="0" w:noVBand="1"/>
      </w:tblPr>
      <w:tblGrid>
        <w:gridCol w:w="3652"/>
        <w:gridCol w:w="5326"/>
      </w:tblGrid>
      <w:tr w:rsidR="00803E80" w:rsidRPr="001D37B4" w:rsidTr="00A47AAA">
        <w:trPr>
          <w:trHeight w:val="416"/>
        </w:trPr>
        <w:tc>
          <w:tcPr>
            <w:tcW w:w="8978" w:type="dxa"/>
            <w:gridSpan w:val="2"/>
            <w:shd w:val="clear" w:color="auto" w:fill="F79646" w:themeFill="accent6"/>
          </w:tcPr>
          <w:p w:rsidR="00803E80" w:rsidRPr="00803E80" w:rsidRDefault="00803E80" w:rsidP="00A47AAA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803E80">
              <w:rPr>
                <w:b/>
                <w:color w:val="FFFFFF" w:themeColor="background1"/>
                <w:sz w:val="24"/>
                <w:szCs w:val="28"/>
              </w:rPr>
              <w:t>DIRECCIÓN DE TRANSPARENCIA Y BUENAS PRÁCTICAS</w:t>
            </w:r>
          </w:p>
          <w:p w:rsidR="00803E80" w:rsidRPr="00803E80" w:rsidRDefault="00C401F2" w:rsidP="00A47AA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b/>
                <w:bCs/>
                <w:color w:val="FFFFFF" w:themeColor="background1"/>
                <w:sz w:val="24"/>
                <w:szCs w:val="28"/>
              </w:rPr>
            </w:pPr>
            <w:r w:rsidRPr="00803E80">
              <w:rPr>
                <w:b/>
                <w:bCs/>
                <w:color w:val="FFFFFF" w:themeColor="background1"/>
                <w:sz w:val="24"/>
                <w:szCs w:val="28"/>
              </w:rPr>
              <w:t>JEFATURA DE CULTURA DE LA TRANSPARENCIA Y BUENAS PRACTICAS</w:t>
            </w:r>
          </w:p>
          <w:p w:rsidR="00803E80" w:rsidRPr="00803E80" w:rsidRDefault="00C401F2" w:rsidP="00A47AA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b/>
                <w:bCs/>
                <w:color w:val="FFFFFF" w:themeColor="background1"/>
                <w:sz w:val="24"/>
                <w:szCs w:val="28"/>
              </w:rPr>
            </w:pPr>
            <w:r w:rsidRPr="00803E80">
              <w:rPr>
                <w:b/>
                <w:bCs/>
                <w:color w:val="FFFFFF" w:themeColor="background1"/>
                <w:sz w:val="24"/>
                <w:szCs w:val="28"/>
              </w:rPr>
              <w:t>JEFATURA DE ACCESO A LA INFORMACIÓN PÚBLICA</w:t>
            </w:r>
          </w:p>
          <w:p w:rsidR="00803E80" w:rsidRPr="00DA097F" w:rsidRDefault="00803E80" w:rsidP="00A47AAA">
            <w:pPr>
              <w:pStyle w:val="Sinespaciado"/>
              <w:jc w:val="center"/>
              <w:rPr>
                <w:b/>
                <w:sz w:val="24"/>
              </w:rPr>
            </w:pPr>
          </w:p>
        </w:tc>
      </w:tr>
      <w:tr w:rsidR="002850EE" w:rsidRPr="001D37B4" w:rsidTr="00A47AAA">
        <w:trPr>
          <w:trHeight w:val="416"/>
        </w:trPr>
        <w:tc>
          <w:tcPr>
            <w:tcW w:w="3652" w:type="dxa"/>
            <w:shd w:val="clear" w:color="auto" w:fill="D9D9D9" w:themeFill="background1" w:themeFillShade="D9"/>
          </w:tcPr>
          <w:p w:rsidR="002850EE" w:rsidRPr="00DA097F" w:rsidRDefault="002850EE" w:rsidP="00A47AAA">
            <w:pPr>
              <w:pStyle w:val="Sinespaciado"/>
              <w:jc w:val="center"/>
              <w:rPr>
                <w:b/>
                <w:sz w:val="24"/>
              </w:rPr>
            </w:pPr>
            <w:r w:rsidRPr="00DA097F">
              <w:rPr>
                <w:b/>
                <w:sz w:val="24"/>
              </w:rPr>
              <w:t>ACTIVIDADES</w:t>
            </w:r>
          </w:p>
        </w:tc>
        <w:tc>
          <w:tcPr>
            <w:tcW w:w="5326" w:type="dxa"/>
            <w:shd w:val="clear" w:color="auto" w:fill="D9D9D9" w:themeFill="background1" w:themeFillShade="D9"/>
          </w:tcPr>
          <w:p w:rsidR="002850EE" w:rsidRPr="00DA097F" w:rsidRDefault="002850EE" w:rsidP="00A47AAA">
            <w:pPr>
              <w:pStyle w:val="Sinespaciado"/>
              <w:jc w:val="center"/>
              <w:rPr>
                <w:b/>
                <w:sz w:val="24"/>
              </w:rPr>
            </w:pPr>
            <w:r w:rsidRPr="00DA097F">
              <w:rPr>
                <w:b/>
                <w:sz w:val="24"/>
              </w:rPr>
              <w:t>RESULTADO</w:t>
            </w:r>
          </w:p>
        </w:tc>
      </w:tr>
      <w:tr w:rsidR="002850EE" w:rsidRPr="002940AC" w:rsidTr="00A47AAA">
        <w:tc>
          <w:tcPr>
            <w:tcW w:w="3652" w:type="dxa"/>
          </w:tcPr>
          <w:p w:rsidR="002850EE" w:rsidRPr="00DA097F" w:rsidRDefault="002850EE" w:rsidP="00A47AAA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Atención y Orientación a la Ciudadanía</w:t>
            </w:r>
          </w:p>
        </w:tc>
        <w:tc>
          <w:tcPr>
            <w:tcW w:w="5326" w:type="dxa"/>
          </w:tcPr>
          <w:p w:rsidR="002850EE" w:rsidRPr="00DA097F" w:rsidRDefault="00CB4D6C" w:rsidP="00A47AAA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Brindar asesorí</w:t>
            </w:r>
            <w:r w:rsidR="00083A56">
              <w:rPr>
                <w:sz w:val="24"/>
              </w:rPr>
              <w:t xml:space="preserve">a a la ciudadanía en general, atendiendo a las personas con las debidas medidas preventivas </w:t>
            </w:r>
            <w:r>
              <w:rPr>
                <w:sz w:val="24"/>
              </w:rPr>
              <w:t xml:space="preserve">por la contingencia, atendiendo a las personas a su vez mediante correos y llamadas telefónicas </w:t>
            </w:r>
          </w:p>
        </w:tc>
      </w:tr>
      <w:tr w:rsidR="002850EE" w:rsidRPr="002940AC" w:rsidTr="00894D2A">
        <w:trPr>
          <w:trHeight w:val="1083"/>
        </w:trPr>
        <w:tc>
          <w:tcPr>
            <w:tcW w:w="3652" w:type="dxa"/>
            <w:vAlign w:val="center"/>
          </w:tcPr>
          <w:p w:rsidR="002850EE" w:rsidRPr="00DA097F" w:rsidRDefault="002850EE" w:rsidP="00A47AAA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Recepción de solicitudes de Acceso a la información</w:t>
            </w:r>
          </w:p>
        </w:tc>
        <w:tc>
          <w:tcPr>
            <w:tcW w:w="5326" w:type="dxa"/>
          </w:tcPr>
          <w:p w:rsidR="002850EE" w:rsidRPr="003E21A6" w:rsidRDefault="00A47AAA" w:rsidP="00A47AAA">
            <w:pPr>
              <w:pStyle w:val="Sinespaciado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112</w:t>
            </w:r>
            <w:r w:rsidR="00CB4D6C" w:rsidRPr="003E21A6">
              <w:rPr>
                <w:sz w:val="24"/>
              </w:rPr>
              <w:t xml:space="preserve"> </w:t>
            </w:r>
            <w:r w:rsidR="002850EE" w:rsidRPr="003E21A6">
              <w:rPr>
                <w:sz w:val="24"/>
              </w:rPr>
              <w:t>solicitudes recibidas</w:t>
            </w:r>
          </w:p>
          <w:p w:rsidR="002850EE" w:rsidRPr="00DA097F" w:rsidRDefault="00A47AAA" w:rsidP="00A47AAA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52</w:t>
            </w:r>
            <w:r w:rsidR="00CB4D6C">
              <w:rPr>
                <w:sz w:val="24"/>
              </w:rPr>
              <w:t xml:space="preserve"> </w:t>
            </w:r>
            <w:r w:rsidR="002850EE" w:rsidRPr="00DA097F">
              <w:rPr>
                <w:sz w:val="24"/>
              </w:rPr>
              <w:t xml:space="preserve">por correo electrónico         </w:t>
            </w:r>
          </w:p>
          <w:p w:rsidR="002850EE" w:rsidRPr="00DA097F" w:rsidRDefault="00A47AAA" w:rsidP="00A47AAA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60</w:t>
            </w:r>
            <w:r w:rsidR="002850EE" w:rsidRPr="00DA097F">
              <w:rPr>
                <w:sz w:val="24"/>
              </w:rPr>
              <w:t xml:space="preserve"> a trav</w:t>
            </w:r>
            <w:r w:rsidR="003E21A6">
              <w:rPr>
                <w:sz w:val="24"/>
              </w:rPr>
              <w:t>és del Sistema INFOMEX Jalisco y PNT</w:t>
            </w:r>
            <w:r w:rsidR="002850EE" w:rsidRPr="00DA097F">
              <w:rPr>
                <w:sz w:val="24"/>
              </w:rPr>
              <w:t xml:space="preserve">          </w:t>
            </w:r>
          </w:p>
        </w:tc>
      </w:tr>
      <w:tr w:rsidR="00AD4998" w:rsidRPr="002940AC" w:rsidTr="00A47AAA">
        <w:tc>
          <w:tcPr>
            <w:tcW w:w="3652" w:type="dxa"/>
            <w:vAlign w:val="center"/>
          </w:tcPr>
          <w:p w:rsidR="00AD4998" w:rsidRPr="00DA097F" w:rsidRDefault="00AD4998" w:rsidP="00A47AAA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Integración de expedientes</w:t>
            </w:r>
          </w:p>
        </w:tc>
        <w:tc>
          <w:tcPr>
            <w:tcW w:w="5326" w:type="dxa"/>
          </w:tcPr>
          <w:p w:rsidR="00AD4998" w:rsidRDefault="00AD4998" w:rsidP="00A47AAA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Se inició la integración de un expediente por cada solicitud recibida, asignándole un número único progresivo de identificación </w:t>
            </w:r>
          </w:p>
        </w:tc>
      </w:tr>
      <w:tr w:rsidR="002850EE" w:rsidRPr="002940AC" w:rsidTr="00A47AAA">
        <w:tc>
          <w:tcPr>
            <w:tcW w:w="3652" w:type="dxa"/>
          </w:tcPr>
          <w:p w:rsidR="00894D2A" w:rsidRDefault="00894D2A" w:rsidP="00A47AAA">
            <w:pPr>
              <w:pStyle w:val="Sinespaciado"/>
              <w:rPr>
                <w:sz w:val="24"/>
              </w:rPr>
            </w:pPr>
          </w:p>
          <w:p w:rsidR="00894D2A" w:rsidRDefault="00894D2A" w:rsidP="00A47AAA">
            <w:pPr>
              <w:pStyle w:val="Sinespaciado"/>
              <w:rPr>
                <w:sz w:val="24"/>
              </w:rPr>
            </w:pPr>
          </w:p>
          <w:p w:rsidR="002850EE" w:rsidRPr="00DA097F" w:rsidRDefault="00AD4998" w:rsidP="00A47AAA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Respuesta a las solicitudes de Acceso a la Información Pública</w:t>
            </w:r>
          </w:p>
        </w:tc>
        <w:tc>
          <w:tcPr>
            <w:tcW w:w="5326" w:type="dxa"/>
          </w:tcPr>
          <w:p w:rsidR="002850EE" w:rsidRDefault="00A47AAA" w:rsidP="00A47AAA">
            <w:pPr>
              <w:pStyle w:val="Sinespaciado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Se han emitido y notificado 96</w:t>
            </w:r>
            <w:r w:rsidR="00083A56">
              <w:rPr>
                <w:sz w:val="24"/>
              </w:rPr>
              <w:t xml:space="preserve"> respuestas</w:t>
            </w:r>
            <w:r w:rsidR="004D53AD">
              <w:rPr>
                <w:sz w:val="24"/>
              </w:rPr>
              <w:t xml:space="preserve">, ya que las solicitudes recibidas en los últimos días del mes, sus gestiones se extienden al mes inmediato siguiente </w:t>
            </w:r>
          </w:p>
          <w:p w:rsidR="003E21A6" w:rsidRPr="00DA097F" w:rsidRDefault="003E21A6" w:rsidP="00A47AAA">
            <w:pPr>
              <w:pStyle w:val="Sinespaciado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De la</w:t>
            </w:r>
            <w:r w:rsidR="00A47AAA">
              <w:rPr>
                <w:sz w:val="24"/>
              </w:rPr>
              <w:t>s respuestas que se reportan, 46</w:t>
            </w:r>
            <w:r>
              <w:rPr>
                <w:sz w:val="24"/>
              </w:rPr>
              <w:t xml:space="preserve"> fueron e</w:t>
            </w:r>
            <w:r w:rsidR="00A47AAA">
              <w:rPr>
                <w:sz w:val="24"/>
              </w:rPr>
              <w:t>n sentido afirmativo parcial, 25</w:t>
            </w:r>
            <w:r>
              <w:rPr>
                <w:sz w:val="24"/>
              </w:rPr>
              <w:t xml:space="preserve"> en afirmativo y </w:t>
            </w:r>
            <w:r w:rsidR="00A47AAA">
              <w:rPr>
                <w:sz w:val="24"/>
              </w:rPr>
              <w:t>2</w:t>
            </w:r>
            <w:r>
              <w:rPr>
                <w:sz w:val="24"/>
              </w:rPr>
              <w:t xml:space="preserve">5 en negativo  </w:t>
            </w:r>
          </w:p>
        </w:tc>
      </w:tr>
      <w:tr w:rsidR="002850EE" w:rsidRPr="002940AC" w:rsidTr="00A47AAA">
        <w:tc>
          <w:tcPr>
            <w:tcW w:w="3652" w:type="dxa"/>
          </w:tcPr>
          <w:p w:rsidR="002850EE" w:rsidRPr="00DA097F" w:rsidRDefault="002850EE" w:rsidP="00A47AAA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Atención y seguimiento a solicitudes de derecho de ARCO</w:t>
            </w:r>
          </w:p>
        </w:tc>
        <w:tc>
          <w:tcPr>
            <w:tcW w:w="5326" w:type="dxa"/>
          </w:tcPr>
          <w:p w:rsidR="002850EE" w:rsidRDefault="00083A56" w:rsidP="00A47AAA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Se le dio atención y seguimiento a </w:t>
            </w:r>
            <w:r w:rsidR="00894D2A">
              <w:rPr>
                <w:sz w:val="24"/>
              </w:rPr>
              <w:t>1</w:t>
            </w:r>
            <w:r w:rsidR="003E21A6">
              <w:rPr>
                <w:sz w:val="24"/>
              </w:rPr>
              <w:t xml:space="preserve"> </w:t>
            </w:r>
            <w:r>
              <w:rPr>
                <w:sz w:val="24"/>
              </w:rPr>
              <w:t>solicitud</w:t>
            </w:r>
            <w:r w:rsidR="003E21A6">
              <w:rPr>
                <w:sz w:val="24"/>
              </w:rPr>
              <w:t xml:space="preserve"> de Derecho de ARCO </w:t>
            </w:r>
            <w:r w:rsidR="002850EE">
              <w:rPr>
                <w:sz w:val="24"/>
              </w:rPr>
              <w:t xml:space="preserve"> </w:t>
            </w:r>
          </w:p>
          <w:p w:rsidR="00894D2A" w:rsidRPr="00DA097F" w:rsidRDefault="00894D2A" w:rsidP="00A47AAA">
            <w:pPr>
              <w:pStyle w:val="Sinespaciado"/>
              <w:rPr>
                <w:sz w:val="24"/>
              </w:rPr>
            </w:pPr>
          </w:p>
        </w:tc>
      </w:tr>
      <w:tr w:rsidR="002850EE" w:rsidRPr="002940AC" w:rsidTr="00A47AAA">
        <w:tc>
          <w:tcPr>
            <w:tcW w:w="3652" w:type="dxa"/>
          </w:tcPr>
          <w:p w:rsidR="002850EE" w:rsidRPr="00DA097F" w:rsidRDefault="002850EE" w:rsidP="00A47AAA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Atención y seguimi</w:t>
            </w:r>
            <w:r w:rsidR="00894D2A">
              <w:rPr>
                <w:sz w:val="24"/>
              </w:rPr>
              <w:t xml:space="preserve">ento a los recursos de revisión, transparencia y/o en relación a datos personales </w:t>
            </w:r>
          </w:p>
        </w:tc>
        <w:tc>
          <w:tcPr>
            <w:tcW w:w="5326" w:type="dxa"/>
          </w:tcPr>
          <w:p w:rsidR="002850EE" w:rsidRDefault="00894D2A" w:rsidP="00894D2A">
            <w:pPr>
              <w:pStyle w:val="Sinespaciado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Se recibió un recurso de Transparencia, sobre el cual se llevaron a cabo las gestiones para darle cumplimiento </w:t>
            </w:r>
          </w:p>
          <w:p w:rsidR="00894D2A" w:rsidRPr="00DA097F" w:rsidRDefault="00894D2A" w:rsidP="00894D2A">
            <w:pPr>
              <w:pStyle w:val="Sinespaciado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Fueron notificados formalmente 05 recursos de revisión ante la Unidad de Transparencia </w:t>
            </w:r>
            <w:bookmarkStart w:id="0" w:name="_GoBack"/>
            <w:bookmarkEnd w:id="0"/>
          </w:p>
        </w:tc>
      </w:tr>
      <w:tr w:rsidR="002850EE" w:rsidRPr="002940AC" w:rsidTr="00A47AAA">
        <w:tc>
          <w:tcPr>
            <w:tcW w:w="3652" w:type="dxa"/>
          </w:tcPr>
          <w:p w:rsidR="002850EE" w:rsidRPr="00DA097F" w:rsidRDefault="002850EE" w:rsidP="00A47AAA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Publicación y Actualización de información fundamental</w:t>
            </w:r>
          </w:p>
        </w:tc>
        <w:tc>
          <w:tcPr>
            <w:tcW w:w="5326" w:type="dxa"/>
          </w:tcPr>
          <w:p w:rsidR="002850EE" w:rsidRPr="00DA097F" w:rsidRDefault="002850EE" w:rsidP="00A47AAA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Se publicó y actualizó la información correspondiente a la herramienta CIMTRA.</w:t>
            </w:r>
          </w:p>
        </w:tc>
      </w:tr>
    </w:tbl>
    <w:p w:rsidR="00EB222F" w:rsidRPr="005F56A2" w:rsidRDefault="00EB222F" w:rsidP="00EB222F">
      <w:pPr>
        <w:jc w:val="right"/>
        <w:rPr>
          <w:b/>
          <w:sz w:val="20"/>
          <w:szCs w:val="20"/>
        </w:rPr>
      </w:pPr>
    </w:p>
    <w:p w:rsidR="002940AC" w:rsidRPr="002940AC" w:rsidRDefault="002940AC" w:rsidP="002940AC">
      <w:pPr>
        <w:tabs>
          <w:tab w:val="left" w:pos="3300"/>
        </w:tabs>
        <w:rPr>
          <w:sz w:val="24"/>
          <w:szCs w:val="24"/>
        </w:rPr>
      </w:pPr>
    </w:p>
    <w:sectPr w:rsidR="002940AC" w:rsidRPr="002940AC" w:rsidSect="00803E80"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29B" w:rsidRDefault="00FB529B" w:rsidP="00175273">
      <w:pPr>
        <w:spacing w:after="0" w:line="240" w:lineRule="auto"/>
      </w:pPr>
      <w:r>
        <w:separator/>
      </w:r>
    </w:p>
  </w:endnote>
  <w:endnote w:type="continuationSeparator" w:id="0">
    <w:p w:rsidR="00FB529B" w:rsidRDefault="00FB529B" w:rsidP="0017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73" w:rsidRPr="00A612A8" w:rsidRDefault="00A612A8" w:rsidP="00175273">
    <w:pPr>
      <w:pStyle w:val="Piedepgina"/>
      <w:jc w:val="center"/>
      <w:rPr>
        <w:b/>
        <w:color w:val="7F7F7F" w:themeColor="text1" w:themeTint="80"/>
        <w:sz w:val="24"/>
      </w:rPr>
    </w:pPr>
    <w:r w:rsidRPr="00A612A8">
      <w:rPr>
        <w:b/>
        <w:color w:val="7F7F7F" w:themeColor="text1" w:themeTint="80"/>
        <w:sz w:val="24"/>
      </w:rPr>
      <w:t xml:space="preserve">Dirección de Planeación, Evaluación y Seguimiento </w:t>
    </w:r>
  </w:p>
  <w:p w:rsidR="00175273" w:rsidRDefault="00175273" w:rsidP="00175273">
    <w:pPr>
      <w:pStyle w:val="Piedepgina"/>
    </w:pPr>
  </w:p>
  <w:p w:rsidR="00175273" w:rsidRDefault="001752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29B" w:rsidRDefault="00FB529B" w:rsidP="00175273">
      <w:pPr>
        <w:spacing w:after="0" w:line="240" w:lineRule="auto"/>
      </w:pPr>
      <w:r>
        <w:separator/>
      </w:r>
    </w:p>
  </w:footnote>
  <w:footnote w:type="continuationSeparator" w:id="0">
    <w:p w:rsidR="00FB529B" w:rsidRDefault="00FB529B" w:rsidP="0017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B5F92"/>
    <w:multiLevelType w:val="hybridMultilevel"/>
    <w:tmpl w:val="291ED56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 w15:restartNumberingAfterBreak="0">
    <w:nsid w:val="297932FB"/>
    <w:multiLevelType w:val="hybridMultilevel"/>
    <w:tmpl w:val="FAC2AF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E1BDB"/>
    <w:multiLevelType w:val="hybridMultilevel"/>
    <w:tmpl w:val="AC7459A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273"/>
    <w:rsid w:val="00004A3C"/>
    <w:rsid w:val="000677F3"/>
    <w:rsid w:val="0007196D"/>
    <w:rsid w:val="00083A56"/>
    <w:rsid w:val="00092118"/>
    <w:rsid w:val="000A6D1F"/>
    <w:rsid w:val="00102301"/>
    <w:rsid w:val="001026ED"/>
    <w:rsid w:val="0011432C"/>
    <w:rsid w:val="00175273"/>
    <w:rsid w:val="00192F40"/>
    <w:rsid w:val="001C697D"/>
    <w:rsid w:val="001D37B4"/>
    <w:rsid w:val="001E5EB7"/>
    <w:rsid w:val="001F2781"/>
    <w:rsid w:val="0020367F"/>
    <w:rsid w:val="00205330"/>
    <w:rsid w:val="002335F8"/>
    <w:rsid w:val="002360B8"/>
    <w:rsid w:val="002850EE"/>
    <w:rsid w:val="002940AC"/>
    <w:rsid w:val="002979DF"/>
    <w:rsid w:val="002A3011"/>
    <w:rsid w:val="002C0830"/>
    <w:rsid w:val="002D71DC"/>
    <w:rsid w:val="00316896"/>
    <w:rsid w:val="00325EC9"/>
    <w:rsid w:val="0034648F"/>
    <w:rsid w:val="00361F7F"/>
    <w:rsid w:val="003B207D"/>
    <w:rsid w:val="003B70C5"/>
    <w:rsid w:val="003C50B7"/>
    <w:rsid w:val="003D74C7"/>
    <w:rsid w:val="003E121A"/>
    <w:rsid w:val="003E21A6"/>
    <w:rsid w:val="003F1D80"/>
    <w:rsid w:val="00404E06"/>
    <w:rsid w:val="00424BCE"/>
    <w:rsid w:val="00434007"/>
    <w:rsid w:val="00465485"/>
    <w:rsid w:val="00476486"/>
    <w:rsid w:val="00483B6D"/>
    <w:rsid w:val="00485D21"/>
    <w:rsid w:val="004960D8"/>
    <w:rsid w:val="004C3200"/>
    <w:rsid w:val="004D53AD"/>
    <w:rsid w:val="004E0E08"/>
    <w:rsid w:val="004E3961"/>
    <w:rsid w:val="004E3DE2"/>
    <w:rsid w:val="004F5525"/>
    <w:rsid w:val="00532333"/>
    <w:rsid w:val="00572621"/>
    <w:rsid w:val="00577160"/>
    <w:rsid w:val="00577918"/>
    <w:rsid w:val="005B05ED"/>
    <w:rsid w:val="005B6395"/>
    <w:rsid w:val="005D1769"/>
    <w:rsid w:val="005D3FD1"/>
    <w:rsid w:val="005D4AA6"/>
    <w:rsid w:val="005F56A2"/>
    <w:rsid w:val="006325A3"/>
    <w:rsid w:val="00683D7D"/>
    <w:rsid w:val="006B0CFC"/>
    <w:rsid w:val="006D0403"/>
    <w:rsid w:val="006D41A6"/>
    <w:rsid w:val="006F5169"/>
    <w:rsid w:val="007005EF"/>
    <w:rsid w:val="00733C24"/>
    <w:rsid w:val="00734588"/>
    <w:rsid w:val="007522FB"/>
    <w:rsid w:val="00756960"/>
    <w:rsid w:val="00790900"/>
    <w:rsid w:val="00790CDE"/>
    <w:rsid w:val="007922B0"/>
    <w:rsid w:val="007B4704"/>
    <w:rsid w:val="00803E80"/>
    <w:rsid w:val="00804D66"/>
    <w:rsid w:val="00847914"/>
    <w:rsid w:val="008563AB"/>
    <w:rsid w:val="0086284E"/>
    <w:rsid w:val="00882921"/>
    <w:rsid w:val="00893CB0"/>
    <w:rsid w:val="00894D2A"/>
    <w:rsid w:val="008B44E9"/>
    <w:rsid w:val="008B4A8E"/>
    <w:rsid w:val="008D4D29"/>
    <w:rsid w:val="008D6728"/>
    <w:rsid w:val="00902720"/>
    <w:rsid w:val="00906C09"/>
    <w:rsid w:val="00913783"/>
    <w:rsid w:val="00914FC7"/>
    <w:rsid w:val="00915F81"/>
    <w:rsid w:val="00917851"/>
    <w:rsid w:val="0092519E"/>
    <w:rsid w:val="00943EA5"/>
    <w:rsid w:val="00986460"/>
    <w:rsid w:val="009D0390"/>
    <w:rsid w:val="00A15DD0"/>
    <w:rsid w:val="00A338AA"/>
    <w:rsid w:val="00A46835"/>
    <w:rsid w:val="00A47472"/>
    <w:rsid w:val="00A47AAA"/>
    <w:rsid w:val="00A612A8"/>
    <w:rsid w:val="00A643E8"/>
    <w:rsid w:val="00A72DBB"/>
    <w:rsid w:val="00AB333C"/>
    <w:rsid w:val="00AD4998"/>
    <w:rsid w:val="00B445B3"/>
    <w:rsid w:val="00B82F91"/>
    <w:rsid w:val="00BD5914"/>
    <w:rsid w:val="00BF2067"/>
    <w:rsid w:val="00BF4709"/>
    <w:rsid w:val="00C218D8"/>
    <w:rsid w:val="00C3055E"/>
    <w:rsid w:val="00C401F2"/>
    <w:rsid w:val="00C405A0"/>
    <w:rsid w:val="00C45DA6"/>
    <w:rsid w:val="00C47436"/>
    <w:rsid w:val="00C5632A"/>
    <w:rsid w:val="00C81177"/>
    <w:rsid w:val="00C82505"/>
    <w:rsid w:val="00C9566E"/>
    <w:rsid w:val="00CA2659"/>
    <w:rsid w:val="00CA6B18"/>
    <w:rsid w:val="00CB4D6C"/>
    <w:rsid w:val="00CC4B50"/>
    <w:rsid w:val="00CD34CB"/>
    <w:rsid w:val="00CD779D"/>
    <w:rsid w:val="00CE26EF"/>
    <w:rsid w:val="00D14FD0"/>
    <w:rsid w:val="00D42216"/>
    <w:rsid w:val="00D42901"/>
    <w:rsid w:val="00D56537"/>
    <w:rsid w:val="00D84A83"/>
    <w:rsid w:val="00DA097F"/>
    <w:rsid w:val="00DB0AF3"/>
    <w:rsid w:val="00DD144F"/>
    <w:rsid w:val="00DD26AC"/>
    <w:rsid w:val="00DD5297"/>
    <w:rsid w:val="00DD7191"/>
    <w:rsid w:val="00DD73B6"/>
    <w:rsid w:val="00DF3A9A"/>
    <w:rsid w:val="00E94D77"/>
    <w:rsid w:val="00EA68DD"/>
    <w:rsid w:val="00EB05F6"/>
    <w:rsid w:val="00EB222F"/>
    <w:rsid w:val="00EC6980"/>
    <w:rsid w:val="00EC6ACF"/>
    <w:rsid w:val="00F5427F"/>
    <w:rsid w:val="00F5463E"/>
    <w:rsid w:val="00F84E1A"/>
    <w:rsid w:val="00F87000"/>
    <w:rsid w:val="00F87CCE"/>
    <w:rsid w:val="00FB529B"/>
    <w:rsid w:val="00FB757B"/>
    <w:rsid w:val="00FF5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2EA5AC-C494-4522-9153-AABDE0C4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27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273"/>
  </w:style>
  <w:style w:type="paragraph" w:styleId="Piedepgina">
    <w:name w:val="footer"/>
    <w:basedOn w:val="Normal"/>
    <w:link w:val="PiedepginaCar"/>
    <w:uiPriority w:val="99"/>
    <w:unhideWhenUsed/>
    <w:rsid w:val="00175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273"/>
  </w:style>
  <w:style w:type="table" w:styleId="Tablaconcuadrcula">
    <w:name w:val="Table Grid"/>
    <w:basedOn w:val="Tablanormal"/>
    <w:uiPriority w:val="59"/>
    <w:rsid w:val="00C405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C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005EF"/>
    <w:pPr>
      <w:ind w:left="720"/>
      <w:contextualSpacing/>
    </w:pPr>
  </w:style>
  <w:style w:type="paragraph" w:styleId="Sinespaciado">
    <w:name w:val="No Spacing"/>
    <w:uiPriority w:val="1"/>
    <w:qFormat/>
    <w:rsid w:val="00424B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EB4C1-CCC1-4317-9188-3FA4B241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95</cp:revision>
  <cp:lastPrinted>2019-07-08T18:27:00Z</cp:lastPrinted>
  <dcterms:created xsi:type="dcterms:W3CDTF">2019-02-12T21:03:00Z</dcterms:created>
  <dcterms:modified xsi:type="dcterms:W3CDTF">2020-09-07T15:46:00Z</dcterms:modified>
</cp:coreProperties>
</file>