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80" w:rsidRPr="00803E80" w:rsidRDefault="00803E80" w:rsidP="00803E80">
      <w:pPr>
        <w:pStyle w:val="Encabezado"/>
        <w:tabs>
          <w:tab w:val="left" w:pos="2325"/>
          <w:tab w:val="center" w:pos="6840"/>
        </w:tabs>
        <w:jc w:val="center"/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</w:pPr>
      <w:r w:rsidRPr="00803E80">
        <w:rPr>
          <w:noProof/>
          <w:u w:color="F79646" w:themeColor="accent6"/>
          <w:lang w:eastAsia="es-MX"/>
        </w:rPr>
        <w:drawing>
          <wp:anchor distT="0" distB="0" distL="114300" distR="114300" simplePos="0" relativeHeight="251659776" behindDoc="1" locked="0" layoutInCell="1" allowOverlap="1" wp14:anchorId="5DA43E2F" wp14:editId="00F28332">
            <wp:simplePos x="0" y="0"/>
            <wp:positionH relativeFrom="margin">
              <wp:posOffset>-113591</wp:posOffset>
            </wp:positionH>
            <wp:positionV relativeFrom="paragraph">
              <wp:posOffset>-501015</wp:posOffset>
            </wp:positionV>
            <wp:extent cx="1304925" cy="500652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_ORIG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0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E80">
        <w:rPr>
          <w:noProof/>
          <w:u w:color="F79646" w:themeColor="accent6"/>
          <w:lang w:eastAsia="es-MX"/>
        </w:rPr>
        <w:drawing>
          <wp:anchor distT="0" distB="0" distL="114300" distR="114300" simplePos="0" relativeHeight="251657728" behindDoc="0" locked="0" layoutInCell="1" allowOverlap="1" wp14:anchorId="729FBAC6" wp14:editId="74CD452C">
            <wp:simplePos x="0" y="0"/>
            <wp:positionH relativeFrom="margin">
              <wp:posOffset>5530361</wp:posOffset>
            </wp:positionH>
            <wp:positionV relativeFrom="paragraph">
              <wp:posOffset>-668313</wp:posOffset>
            </wp:positionV>
            <wp:extent cx="704850" cy="66738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2" t="17649" r="24970"/>
                    <a:stretch/>
                  </pic:blipFill>
                  <pic:spPr bwMode="auto">
                    <a:xfrm>
                      <a:off x="0" y="0"/>
                      <a:ext cx="70485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E80">
        <w:rPr>
          <w:b/>
          <w:bCs/>
          <w:color w:val="7F7F7F" w:themeColor="text1" w:themeTint="80"/>
          <w:sz w:val="28"/>
          <w:szCs w:val="28"/>
          <w:u w:val="thick" w:color="F79646" w:themeColor="accent6"/>
        </w:rPr>
        <w:t>Gobierno Municipal El Salto 2018-2021</w:t>
      </w:r>
    </w:p>
    <w:p w:rsidR="00803E80" w:rsidRDefault="00803E80" w:rsidP="00803E80">
      <w:pPr>
        <w:pStyle w:val="Encabezado"/>
        <w:tabs>
          <w:tab w:val="left" w:pos="3585"/>
          <w:tab w:val="center" w:pos="619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de actividades del mes de Julio 2020</w:t>
      </w:r>
    </w:p>
    <w:p w:rsidR="00803E80" w:rsidRPr="00575240" w:rsidRDefault="00803E80" w:rsidP="00803E80">
      <w:pPr>
        <w:pStyle w:val="Encabezado"/>
        <w:tabs>
          <w:tab w:val="left" w:pos="3585"/>
          <w:tab w:val="center" w:pos="6195"/>
        </w:tabs>
        <w:rPr>
          <w:b/>
          <w:bCs/>
          <w:color w:val="C0504D" w:themeColor="accent2"/>
          <w:sz w:val="24"/>
          <w:szCs w:val="24"/>
        </w:rPr>
      </w:pPr>
    </w:p>
    <w:p w:rsidR="001D37B4" w:rsidRPr="002850EE" w:rsidRDefault="001D37B4" w:rsidP="001D37B4">
      <w:pPr>
        <w:pStyle w:val="Prrafodelista"/>
        <w:spacing w:after="0"/>
        <w:jc w:val="both"/>
        <w:rPr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tblpY="-76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803E80" w:rsidRPr="001D37B4" w:rsidTr="00803E80">
        <w:trPr>
          <w:trHeight w:val="416"/>
        </w:trPr>
        <w:tc>
          <w:tcPr>
            <w:tcW w:w="8978" w:type="dxa"/>
            <w:gridSpan w:val="2"/>
            <w:shd w:val="clear" w:color="auto" w:fill="F79646" w:themeFill="accent6"/>
          </w:tcPr>
          <w:p w:rsidR="00803E80" w:rsidRPr="00803E80" w:rsidRDefault="00803E80" w:rsidP="00803E80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803E80">
              <w:rPr>
                <w:b/>
                <w:color w:val="FFFFFF" w:themeColor="background1"/>
                <w:sz w:val="24"/>
                <w:szCs w:val="28"/>
              </w:rPr>
              <w:t>DIRECCIÓN DE TRANSPARENCIA Y BUENAS PRÁCTICAS</w:t>
            </w:r>
          </w:p>
          <w:p w:rsidR="00803E80" w:rsidRPr="00803E80" w:rsidRDefault="00C401F2" w:rsidP="00803E80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803E80">
              <w:rPr>
                <w:b/>
                <w:bCs/>
                <w:color w:val="FFFFFF" w:themeColor="background1"/>
                <w:sz w:val="24"/>
                <w:szCs w:val="28"/>
              </w:rPr>
              <w:t>JEFATURA DE CULTURA DE LA TRANSPARENCIA Y BUENAS PRACTICAS</w:t>
            </w:r>
          </w:p>
          <w:p w:rsidR="00803E80" w:rsidRPr="00803E80" w:rsidRDefault="00C401F2" w:rsidP="00803E80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803E80">
              <w:rPr>
                <w:b/>
                <w:bCs/>
                <w:color w:val="FFFFFF" w:themeColor="background1"/>
                <w:sz w:val="24"/>
                <w:szCs w:val="28"/>
              </w:rPr>
              <w:t>JEFATURA DE ACCESO A LA INFORMACIÓN PÚBLICA</w:t>
            </w:r>
          </w:p>
          <w:p w:rsidR="00803E80" w:rsidRPr="00DA097F" w:rsidRDefault="00803E80" w:rsidP="00B82F91">
            <w:pPr>
              <w:pStyle w:val="Sinespaciado"/>
              <w:jc w:val="center"/>
              <w:rPr>
                <w:b/>
                <w:sz w:val="24"/>
              </w:rPr>
            </w:pPr>
          </w:p>
        </w:tc>
      </w:tr>
      <w:tr w:rsidR="002850EE" w:rsidRPr="001D37B4" w:rsidTr="00803E80">
        <w:trPr>
          <w:trHeight w:val="416"/>
        </w:trPr>
        <w:tc>
          <w:tcPr>
            <w:tcW w:w="3652" w:type="dxa"/>
            <w:shd w:val="clear" w:color="auto" w:fill="D9D9D9" w:themeFill="background1" w:themeFillShade="D9"/>
          </w:tcPr>
          <w:p w:rsidR="002850EE" w:rsidRPr="00DA097F" w:rsidRDefault="002850EE" w:rsidP="00B82F91">
            <w:pPr>
              <w:pStyle w:val="Sinespaciado"/>
              <w:jc w:val="center"/>
              <w:rPr>
                <w:b/>
                <w:sz w:val="24"/>
              </w:rPr>
            </w:pPr>
            <w:r w:rsidRPr="00DA097F">
              <w:rPr>
                <w:b/>
                <w:sz w:val="24"/>
              </w:rPr>
              <w:t>ACTIVIDADE</w:t>
            </w:r>
            <w:bookmarkStart w:id="0" w:name="_GoBack"/>
            <w:bookmarkEnd w:id="0"/>
            <w:r w:rsidRPr="00DA097F">
              <w:rPr>
                <w:b/>
                <w:sz w:val="24"/>
              </w:rPr>
              <w:t>S</w:t>
            </w:r>
          </w:p>
        </w:tc>
        <w:tc>
          <w:tcPr>
            <w:tcW w:w="5326" w:type="dxa"/>
            <w:shd w:val="clear" w:color="auto" w:fill="D9D9D9" w:themeFill="background1" w:themeFillShade="D9"/>
          </w:tcPr>
          <w:p w:rsidR="002850EE" w:rsidRPr="00DA097F" w:rsidRDefault="002850EE" w:rsidP="00B82F91">
            <w:pPr>
              <w:pStyle w:val="Sinespaciado"/>
              <w:jc w:val="center"/>
              <w:rPr>
                <w:b/>
                <w:sz w:val="24"/>
              </w:rPr>
            </w:pPr>
            <w:r w:rsidRPr="00DA097F">
              <w:rPr>
                <w:b/>
                <w:sz w:val="24"/>
              </w:rPr>
              <w:t>RESULTADO</w:t>
            </w:r>
          </w:p>
        </w:tc>
      </w:tr>
      <w:tr w:rsidR="002850EE" w:rsidRPr="002940AC" w:rsidTr="002850EE">
        <w:tc>
          <w:tcPr>
            <w:tcW w:w="3652" w:type="dxa"/>
          </w:tcPr>
          <w:p w:rsidR="002850EE" w:rsidRPr="00DA097F" w:rsidRDefault="002850EE" w:rsidP="002850EE">
            <w:pPr>
              <w:pStyle w:val="Sinespaciado"/>
              <w:rPr>
                <w:sz w:val="24"/>
              </w:rPr>
            </w:pPr>
            <w:r w:rsidRPr="00DA097F">
              <w:rPr>
                <w:sz w:val="24"/>
              </w:rPr>
              <w:t>Atención y Orientación a la Ciudadanía</w:t>
            </w:r>
          </w:p>
        </w:tc>
        <w:tc>
          <w:tcPr>
            <w:tcW w:w="5326" w:type="dxa"/>
          </w:tcPr>
          <w:p w:rsidR="002850EE" w:rsidRPr="00DA097F" w:rsidRDefault="00CB4D6C" w:rsidP="00083A56">
            <w:pPr>
              <w:pStyle w:val="Sinespaciado"/>
              <w:rPr>
                <w:sz w:val="24"/>
              </w:rPr>
            </w:pPr>
            <w:r>
              <w:rPr>
                <w:sz w:val="24"/>
              </w:rPr>
              <w:t>Brindar asesorí</w:t>
            </w:r>
            <w:r w:rsidR="00083A56">
              <w:rPr>
                <w:sz w:val="24"/>
              </w:rPr>
              <w:t xml:space="preserve">a a la ciudadanía en general, atendiendo a las personas con las debidas medidas preventivas </w:t>
            </w:r>
            <w:r>
              <w:rPr>
                <w:sz w:val="24"/>
              </w:rPr>
              <w:t xml:space="preserve">por la contingencia, atendiendo a las personas a su vez mediante correos y llamadas telefónicas </w:t>
            </w:r>
          </w:p>
        </w:tc>
      </w:tr>
      <w:tr w:rsidR="002850EE" w:rsidRPr="002940AC" w:rsidTr="002850EE">
        <w:tc>
          <w:tcPr>
            <w:tcW w:w="3652" w:type="dxa"/>
          </w:tcPr>
          <w:p w:rsidR="002850EE" w:rsidRPr="00DA097F" w:rsidRDefault="002850EE" w:rsidP="002850EE">
            <w:pPr>
              <w:pStyle w:val="Sinespaciado"/>
              <w:rPr>
                <w:sz w:val="24"/>
              </w:rPr>
            </w:pPr>
          </w:p>
          <w:p w:rsidR="002850EE" w:rsidRPr="00DA097F" w:rsidRDefault="002850EE" w:rsidP="002850EE">
            <w:pPr>
              <w:pStyle w:val="Sinespaciado"/>
              <w:rPr>
                <w:sz w:val="24"/>
              </w:rPr>
            </w:pPr>
            <w:r w:rsidRPr="00DA097F">
              <w:rPr>
                <w:sz w:val="24"/>
              </w:rPr>
              <w:t>Recepción de solicitudes de Acceso a la información</w:t>
            </w:r>
          </w:p>
        </w:tc>
        <w:tc>
          <w:tcPr>
            <w:tcW w:w="5326" w:type="dxa"/>
          </w:tcPr>
          <w:p w:rsidR="002850EE" w:rsidRPr="003E21A6" w:rsidRDefault="003E21A6" w:rsidP="003E21A6">
            <w:pPr>
              <w:pStyle w:val="Sinespaciado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98</w:t>
            </w:r>
            <w:r w:rsidR="00CB4D6C" w:rsidRPr="003E21A6">
              <w:rPr>
                <w:sz w:val="24"/>
              </w:rPr>
              <w:t xml:space="preserve"> </w:t>
            </w:r>
            <w:r w:rsidR="002850EE" w:rsidRPr="003E21A6">
              <w:rPr>
                <w:sz w:val="24"/>
              </w:rPr>
              <w:t>solicitudes recibidas</w:t>
            </w:r>
          </w:p>
          <w:p w:rsidR="002850EE" w:rsidRPr="00DA097F" w:rsidRDefault="003E21A6" w:rsidP="002850EE">
            <w:pPr>
              <w:pStyle w:val="Sinespaciado"/>
              <w:rPr>
                <w:sz w:val="24"/>
              </w:rPr>
            </w:pPr>
            <w:r>
              <w:rPr>
                <w:sz w:val="24"/>
              </w:rPr>
              <w:t>62</w:t>
            </w:r>
            <w:r w:rsidR="00CB4D6C">
              <w:rPr>
                <w:sz w:val="24"/>
              </w:rPr>
              <w:t xml:space="preserve"> </w:t>
            </w:r>
            <w:r w:rsidR="002850EE" w:rsidRPr="00DA097F">
              <w:rPr>
                <w:sz w:val="24"/>
              </w:rPr>
              <w:t xml:space="preserve">por correo electrónico         </w:t>
            </w:r>
          </w:p>
          <w:p w:rsidR="002850EE" w:rsidRPr="00DA097F" w:rsidRDefault="003E21A6" w:rsidP="002850EE">
            <w:pPr>
              <w:pStyle w:val="Sinespaciado"/>
              <w:rPr>
                <w:sz w:val="24"/>
              </w:rPr>
            </w:pPr>
            <w:r>
              <w:rPr>
                <w:sz w:val="24"/>
              </w:rPr>
              <w:t>34</w:t>
            </w:r>
            <w:r w:rsidR="002850EE" w:rsidRPr="00DA097F">
              <w:rPr>
                <w:sz w:val="24"/>
              </w:rPr>
              <w:t xml:space="preserve"> a trav</w:t>
            </w:r>
            <w:r>
              <w:rPr>
                <w:sz w:val="24"/>
              </w:rPr>
              <w:t>és del Sistema INFOMEX Jalisco y PNT</w:t>
            </w:r>
            <w:r w:rsidR="002850EE" w:rsidRPr="00DA097F">
              <w:rPr>
                <w:sz w:val="24"/>
              </w:rPr>
              <w:t xml:space="preserve">          </w:t>
            </w:r>
          </w:p>
          <w:p w:rsidR="002850EE" w:rsidRPr="00DA097F" w:rsidRDefault="00CB4D6C" w:rsidP="002850EE">
            <w:pPr>
              <w:pStyle w:val="Sinespaciado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 w:rsidR="002850EE" w:rsidRPr="00DA097F">
              <w:rPr>
                <w:sz w:val="24"/>
              </w:rPr>
              <w:t>de manera personal ante la Unidad de Transparencia</w:t>
            </w:r>
          </w:p>
        </w:tc>
      </w:tr>
      <w:tr w:rsidR="00AD4998" w:rsidRPr="002940AC" w:rsidTr="002850EE">
        <w:tc>
          <w:tcPr>
            <w:tcW w:w="3652" w:type="dxa"/>
          </w:tcPr>
          <w:p w:rsidR="00AD4998" w:rsidRPr="00DA097F" w:rsidRDefault="00AD4998" w:rsidP="002850EE">
            <w:pPr>
              <w:pStyle w:val="Sinespaciado"/>
              <w:rPr>
                <w:sz w:val="24"/>
              </w:rPr>
            </w:pPr>
            <w:r>
              <w:rPr>
                <w:sz w:val="24"/>
              </w:rPr>
              <w:t xml:space="preserve">Integración de expedientes </w:t>
            </w:r>
          </w:p>
        </w:tc>
        <w:tc>
          <w:tcPr>
            <w:tcW w:w="5326" w:type="dxa"/>
          </w:tcPr>
          <w:p w:rsidR="00AD4998" w:rsidRDefault="00AD4998" w:rsidP="002850EE">
            <w:pPr>
              <w:pStyle w:val="Sinespaciado"/>
              <w:rPr>
                <w:sz w:val="24"/>
              </w:rPr>
            </w:pPr>
            <w:r>
              <w:rPr>
                <w:sz w:val="24"/>
              </w:rPr>
              <w:t xml:space="preserve">Se inició la integración de un expediente por cada solicitud recibida, asignándole un número único progresivo de identificación </w:t>
            </w:r>
          </w:p>
        </w:tc>
      </w:tr>
      <w:tr w:rsidR="002850EE" w:rsidRPr="002940AC" w:rsidTr="002850EE">
        <w:tc>
          <w:tcPr>
            <w:tcW w:w="3652" w:type="dxa"/>
          </w:tcPr>
          <w:p w:rsidR="002850EE" w:rsidRPr="00DA097F" w:rsidRDefault="00AD4998" w:rsidP="002850EE">
            <w:pPr>
              <w:pStyle w:val="Sinespaciado"/>
              <w:rPr>
                <w:sz w:val="24"/>
              </w:rPr>
            </w:pPr>
            <w:r w:rsidRPr="00DA097F">
              <w:rPr>
                <w:sz w:val="24"/>
              </w:rPr>
              <w:t>Respuesta a las solicitudes de Acceso a la Información Pública</w:t>
            </w:r>
          </w:p>
        </w:tc>
        <w:tc>
          <w:tcPr>
            <w:tcW w:w="5326" w:type="dxa"/>
          </w:tcPr>
          <w:p w:rsidR="002850EE" w:rsidRDefault="003E21A6" w:rsidP="003E21A6">
            <w:pPr>
              <w:pStyle w:val="Sinespaciado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Se han emitido y notificado 64</w:t>
            </w:r>
            <w:r w:rsidR="00083A56">
              <w:rPr>
                <w:sz w:val="24"/>
              </w:rPr>
              <w:t xml:space="preserve"> respuestas</w:t>
            </w:r>
            <w:r w:rsidR="004D53AD">
              <w:rPr>
                <w:sz w:val="24"/>
              </w:rPr>
              <w:t xml:space="preserve">, ya que las solicitudes recibidas en los últimos días del mes, sus gestiones se extienden al mes inmediato siguiente </w:t>
            </w:r>
          </w:p>
          <w:p w:rsidR="003E21A6" w:rsidRPr="00DA097F" w:rsidRDefault="003E21A6" w:rsidP="003E21A6">
            <w:pPr>
              <w:pStyle w:val="Sinespaciado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De las respuestas que se reportan, 43 fueron en sentido afirmativo parcial, 16 en afirmativo y 5 en negativo  </w:t>
            </w:r>
          </w:p>
        </w:tc>
      </w:tr>
      <w:tr w:rsidR="002850EE" w:rsidRPr="002940AC" w:rsidTr="002850EE">
        <w:tc>
          <w:tcPr>
            <w:tcW w:w="3652" w:type="dxa"/>
          </w:tcPr>
          <w:p w:rsidR="002850EE" w:rsidRPr="00DA097F" w:rsidRDefault="002850EE" w:rsidP="002850EE">
            <w:pPr>
              <w:pStyle w:val="Sinespaciado"/>
              <w:rPr>
                <w:sz w:val="24"/>
              </w:rPr>
            </w:pPr>
            <w:r w:rsidRPr="00DA097F">
              <w:rPr>
                <w:sz w:val="24"/>
              </w:rPr>
              <w:t>Atención y seguimiento a solicitudes de derecho de ARCO</w:t>
            </w:r>
          </w:p>
        </w:tc>
        <w:tc>
          <w:tcPr>
            <w:tcW w:w="5326" w:type="dxa"/>
          </w:tcPr>
          <w:p w:rsidR="002850EE" w:rsidRPr="00DA097F" w:rsidRDefault="00083A56" w:rsidP="003E21A6">
            <w:pPr>
              <w:pStyle w:val="Sinespaciado"/>
              <w:rPr>
                <w:sz w:val="24"/>
              </w:rPr>
            </w:pPr>
            <w:r>
              <w:rPr>
                <w:sz w:val="24"/>
              </w:rPr>
              <w:t xml:space="preserve">Se le dio atención y seguimiento a </w:t>
            </w:r>
            <w:r w:rsidR="003E21A6">
              <w:rPr>
                <w:sz w:val="24"/>
              </w:rPr>
              <w:t xml:space="preserve">4 </w:t>
            </w:r>
            <w:r>
              <w:rPr>
                <w:sz w:val="24"/>
              </w:rPr>
              <w:t>solicitud</w:t>
            </w:r>
            <w:r w:rsidR="003E21A6">
              <w:rPr>
                <w:sz w:val="24"/>
              </w:rPr>
              <w:t xml:space="preserve">es de Derecho de ARCO </w:t>
            </w:r>
            <w:r w:rsidR="002850EE">
              <w:rPr>
                <w:sz w:val="24"/>
              </w:rPr>
              <w:t xml:space="preserve"> </w:t>
            </w:r>
          </w:p>
        </w:tc>
      </w:tr>
      <w:tr w:rsidR="002850EE" w:rsidRPr="002940AC" w:rsidTr="002850EE">
        <w:tc>
          <w:tcPr>
            <w:tcW w:w="3652" w:type="dxa"/>
          </w:tcPr>
          <w:p w:rsidR="002850EE" w:rsidRPr="00DA097F" w:rsidRDefault="002850EE" w:rsidP="002850EE">
            <w:pPr>
              <w:pStyle w:val="Sinespaciado"/>
              <w:rPr>
                <w:sz w:val="24"/>
              </w:rPr>
            </w:pPr>
            <w:r w:rsidRPr="00DA097F">
              <w:rPr>
                <w:sz w:val="24"/>
              </w:rPr>
              <w:t xml:space="preserve">Atención y seguimiento a los recursos de revisión </w:t>
            </w:r>
          </w:p>
        </w:tc>
        <w:tc>
          <w:tcPr>
            <w:tcW w:w="5326" w:type="dxa"/>
          </w:tcPr>
          <w:p w:rsidR="002850EE" w:rsidRPr="00DA097F" w:rsidRDefault="003E21A6" w:rsidP="002850EE">
            <w:pPr>
              <w:pStyle w:val="Sinespaciado"/>
              <w:rPr>
                <w:sz w:val="24"/>
              </w:rPr>
            </w:pPr>
            <w:r>
              <w:rPr>
                <w:sz w:val="24"/>
              </w:rPr>
              <w:t>Se tiene un recurso de revisión que fue debidamente notificado, teniendo conocimiento de 5 recursos más dando seguimiento a las sesiones del Pleno del ITEI</w:t>
            </w:r>
          </w:p>
        </w:tc>
      </w:tr>
      <w:tr w:rsidR="002850EE" w:rsidRPr="002940AC" w:rsidTr="002850EE">
        <w:tc>
          <w:tcPr>
            <w:tcW w:w="3652" w:type="dxa"/>
          </w:tcPr>
          <w:p w:rsidR="002850EE" w:rsidRPr="00DA097F" w:rsidRDefault="002850EE" w:rsidP="002850EE">
            <w:pPr>
              <w:pStyle w:val="Sinespaciado"/>
              <w:rPr>
                <w:sz w:val="24"/>
              </w:rPr>
            </w:pPr>
            <w:r w:rsidRPr="00DA097F">
              <w:rPr>
                <w:sz w:val="24"/>
              </w:rPr>
              <w:t>Publicación y Actualización de información fundamental</w:t>
            </w:r>
          </w:p>
        </w:tc>
        <w:tc>
          <w:tcPr>
            <w:tcW w:w="5326" w:type="dxa"/>
          </w:tcPr>
          <w:p w:rsidR="002850EE" w:rsidRPr="00DA097F" w:rsidRDefault="002850EE" w:rsidP="002850EE">
            <w:pPr>
              <w:pStyle w:val="Sinespaciado"/>
              <w:rPr>
                <w:sz w:val="24"/>
              </w:rPr>
            </w:pPr>
            <w:r w:rsidRPr="00DA097F">
              <w:rPr>
                <w:sz w:val="24"/>
              </w:rPr>
              <w:t>Se publicó y actualizó la información correspondiente a la herramienta CIMTRA.</w:t>
            </w:r>
          </w:p>
        </w:tc>
      </w:tr>
    </w:tbl>
    <w:p w:rsidR="00EB222F" w:rsidRPr="005F56A2" w:rsidRDefault="00EB222F" w:rsidP="00EB222F">
      <w:pPr>
        <w:jc w:val="right"/>
        <w:rPr>
          <w:b/>
          <w:sz w:val="20"/>
          <w:szCs w:val="20"/>
        </w:rPr>
      </w:pPr>
    </w:p>
    <w:p w:rsidR="002940AC" w:rsidRPr="002940AC" w:rsidRDefault="002940AC" w:rsidP="002940AC">
      <w:pPr>
        <w:tabs>
          <w:tab w:val="left" w:pos="3300"/>
        </w:tabs>
        <w:rPr>
          <w:sz w:val="24"/>
          <w:szCs w:val="24"/>
        </w:rPr>
      </w:pPr>
    </w:p>
    <w:sectPr w:rsidR="002940AC" w:rsidRPr="002940AC" w:rsidSect="00803E80"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704" w:rsidRDefault="007B4704" w:rsidP="00175273">
      <w:pPr>
        <w:spacing w:after="0" w:line="240" w:lineRule="auto"/>
      </w:pPr>
      <w:r>
        <w:separator/>
      </w:r>
    </w:p>
  </w:endnote>
  <w:endnote w:type="continuationSeparator" w:id="0">
    <w:p w:rsidR="007B4704" w:rsidRDefault="007B4704" w:rsidP="0017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273" w:rsidRPr="00A612A8" w:rsidRDefault="00A612A8" w:rsidP="00175273">
    <w:pPr>
      <w:pStyle w:val="Piedepgina"/>
      <w:jc w:val="center"/>
      <w:rPr>
        <w:b/>
        <w:color w:val="7F7F7F" w:themeColor="text1" w:themeTint="80"/>
        <w:sz w:val="24"/>
      </w:rPr>
    </w:pPr>
    <w:r w:rsidRPr="00A612A8">
      <w:rPr>
        <w:b/>
        <w:color w:val="7F7F7F" w:themeColor="text1" w:themeTint="80"/>
        <w:sz w:val="24"/>
      </w:rPr>
      <w:t xml:space="preserve">Dirección de Planeación, Evaluación y Seguimiento </w:t>
    </w:r>
  </w:p>
  <w:p w:rsidR="00175273" w:rsidRDefault="00175273" w:rsidP="00175273">
    <w:pPr>
      <w:pStyle w:val="Piedepgina"/>
    </w:pPr>
  </w:p>
  <w:p w:rsidR="00175273" w:rsidRDefault="001752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704" w:rsidRDefault="007B4704" w:rsidP="00175273">
      <w:pPr>
        <w:spacing w:after="0" w:line="240" w:lineRule="auto"/>
      </w:pPr>
      <w:r>
        <w:separator/>
      </w:r>
    </w:p>
  </w:footnote>
  <w:footnote w:type="continuationSeparator" w:id="0">
    <w:p w:rsidR="007B4704" w:rsidRDefault="007B4704" w:rsidP="0017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B5F92"/>
    <w:multiLevelType w:val="hybridMultilevel"/>
    <w:tmpl w:val="291ED5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297932FB"/>
    <w:multiLevelType w:val="hybridMultilevel"/>
    <w:tmpl w:val="FAC2AF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273"/>
    <w:rsid w:val="00004A3C"/>
    <w:rsid w:val="000677F3"/>
    <w:rsid w:val="0007196D"/>
    <w:rsid w:val="00083A56"/>
    <w:rsid w:val="00092118"/>
    <w:rsid w:val="000A6D1F"/>
    <w:rsid w:val="00102301"/>
    <w:rsid w:val="001026ED"/>
    <w:rsid w:val="0011432C"/>
    <w:rsid w:val="00175273"/>
    <w:rsid w:val="00192F40"/>
    <w:rsid w:val="001C697D"/>
    <w:rsid w:val="001D37B4"/>
    <w:rsid w:val="001E5EB7"/>
    <w:rsid w:val="001F2781"/>
    <w:rsid w:val="0020367F"/>
    <w:rsid w:val="00205330"/>
    <w:rsid w:val="002335F8"/>
    <w:rsid w:val="002360B8"/>
    <w:rsid w:val="002850EE"/>
    <w:rsid w:val="002940AC"/>
    <w:rsid w:val="002979DF"/>
    <w:rsid w:val="002A3011"/>
    <w:rsid w:val="002C0830"/>
    <w:rsid w:val="002D71DC"/>
    <w:rsid w:val="00316896"/>
    <w:rsid w:val="00325EC9"/>
    <w:rsid w:val="0034648F"/>
    <w:rsid w:val="00361F7F"/>
    <w:rsid w:val="003B207D"/>
    <w:rsid w:val="003B70C5"/>
    <w:rsid w:val="003C50B7"/>
    <w:rsid w:val="003D74C7"/>
    <w:rsid w:val="003E121A"/>
    <w:rsid w:val="003E21A6"/>
    <w:rsid w:val="003F1D80"/>
    <w:rsid w:val="00404E06"/>
    <w:rsid w:val="00424BCE"/>
    <w:rsid w:val="00434007"/>
    <w:rsid w:val="00465485"/>
    <w:rsid w:val="00476486"/>
    <w:rsid w:val="00483B6D"/>
    <w:rsid w:val="00485D21"/>
    <w:rsid w:val="004960D8"/>
    <w:rsid w:val="004C3200"/>
    <w:rsid w:val="004D53AD"/>
    <w:rsid w:val="004E0E08"/>
    <w:rsid w:val="004E3961"/>
    <w:rsid w:val="004E3DE2"/>
    <w:rsid w:val="004F5525"/>
    <w:rsid w:val="00532333"/>
    <w:rsid w:val="00572621"/>
    <w:rsid w:val="00577160"/>
    <w:rsid w:val="00577918"/>
    <w:rsid w:val="005B05ED"/>
    <w:rsid w:val="005B6395"/>
    <w:rsid w:val="005D1769"/>
    <w:rsid w:val="005D3FD1"/>
    <w:rsid w:val="005D4AA6"/>
    <w:rsid w:val="005F56A2"/>
    <w:rsid w:val="006325A3"/>
    <w:rsid w:val="00683D7D"/>
    <w:rsid w:val="006B0CFC"/>
    <w:rsid w:val="006D0403"/>
    <w:rsid w:val="006D41A6"/>
    <w:rsid w:val="006F5169"/>
    <w:rsid w:val="007005EF"/>
    <w:rsid w:val="00733C24"/>
    <w:rsid w:val="00734588"/>
    <w:rsid w:val="007522FB"/>
    <w:rsid w:val="00756960"/>
    <w:rsid w:val="00790900"/>
    <w:rsid w:val="00790CDE"/>
    <w:rsid w:val="007922B0"/>
    <w:rsid w:val="007B4704"/>
    <w:rsid w:val="00803E80"/>
    <w:rsid w:val="00804D66"/>
    <w:rsid w:val="00847914"/>
    <w:rsid w:val="008563AB"/>
    <w:rsid w:val="0086284E"/>
    <w:rsid w:val="00882921"/>
    <w:rsid w:val="00893CB0"/>
    <w:rsid w:val="008B44E9"/>
    <w:rsid w:val="008B4A8E"/>
    <w:rsid w:val="008D4D29"/>
    <w:rsid w:val="008D6728"/>
    <w:rsid w:val="00902720"/>
    <w:rsid w:val="00906C09"/>
    <w:rsid w:val="00913783"/>
    <w:rsid w:val="00914FC7"/>
    <w:rsid w:val="00915F81"/>
    <w:rsid w:val="00917851"/>
    <w:rsid w:val="0092519E"/>
    <w:rsid w:val="00943EA5"/>
    <w:rsid w:val="00986460"/>
    <w:rsid w:val="009D0390"/>
    <w:rsid w:val="00A15DD0"/>
    <w:rsid w:val="00A338AA"/>
    <w:rsid w:val="00A46835"/>
    <w:rsid w:val="00A47472"/>
    <w:rsid w:val="00A612A8"/>
    <w:rsid w:val="00A643E8"/>
    <w:rsid w:val="00A72DBB"/>
    <w:rsid w:val="00AB333C"/>
    <w:rsid w:val="00AD4998"/>
    <w:rsid w:val="00B445B3"/>
    <w:rsid w:val="00B82F91"/>
    <w:rsid w:val="00BD5914"/>
    <w:rsid w:val="00BF2067"/>
    <w:rsid w:val="00BF4709"/>
    <w:rsid w:val="00C218D8"/>
    <w:rsid w:val="00C3055E"/>
    <w:rsid w:val="00C401F2"/>
    <w:rsid w:val="00C405A0"/>
    <w:rsid w:val="00C45DA6"/>
    <w:rsid w:val="00C47436"/>
    <w:rsid w:val="00C5632A"/>
    <w:rsid w:val="00C81177"/>
    <w:rsid w:val="00C82505"/>
    <w:rsid w:val="00C9566E"/>
    <w:rsid w:val="00CA2659"/>
    <w:rsid w:val="00CA6B18"/>
    <w:rsid w:val="00CB4D6C"/>
    <w:rsid w:val="00CC4B50"/>
    <w:rsid w:val="00CD34CB"/>
    <w:rsid w:val="00CD779D"/>
    <w:rsid w:val="00CE26EF"/>
    <w:rsid w:val="00D14FD0"/>
    <w:rsid w:val="00D42216"/>
    <w:rsid w:val="00D42901"/>
    <w:rsid w:val="00D56537"/>
    <w:rsid w:val="00D84A83"/>
    <w:rsid w:val="00DA097F"/>
    <w:rsid w:val="00DB0AF3"/>
    <w:rsid w:val="00DD144F"/>
    <w:rsid w:val="00DD26AC"/>
    <w:rsid w:val="00DD5297"/>
    <w:rsid w:val="00DD7191"/>
    <w:rsid w:val="00DD73B6"/>
    <w:rsid w:val="00DF3A9A"/>
    <w:rsid w:val="00E94D77"/>
    <w:rsid w:val="00EA68DD"/>
    <w:rsid w:val="00EB05F6"/>
    <w:rsid w:val="00EB222F"/>
    <w:rsid w:val="00EC6980"/>
    <w:rsid w:val="00EC6ACF"/>
    <w:rsid w:val="00F5427F"/>
    <w:rsid w:val="00F5463E"/>
    <w:rsid w:val="00F84E1A"/>
    <w:rsid w:val="00F87000"/>
    <w:rsid w:val="00F87CCE"/>
    <w:rsid w:val="00FB757B"/>
    <w:rsid w:val="00FF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EA5AC-C494-4522-9153-AABDE0C4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27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2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273"/>
  </w:style>
  <w:style w:type="paragraph" w:styleId="Piedepgina">
    <w:name w:val="footer"/>
    <w:basedOn w:val="Normal"/>
    <w:link w:val="PiedepginaCar"/>
    <w:uiPriority w:val="99"/>
    <w:unhideWhenUsed/>
    <w:rsid w:val="001752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273"/>
  </w:style>
  <w:style w:type="table" w:styleId="Tablaconcuadrcula">
    <w:name w:val="Table Grid"/>
    <w:basedOn w:val="Tablanormal"/>
    <w:uiPriority w:val="59"/>
    <w:rsid w:val="00C40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C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05EF"/>
    <w:pPr>
      <w:ind w:left="720"/>
      <w:contextualSpacing/>
    </w:pPr>
  </w:style>
  <w:style w:type="paragraph" w:styleId="Sinespaciado">
    <w:name w:val="No Spacing"/>
    <w:uiPriority w:val="1"/>
    <w:qFormat/>
    <w:rsid w:val="00424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9313-DDE2-4BA6-A28B-42BBCB1F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Windows User</cp:lastModifiedBy>
  <cp:revision>93</cp:revision>
  <cp:lastPrinted>2019-07-08T18:27:00Z</cp:lastPrinted>
  <dcterms:created xsi:type="dcterms:W3CDTF">2019-02-12T21:03:00Z</dcterms:created>
  <dcterms:modified xsi:type="dcterms:W3CDTF">2020-08-05T18:26:00Z</dcterms:modified>
</cp:coreProperties>
</file>