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73" w:rsidRPr="001D37B4" w:rsidRDefault="00175273" w:rsidP="002940AC">
      <w:pPr>
        <w:spacing w:after="0"/>
        <w:jc w:val="both"/>
        <w:rPr>
          <w:b/>
          <w:sz w:val="24"/>
          <w:szCs w:val="24"/>
        </w:rPr>
      </w:pPr>
      <w:r w:rsidRPr="001D37B4">
        <w:rPr>
          <w:b/>
          <w:sz w:val="24"/>
          <w:szCs w:val="24"/>
        </w:rPr>
        <w:t>DIRECCIÓN DE TRANSPARENCIA Y</w:t>
      </w:r>
      <w:r w:rsidR="00DA097F">
        <w:rPr>
          <w:b/>
          <w:sz w:val="24"/>
          <w:szCs w:val="24"/>
        </w:rPr>
        <w:t xml:space="preserve"> </w:t>
      </w:r>
      <w:r w:rsidRPr="001D37B4">
        <w:rPr>
          <w:b/>
          <w:sz w:val="24"/>
          <w:szCs w:val="24"/>
        </w:rPr>
        <w:t>BUENAS PRÁCTICAS</w:t>
      </w:r>
    </w:p>
    <w:p w:rsidR="002940AC" w:rsidRPr="001D37B4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cultura de la transparencia y buenas practicas</w:t>
      </w:r>
    </w:p>
    <w:p w:rsidR="002940AC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acceso a la información pública</w:t>
      </w:r>
    </w:p>
    <w:p w:rsidR="001D37B4" w:rsidRPr="001D37B4" w:rsidRDefault="001D37B4" w:rsidP="001D37B4">
      <w:pPr>
        <w:pStyle w:val="Prrafodelista"/>
        <w:spacing w:after="0"/>
        <w:jc w:val="both"/>
        <w:rPr>
          <w:bCs/>
          <w:sz w:val="24"/>
          <w:szCs w:val="24"/>
        </w:rPr>
      </w:pP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405A0" w:rsidRPr="001D37B4" w:rsidTr="00D1074B">
        <w:trPr>
          <w:trHeight w:val="487"/>
          <w:jc w:val="center"/>
        </w:trPr>
        <w:tc>
          <w:tcPr>
            <w:tcW w:w="4489" w:type="dxa"/>
            <w:shd w:val="clear" w:color="auto" w:fill="548DD4" w:themeFill="text2" w:themeFillTint="99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902720" w:rsidRPr="002940AC" w:rsidTr="00D1074B">
        <w:trPr>
          <w:jc w:val="center"/>
        </w:trPr>
        <w:tc>
          <w:tcPr>
            <w:tcW w:w="4489" w:type="dxa"/>
          </w:tcPr>
          <w:p w:rsidR="002D5164" w:rsidRDefault="002D5164" w:rsidP="001D37B4">
            <w:pPr>
              <w:pStyle w:val="Sinespaciado"/>
              <w:rPr>
                <w:b/>
                <w:sz w:val="24"/>
              </w:rPr>
            </w:pPr>
          </w:p>
          <w:p w:rsidR="002D5164" w:rsidRDefault="002D5164" w:rsidP="001D37B4">
            <w:pPr>
              <w:pStyle w:val="Sinespaciado"/>
              <w:rPr>
                <w:b/>
                <w:sz w:val="24"/>
              </w:rPr>
            </w:pPr>
          </w:p>
          <w:p w:rsidR="00902720" w:rsidRPr="002D5164" w:rsidRDefault="00902720" w:rsidP="001D37B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>Atención y Orientación a la Ciudadanía</w:t>
            </w:r>
          </w:p>
        </w:tc>
        <w:tc>
          <w:tcPr>
            <w:tcW w:w="4489" w:type="dxa"/>
          </w:tcPr>
          <w:p w:rsidR="002D5164" w:rsidRPr="00DA097F" w:rsidRDefault="002D5164" w:rsidP="002D516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brindó</w:t>
            </w:r>
            <w:r w:rsidR="00902720" w:rsidRPr="00DA097F">
              <w:rPr>
                <w:sz w:val="24"/>
              </w:rPr>
              <w:t xml:space="preserve"> asesoría personalizada a la ciudadanía en general</w:t>
            </w:r>
            <w:r>
              <w:rPr>
                <w:sz w:val="24"/>
              </w:rPr>
              <w:t xml:space="preserve"> a través de guardias en nuestras instalaciones por la contingencia, mediante correos y llamadas telefónicas para la presentación de sus solicitudes. </w:t>
            </w:r>
          </w:p>
        </w:tc>
      </w:tr>
      <w:tr w:rsidR="00C405A0" w:rsidRPr="002940AC" w:rsidTr="00D1074B">
        <w:trPr>
          <w:jc w:val="center"/>
        </w:trPr>
        <w:tc>
          <w:tcPr>
            <w:tcW w:w="4489" w:type="dxa"/>
          </w:tcPr>
          <w:p w:rsidR="00C405A0" w:rsidRPr="002D5164" w:rsidRDefault="00C405A0" w:rsidP="001D37B4">
            <w:pPr>
              <w:pStyle w:val="Sinespaciado"/>
              <w:rPr>
                <w:b/>
                <w:sz w:val="24"/>
              </w:rPr>
            </w:pPr>
          </w:p>
          <w:p w:rsidR="00C405A0" w:rsidRPr="002D5164" w:rsidRDefault="00C405A0" w:rsidP="001D37B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>Recepción de solicitudes de Acceso a la información</w:t>
            </w:r>
          </w:p>
          <w:p w:rsidR="00D84A83" w:rsidRPr="002D5164" w:rsidRDefault="00D84A83" w:rsidP="001D37B4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4489" w:type="dxa"/>
          </w:tcPr>
          <w:p w:rsidR="00EB05F6" w:rsidRPr="002D5164" w:rsidRDefault="002D5164" w:rsidP="001D37B4">
            <w:pPr>
              <w:pStyle w:val="Sinespaciado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  <w:r w:rsidR="00040D3C" w:rsidRPr="002D5164">
              <w:rPr>
                <w:b/>
                <w:sz w:val="24"/>
              </w:rPr>
              <w:t xml:space="preserve"> </w:t>
            </w:r>
            <w:r w:rsidR="00C405A0" w:rsidRPr="002D5164">
              <w:rPr>
                <w:b/>
                <w:sz w:val="24"/>
              </w:rPr>
              <w:t xml:space="preserve">solicitudes </w:t>
            </w:r>
            <w:r w:rsidR="00A47472" w:rsidRPr="002D5164">
              <w:rPr>
                <w:b/>
                <w:sz w:val="24"/>
              </w:rPr>
              <w:t>recibidas</w:t>
            </w:r>
          </w:p>
          <w:p w:rsidR="00EB05F6" w:rsidRPr="00DA097F" w:rsidRDefault="002D5164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18</w:t>
            </w:r>
            <w:r w:rsidR="001D37B4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 xml:space="preserve">por correo electrónico         </w:t>
            </w:r>
          </w:p>
          <w:p w:rsidR="006D0403" w:rsidRPr="00DA097F" w:rsidRDefault="002D5164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24</w:t>
            </w:r>
            <w:r w:rsidR="00C405A0" w:rsidRPr="00DA097F">
              <w:rPr>
                <w:sz w:val="24"/>
              </w:rPr>
              <w:t xml:space="preserve"> a través del Siste</w:t>
            </w:r>
            <w:r w:rsidR="00906C09" w:rsidRPr="00DA097F">
              <w:rPr>
                <w:sz w:val="24"/>
              </w:rPr>
              <w:t xml:space="preserve">ma INFOMEX Jalisco            </w:t>
            </w:r>
          </w:p>
          <w:p w:rsidR="00C405A0" w:rsidRPr="00DA097F" w:rsidRDefault="002D5164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01</w:t>
            </w:r>
            <w:r w:rsidR="00434007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>de manera personal ante la Unidad de Transparencia</w:t>
            </w:r>
          </w:p>
        </w:tc>
      </w:tr>
      <w:tr w:rsidR="00C405A0" w:rsidRPr="002940AC" w:rsidTr="00D1074B">
        <w:trPr>
          <w:jc w:val="center"/>
        </w:trPr>
        <w:tc>
          <w:tcPr>
            <w:tcW w:w="4489" w:type="dxa"/>
          </w:tcPr>
          <w:p w:rsidR="00C405A0" w:rsidRPr="002D5164" w:rsidRDefault="00C405A0" w:rsidP="001D37B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915F81" w:rsidRPr="00DA097F">
              <w:rPr>
                <w:sz w:val="24"/>
              </w:rPr>
              <w:t>llevaron</w:t>
            </w:r>
            <w:r w:rsidRPr="00DA097F">
              <w:rPr>
                <w:sz w:val="24"/>
              </w:rPr>
              <w:t xml:space="preserve"> a cabo las gestiones neces</w:t>
            </w:r>
            <w:r w:rsidR="00906C09" w:rsidRPr="00DA097F">
              <w:rPr>
                <w:sz w:val="24"/>
              </w:rPr>
              <w:t>ari</w:t>
            </w:r>
            <w:r w:rsidR="002D5164">
              <w:rPr>
                <w:sz w:val="24"/>
              </w:rPr>
              <w:t>as para dar respuesta a las 43</w:t>
            </w:r>
            <w:r w:rsidRPr="00DA097F">
              <w:rPr>
                <w:sz w:val="24"/>
              </w:rPr>
              <w:t xml:space="preserve"> solicitudes  </w:t>
            </w:r>
          </w:p>
        </w:tc>
      </w:tr>
      <w:tr w:rsidR="00C405A0" w:rsidRPr="002940AC" w:rsidTr="00D1074B">
        <w:trPr>
          <w:jc w:val="center"/>
        </w:trPr>
        <w:tc>
          <w:tcPr>
            <w:tcW w:w="4489" w:type="dxa"/>
          </w:tcPr>
          <w:p w:rsidR="002C0830" w:rsidRPr="002D5164" w:rsidRDefault="002C0830" w:rsidP="001D37B4">
            <w:pPr>
              <w:pStyle w:val="Sinespaciado"/>
              <w:rPr>
                <w:b/>
                <w:sz w:val="24"/>
              </w:rPr>
            </w:pPr>
          </w:p>
          <w:p w:rsidR="00C405A0" w:rsidRPr="002D5164" w:rsidRDefault="00C405A0" w:rsidP="001D37B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 xml:space="preserve">Respuesta a las solicitudes de Acceso a la Información </w:t>
            </w:r>
            <w:r w:rsidR="00BF4709" w:rsidRPr="002D5164">
              <w:rPr>
                <w:b/>
                <w:sz w:val="24"/>
              </w:rPr>
              <w:t>Pública</w:t>
            </w:r>
          </w:p>
        </w:tc>
        <w:tc>
          <w:tcPr>
            <w:tcW w:w="4489" w:type="dxa"/>
          </w:tcPr>
          <w:p w:rsidR="00D1074B" w:rsidRDefault="00D1074B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D1074B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ITEI Suspendido por COVID-19 </w:t>
            </w:r>
          </w:p>
        </w:tc>
        <w:bookmarkStart w:id="0" w:name="_GoBack"/>
        <w:bookmarkEnd w:id="0"/>
      </w:tr>
      <w:tr w:rsidR="00C45DA6" w:rsidRPr="002940AC" w:rsidTr="00D1074B">
        <w:trPr>
          <w:jc w:val="center"/>
        </w:trPr>
        <w:tc>
          <w:tcPr>
            <w:tcW w:w="4489" w:type="dxa"/>
          </w:tcPr>
          <w:p w:rsidR="00C45DA6" w:rsidRPr="002D5164" w:rsidRDefault="00C45DA6" w:rsidP="001D37B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 xml:space="preserve">Atención y seguimiento a los recursos de revisión </w:t>
            </w:r>
          </w:p>
        </w:tc>
        <w:tc>
          <w:tcPr>
            <w:tcW w:w="4489" w:type="dxa"/>
          </w:tcPr>
          <w:p w:rsidR="00C45DA6" w:rsidRPr="00DA097F" w:rsidRDefault="00040D3C" w:rsidP="00040D3C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Este mes no se recibieron recursos de revisión </w:t>
            </w:r>
          </w:p>
        </w:tc>
      </w:tr>
      <w:tr w:rsidR="006F5169" w:rsidRPr="002940AC" w:rsidTr="00D1074B">
        <w:trPr>
          <w:jc w:val="center"/>
        </w:trPr>
        <w:tc>
          <w:tcPr>
            <w:tcW w:w="4489" w:type="dxa"/>
          </w:tcPr>
          <w:p w:rsidR="002D5164" w:rsidRDefault="002D5164" w:rsidP="001D37B4">
            <w:pPr>
              <w:pStyle w:val="Sinespaciado"/>
              <w:rPr>
                <w:b/>
                <w:sz w:val="24"/>
              </w:rPr>
            </w:pPr>
          </w:p>
          <w:p w:rsidR="006F5169" w:rsidRPr="002D5164" w:rsidRDefault="003F1D80" w:rsidP="001D37B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>Publicación y Actualización de información fundamental</w:t>
            </w:r>
          </w:p>
        </w:tc>
        <w:tc>
          <w:tcPr>
            <w:tcW w:w="4489" w:type="dxa"/>
          </w:tcPr>
          <w:p w:rsidR="003F1D80" w:rsidRDefault="002D5164" w:rsidP="002D516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-</w:t>
            </w:r>
            <w:r w:rsidR="003F1D80" w:rsidRPr="00DA097F">
              <w:rPr>
                <w:sz w:val="24"/>
              </w:rPr>
              <w:t>Se publicó y actualizó la información correspondiente a la herramienta CIMTRA.</w:t>
            </w:r>
          </w:p>
          <w:p w:rsidR="002D5164" w:rsidRPr="00DA097F" w:rsidRDefault="002D5164" w:rsidP="002D516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-Se creó un apartado especial en relación con el COVID-19 para informar específicamente sobre el tema a la población. </w:t>
            </w:r>
          </w:p>
        </w:tc>
      </w:tr>
      <w:tr w:rsidR="002D5164" w:rsidRPr="002940AC" w:rsidTr="00D1074B">
        <w:trPr>
          <w:jc w:val="center"/>
        </w:trPr>
        <w:tc>
          <w:tcPr>
            <w:tcW w:w="4489" w:type="dxa"/>
          </w:tcPr>
          <w:p w:rsidR="002D5164" w:rsidRPr="002D5164" w:rsidRDefault="002D5164" w:rsidP="002D5164">
            <w:pPr>
              <w:pStyle w:val="Sinespaciado"/>
              <w:rPr>
                <w:b/>
                <w:sz w:val="24"/>
              </w:rPr>
            </w:pPr>
          </w:p>
          <w:p w:rsidR="002D5164" w:rsidRPr="002D5164" w:rsidRDefault="002D5164" w:rsidP="002D5164">
            <w:pPr>
              <w:pStyle w:val="Sinespaciado"/>
              <w:rPr>
                <w:b/>
                <w:sz w:val="24"/>
              </w:rPr>
            </w:pPr>
            <w:r w:rsidRPr="002D5164">
              <w:rPr>
                <w:b/>
                <w:sz w:val="24"/>
              </w:rPr>
              <w:t xml:space="preserve">Gestiones   </w:t>
            </w:r>
          </w:p>
        </w:tc>
        <w:tc>
          <w:tcPr>
            <w:tcW w:w="4489" w:type="dxa"/>
          </w:tcPr>
          <w:p w:rsidR="002D5164" w:rsidRPr="00DA097F" w:rsidRDefault="002D5164" w:rsidP="002D516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llevaron a cabo gestiones mediante oficios y correos electrónicos a las áreas. 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98" w:rsidRDefault="00AE6A98" w:rsidP="00175273">
      <w:pPr>
        <w:spacing w:after="0" w:line="240" w:lineRule="auto"/>
      </w:pPr>
      <w:r>
        <w:separator/>
      </w:r>
    </w:p>
  </w:endnote>
  <w:endnote w:type="continuationSeparator" w:id="0">
    <w:p w:rsidR="00AE6A98" w:rsidRDefault="00AE6A98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98" w:rsidRDefault="00AE6A98" w:rsidP="00175273">
      <w:pPr>
        <w:spacing w:after="0" w:line="240" w:lineRule="auto"/>
      </w:pPr>
      <w:r>
        <w:separator/>
      </w:r>
    </w:p>
  </w:footnote>
  <w:footnote w:type="continuationSeparator" w:id="0">
    <w:p w:rsidR="00AE6A98" w:rsidRDefault="00AE6A98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AC" w:rsidRPr="002979DF" w:rsidRDefault="00424BCE" w:rsidP="00986460">
    <w:pPr>
      <w:jc w:val="center"/>
      <w:rPr>
        <w:b/>
        <w:sz w:val="32"/>
        <w:szCs w:val="32"/>
      </w:rPr>
    </w:pPr>
    <w:r w:rsidRPr="002979D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2979DF" w:rsidRDefault="00424BCE" w:rsidP="00424BCE">
    <w:pPr>
      <w:pStyle w:val="Sinespaciado"/>
    </w:pPr>
    <w:r w:rsidRPr="002979DF">
      <w:t>GOBIERNO MUNICIPAL EL SALTO, JALISCO 2018-2021</w:t>
    </w:r>
  </w:p>
  <w:p w:rsidR="00424BCE" w:rsidRPr="002979DF" w:rsidRDefault="00424BCE" w:rsidP="00424BCE">
    <w:pPr>
      <w:pStyle w:val="Sinespaciado"/>
    </w:pPr>
    <w:r w:rsidRPr="002979DF">
      <w:t>I</w:t>
    </w:r>
    <w:r w:rsidR="002979DF">
      <w:t xml:space="preserve">NFORME DE ACTIVIDADES DE </w:t>
    </w:r>
    <w:r w:rsidR="002D5164">
      <w:t>ABRIL</w:t>
    </w:r>
    <w:r w:rsidR="00040D3C">
      <w:t xml:space="preserve"> 2020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1F2"/>
    <w:multiLevelType w:val="hybridMultilevel"/>
    <w:tmpl w:val="0BC86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40D3C"/>
    <w:rsid w:val="00053201"/>
    <w:rsid w:val="00066752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35F8"/>
    <w:rsid w:val="002360B8"/>
    <w:rsid w:val="002940AC"/>
    <w:rsid w:val="002979DF"/>
    <w:rsid w:val="002A3011"/>
    <w:rsid w:val="002C0830"/>
    <w:rsid w:val="002D5164"/>
    <w:rsid w:val="002D6061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AE6A98"/>
    <w:rsid w:val="00B445B3"/>
    <w:rsid w:val="00BD1D73"/>
    <w:rsid w:val="00BD5914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074B"/>
    <w:rsid w:val="00D14FD0"/>
    <w:rsid w:val="00D42901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7D03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54CC-86F9-4E35-BC1A-3D18D5BA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84</cp:revision>
  <cp:lastPrinted>2019-07-08T18:27:00Z</cp:lastPrinted>
  <dcterms:created xsi:type="dcterms:W3CDTF">2019-02-12T21:03:00Z</dcterms:created>
  <dcterms:modified xsi:type="dcterms:W3CDTF">2020-06-01T14:36:00Z</dcterms:modified>
</cp:coreProperties>
</file>