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62" w:rsidRDefault="00BF5B62" w:rsidP="00F50D13">
      <w:pPr>
        <w:jc w:val="center"/>
      </w:pPr>
    </w:p>
    <w:p w:rsidR="00F50D13" w:rsidRDefault="00F50D13" w:rsidP="00F5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DE JUECES CALIFICADORES </w:t>
      </w:r>
    </w:p>
    <w:p w:rsidR="00AC51E8" w:rsidRDefault="00AC51E8" w:rsidP="00F50D13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D75B930" wp14:editId="484E2CF2">
            <wp:simplePos x="0" y="0"/>
            <wp:positionH relativeFrom="margin">
              <wp:align>left</wp:align>
            </wp:positionH>
            <wp:positionV relativeFrom="margin">
              <wp:posOffset>867707</wp:posOffset>
            </wp:positionV>
            <wp:extent cx="6082030" cy="4037330"/>
            <wp:effectExtent l="0" t="0" r="13970" b="127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1E8" w:rsidRDefault="00AC51E8" w:rsidP="00F50D13">
      <w:pPr>
        <w:jc w:val="center"/>
      </w:pPr>
    </w:p>
    <w:p w:rsidR="0046229A" w:rsidRPr="00121D98" w:rsidRDefault="0046229A" w:rsidP="0046229A">
      <w:pPr>
        <w:rPr>
          <w:color w:val="FF0000"/>
          <w:sz w:val="24"/>
          <w:szCs w:val="28"/>
        </w:rPr>
      </w:pPr>
      <w:r w:rsidRPr="00121D98">
        <w:rPr>
          <w:color w:val="FF0000"/>
          <w:sz w:val="24"/>
          <w:szCs w:val="28"/>
        </w:rPr>
        <w:t xml:space="preserve">Nota: </w:t>
      </w:r>
      <w:r>
        <w:rPr>
          <w:color w:val="FF0000"/>
          <w:sz w:val="24"/>
          <w:szCs w:val="28"/>
        </w:rPr>
        <w:t xml:space="preserve">no </w:t>
      </w:r>
      <w:r>
        <w:rPr>
          <w:color w:val="FF0000"/>
          <w:sz w:val="24"/>
          <w:szCs w:val="28"/>
        </w:rPr>
        <w:t>se entregó informe de agosto</w:t>
      </w:r>
      <w:r>
        <w:rPr>
          <w:color w:val="FF0000"/>
          <w:sz w:val="24"/>
          <w:szCs w:val="28"/>
        </w:rPr>
        <w:t xml:space="preserve"> 2020 </w:t>
      </w:r>
    </w:p>
    <w:p w:rsidR="00AC51E8" w:rsidRDefault="00AC51E8" w:rsidP="0046229A">
      <w:pPr>
        <w:tabs>
          <w:tab w:val="left" w:pos="435"/>
        </w:tabs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326DC7" w:rsidRDefault="00326DC7" w:rsidP="00AC51E8">
      <w:pPr>
        <w:jc w:val="center"/>
        <w:rPr>
          <w:b/>
          <w:sz w:val="28"/>
          <w:szCs w:val="28"/>
        </w:rPr>
      </w:pPr>
    </w:p>
    <w:p w:rsidR="00AC51E8" w:rsidRDefault="0046229A" w:rsidP="00462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1CC5E454" wp14:editId="6ED51FA3">
            <wp:simplePos x="0" y="0"/>
            <wp:positionH relativeFrom="margin">
              <wp:align>center</wp:align>
            </wp:positionH>
            <wp:positionV relativeFrom="margin">
              <wp:posOffset>763869</wp:posOffset>
            </wp:positionV>
            <wp:extent cx="5486400" cy="3200400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C51E8">
        <w:rPr>
          <w:b/>
          <w:sz w:val="28"/>
          <w:szCs w:val="28"/>
        </w:rPr>
        <w:t>DIRECCIÓN DE JUZGADOS MUNICIPALES</w:t>
      </w:r>
    </w:p>
    <w:p w:rsidR="00AC51E8" w:rsidRDefault="00AC51E8" w:rsidP="00F50D13">
      <w:pPr>
        <w:jc w:val="center"/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6432" behindDoc="0" locked="0" layoutInCell="1" allowOverlap="1" wp14:anchorId="5A2D7351" wp14:editId="1CADD20E">
            <wp:simplePos x="0" y="0"/>
            <wp:positionH relativeFrom="margin">
              <wp:align>left</wp:align>
            </wp:positionH>
            <wp:positionV relativeFrom="margin">
              <wp:posOffset>3993650</wp:posOffset>
            </wp:positionV>
            <wp:extent cx="5486400" cy="320040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C51E8" w:rsidRPr="00121D98" w:rsidRDefault="00AC51E8" w:rsidP="00AC51E8">
      <w:pPr>
        <w:rPr>
          <w:color w:val="FF0000"/>
          <w:sz w:val="24"/>
          <w:szCs w:val="28"/>
        </w:rPr>
      </w:pPr>
      <w:r w:rsidRPr="00121D98">
        <w:rPr>
          <w:color w:val="FF0000"/>
          <w:sz w:val="24"/>
          <w:szCs w:val="28"/>
        </w:rPr>
        <w:t xml:space="preserve">Nota: </w:t>
      </w:r>
      <w:r w:rsidR="0046229A">
        <w:rPr>
          <w:color w:val="FF0000"/>
          <w:sz w:val="24"/>
          <w:szCs w:val="28"/>
        </w:rPr>
        <w:t xml:space="preserve">no se entregó informe de septiembre 2020 </w:t>
      </w:r>
    </w:p>
    <w:p w:rsidR="00AC51E8" w:rsidRDefault="00AC51E8" w:rsidP="00AC51E8">
      <w:pPr>
        <w:jc w:val="center"/>
        <w:rPr>
          <w:b/>
          <w:sz w:val="28"/>
          <w:szCs w:val="28"/>
        </w:rPr>
      </w:pPr>
    </w:p>
    <w:p w:rsidR="00AC51E8" w:rsidRDefault="00AC51E8" w:rsidP="00AC5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7788F828" wp14:editId="5CA51EC0">
            <wp:simplePos x="0" y="0"/>
            <wp:positionH relativeFrom="margin">
              <wp:align>center</wp:align>
            </wp:positionH>
            <wp:positionV relativeFrom="margin">
              <wp:posOffset>787292</wp:posOffset>
            </wp:positionV>
            <wp:extent cx="6618605" cy="4055110"/>
            <wp:effectExtent l="0" t="0" r="10795" b="254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JEFATURA DE LO JURÍDICO CONSULTIVO</w:t>
      </w:r>
    </w:p>
    <w:p w:rsidR="00AC51E8" w:rsidRDefault="00AC51E8" w:rsidP="00AC51E8">
      <w:pPr>
        <w:jc w:val="center"/>
        <w:rPr>
          <w:b/>
          <w:sz w:val="28"/>
          <w:szCs w:val="28"/>
        </w:rPr>
      </w:pPr>
    </w:p>
    <w:p w:rsidR="00F50D13" w:rsidRDefault="00F50D13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AC51E8">
      <w:pPr>
        <w:jc w:val="center"/>
        <w:rPr>
          <w:b/>
          <w:sz w:val="28"/>
          <w:szCs w:val="28"/>
        </w:rPr>
      </w:pPr>
    </w:p>
    <w:p w:rsidR="00AC51E8" w:rsidRDefault="00AC51E8" w:rsidP="00AC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JEFATURA DE LO JURÍDICO LABORAL </w:t>
      </w:r>
    </w:p>
    <w:p w:rsidR="00AC51E8" w:rsidRDefault="00AC51E8" w:rsidP="00AC5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0528" behindDoc="0" locked="0" layoutInCell="1" allowOverlap="1" wp14:anchorId="7F082ECF" wp14:editId="77F8C8D0">
            <wp:simplePos x="0" y="0"/>
            <wp:positionH relativeFrom="margin">
              <wp:align>center</wp:align>
            </wp:positionH>
            <wp:positionV relativeFrom="margin">
              <wp:posOffset>682895</wp:posOffset>
            </wp:positionV>
            <wp:extent cx="6241774" cy="3786809"/>
            <wp:effectExtent l="0" t="0" r="6985" b="444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30236" w:rsidRDefault="00C30236" w:rsidP="00AC51E8">
      <w:pPr>
        <w:rPr>
          <w:color w:val="FF0000"/>
        </w:rPr>
      </w:pPr>
    </w:p>
    <w:p w:rsidR="0046229A" w:rsidRPr="00121D98" w:rsidRDefault="0046229A" w:rsidP="0046229A">
      <w:pPr>
        <w:rPr>
          <w:color w:val="FF0000"/>
          <w:sz w:val="24"/>
          <w:szCs w:val="28"/>
        </w:rPr>
      </w:pPr>
      <w:r w:rsidRPr="00121D98">
        <w:rPr>
          <w:color w:val="FF0000"/>
          <w:sz w:val="24"/>
          <w:szCs w:val="28"/>
        </w:rPr>
        <w:t xml:space="preserve">Nota: </w:t>
      </w:r>
      <w:r>
        <w:rPr>
          <w:color w:val="FF0000"/>
          <w:sz w:val="24"/>
          <w:szCs w:val="28"/>
        </w:rPr>
        <w:t xml:space="preserve">no </w:t>
      </w:r>
      <w:r>
        <w:rPr>
          <w:color w:val="FF0000"/>
          <w:sz w:val="24"/>
          <w:szCs w:val="28"/>
        </w:rPr>
        <w:t>se entregó informe de agosto</w:t>
      </w:r>
      <w:r>
        <w:rPr>
          <w:color w:val="FF0000"/>
          <w:sz w:val="24"/>
          <w:szCs w:val="28"/>
        </w:rPr>
        <w:t xml:space="preserve"> 2020 </w:t>
      </w:r>
    </w:p>
    <w:p w:rsidR="00AC51E8" w:rsidRPr="00E954A0" w:rsidRDefault="00AC51E8" w:rsidP="00AC51E8">
      <w:pPr>
        <w:rPr>
          <w:color w:val="FF0000"/>
        </w:rPr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462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2576" behindDoc="0" locked="0" layoutInCell="1" allowOverlap="1" wp14:anchorId="34321BB2" wp14:editId="015D3BE2">
            <wp:simplePos x="0" y="0"/>
            <wp:positionH relativeFrom="margin">
              <wp:posOffset>62230</wp:posOffset>
            </wp:positionH>
            <wp:positionV relativeFrom="margin">
              <wp:posOffset>728399</wp:posOffset>
            </wp:positionV>
            <wp:extent cx="5843905" cy="3468370"/>
            <wp:effectExtent l="0" t="0" r="4445" b="1778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JEFATURA DE LO JURÍDICO CONTENCIOSO</w:t>
      </w:r>
      <w:bookmarkStart w:id="0" w:name="_GoBack"/>
      <w:bookmarkEnd w:id="0"/>
    </w:p>
    <w:p w:rsidR="00AC51E8" w:rsidRPr="007A33D8" w:rsidRDefault="00AC51E8" w:rsidP="00AC51E8">
      <w:pPr>
        <w:rPr>
          <w:color w:val="FF0000"/>
        </w:rPr>
      </w:pPr>
    </w:p>
    <w:p w:rsidR="00AC51E8" w:rsidRDefault="00AC51E8" w:rsidP="00F50D13">
      <w:pPr>
        <w:jc w:val="center"/>
      </w:pPr>
    </w:p>
    <w:sectPr w:rsidR="00AC51E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AD" w:rsidRDefault="00A372AD" w:rsidP="00F50D13">
      <w:pPr>
        <w:spacing w:after="0" w:line="240" w:lineRule="auto"/>
      </w:pPr>
      <w:r>
        <w:separator/>
      </w:r>
    </w:p>
  </w:endnote>
  <w:endnote w:type="continuationSeparator" w:id="0">
    <w:p w:rsidR="00A372AD" w:rsidRDefault="00A372AD" w:rsidP="00F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326DC7" w:rsidP="00F50D13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AD" w:rsidRDefault="00A372AD" w:rsidP="00F50D13">
      <w:pPr>
        <w:spacing w:after="0" w:line="240" w:lineRule="auto"/>
      </w:pPr>
      <w:r>
        <w:separator/>
      </w:r>
    </w:p>
  </w:footnote>
  <w:footnote w:type="continuationSeparator" w:id="0">
    <w:p w:rsidR="00A372AD" w:rsidRDefault="00A372AD" w:rsidP="00F5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24C5BC" wp14:editId="45C2905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0D13" w:rsidRDefault="00F50D13" w:rsidP="00F50D13">
    <w:pPr>
      <w:jc w:val="center"/>
      <w:rPr>
        <w:b/>
        <w:sz w:val="28"/>
        <w:szCs w:val="28"/>
      </w:rPr>
    </w:pPr>
  </w:p>
  <w:p w:rsidR="00F50D13" w:rsidRPr="00F50D13" w:rsidRDefault="00F50D13" w:rsidP="00F50D13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916BB"/>
    <w:rsid w:val="001565BE"/>
    <w:rsid w:val="001D0706"/>
    <w:rsid w:val="00206C17"/>
    <w:rsid w:val="00210C80"/>
    <w:rsid w:val="00211F5C"/>
    <w:rsid w:val="0023369A"/>
    <w:rsid w:val="00274D0F"/>
    <w:rsid w:val="002B0577"/>
    <w:rsid w:val="002B2452"/>
    <w:rsid w:val="002F4F43"/>
    <w:rsid w:val="00326DC7"/>
    <w:rsid w:val="00341B92"/>
    <w:rsid w:val="003E302D"/>
    <w:rsid w:val="003F0E67"/>
    <w:rsid w:val="0046229A"/>
    <w:rsid w:val="0048353A"/>
    <w:rsid w:val="00501D9B"/>
    <w:rsid w:val="00563BEF"/>
    <w:rsid w:val="005767D4"/>
    <w:rsid w:val="00617C85"/>
    <w:rsid w:val="00697DD2"/>
    <w:rsid w:val="0074757B"/>
    <w:rsid w:val="007C16AA"/>
    <w:rsid w:val="00911BBD"/>
    <w:rsid w:val="00943615"/>
    <w:rsid w:val="00A02406"/>
    <w:rsid w:val="00A372AD"/>
    <w:rsid w:val="00AC51E8"/>
    <w:rsid w:val="00B77964"/>
    <w:rsid w:val="00BF5B62"/>
    <w:rsid w:val="00C30236"/>
    <w:rsid w:val="00C37276"/>
    <w:rsid w:val="00CA5A32"/>
    <w:rsid w:val="00CB7ACA"/>
    <w:rsid w:val="00D44F45"/>
    <w:rsid w:val="00E077EE"/>
    <w:rsid w:val="00E84FBD"/>
    <w:rsid w:val="00F12D09"/>
    <w:rsid w:val="00F14BEE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993F3-E078-44B7-A0D6-0571A22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D13"/>
  </w:style>
  <w:style w:type="paragraph" w:styleId="Piedepgina">
    <w:name w:val="footer"/>
    <w:basedOn w:val="Normal"/>
    <w:link w:val="Piedepgina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</a:t>
            </a:r>
            <a:r>
              <a:rPr lang="es-MX" baseline="0"/>
              <a:t>JULIO, AGOSTO Y SEPTIEMBRE 2020 </a:t>
            </a:r>
          </a:p>
          <a:p>
            <a:pPr>
              <a:defRPr/>
            </a:pPr>
            <a:r>
              <a:rPr lang="es-MX" baseline="0"/>
              <a:t>MULTAS INSPECCIÓN </a:t>
            </a:r>
            <a:endParaRPr lang="es-MX"/>
          </a:p>
        </c:rich>
      </c:tx>
      <c:layout>
        <c:manualLayout>
          <c:xMode val="edge"/>
          <c:yMode val="edge"/>
          <c:x val="0.21845452916213831"/>
          <c:y val="3.1156482130516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Multas Movilidad </c:v>
                </c:pt>
                <c:pt idx="1">
                  <c:v>Multas calificadas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54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9-4B68-945B-9E5FE7D47C4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Multas Movilidad </c:v>
                </c:pt>
                <c:pt idx="1">
                  <c:v>Multas calificadas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09-4B68-945B-9E5FE7D47C4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Multas Movilidad </c:v>
                </c:pt>
                <c:pt idx="1">
                  <c:v>Multas calificadas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73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09-4B68-945B-9E5FE7D47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44815200"/>
        <c:axId val="-944810304"/>
      </c:barChart>
      <c:catAx>
        <c:axId val="-94481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44810304"/>
        <c:crosses val="autoZero"/>
        <c:auto val="1"/>
        <c:lblAlgn val="ctr"/>
        <c:lblOffset val="100"/>
        <c:noMultiLvlLbl val="0"/>
      </c:catAx>
      <c:valAx>
        <c:axId val="-94481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4481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JULIO, AGOSTO</a:t>
            </a:r>
            <a:r>
              <a:rPr lang="es-MX" baseline="0"/>
              <a:t> Y SEPTIEMBRE 2020 </a:t>
            </a:r>
            <a:endParaRPr lang="es-MX"/>
          </a:p>
          <a:p>
            <a:pPr>
              <a:defRPr/>
            </a:pPr>
            <a:r>
              <a:rPr lang="es-MX"/>
              <a:t>JUZGADO MUNICIPAL</a:t>
            </a:r>
          </a:p>
          <a:p>
            <a:pPr>
              <a:defRPr/>
            </a:pPr>
            <a:r>
              <a:rPr lang="es-MX"/>
              <a:t>CABECERA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arrestos</c:v>
                </c:pt>
                <c:pt idx="1">
                  <c:v>Pagarón multa administrativo </c:v>
                </c:pt>
                <c:pt idx="2">
                  <c:v>Compurgarón horas de arresto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74</c:v>
                </c:pt>
                <c:pt idx="1">
                  <c:v>12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arrestos</c:v>
                </c:pt>
                <c:pt idx="1">
                  <c:v>Pagarón multa administrativo </c:v>
                </c:pt>
                <c:pt idx="2">
                  <c:v>Compurgarón horas de arresto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87</c:v>
                </c:pt>
                <c:pt idx="1">
                  <c:v>18</c:v>
                </c:pt>
                <c:pt idx="2">
                  <c:v>69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arrestos</c:v>
                </c:pt>
                <c:pt idx="1">
                  <c:v>Pagarón multa administrativo </c:v>
                </c:pt>
                <c:pt idx="2">
                  <c:v>Compurgarón horas de arresto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44814656"/>
        <c:axId val="-944814112"/>
      </c:barChart>
      <c:catAx>
        <c:axId val="-94481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44814112"/>
        <c:crosses val="autoZero"/>
        <c:auto val="1"/>
        <c:lblAlgn val="ctr"/>
        <c:lblOffset val="100"/>
        <c:noMultiLvlLbl val="0"/>
      </c:catAx>
      <c:valAx>
        <c:axId val="-94481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4481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JULIO, AGOSTO Y SEPTIEMBRE 2020 </a:t>
            </a:r>
          </a:p>
          <a:p>
            <a:pPr>
              <a:defRPr/>
            </a:pPr>
            <a:r>
              <a:rPr lang="es-MX"/>
              <a:t>SEGUNDO JUZGADO MUNICIPAL</a:t>
            </a:r>
          </a:p>
          <a:p>
            <a:pPr>
              <a:defRPr/>
            </a:pPr>
            <a:r>
              <a:rPr lang="es-MX"/>
              <a:t>LAS PINTAS</a:t>
            </a:r>
            <a:r>
              <a:rPr lang="es-MX" baseline="0"/>
              <a:t> </a:t>
            </a:r>
            <a:endParaRPr lang="es-MX"/>
          </a:p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0.18395833333333333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arrestos</c:v>
                </c:pt>
                <c:pt idx="1">
                  <c:v>Pagarón multa administrativo </c:v>
                </c:pt>
                <c:pt idx="2">
                  <c:v>Compurgarón horas de arresto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139</c:v>
                </c:pt>
                <c:pt idx="1">
                  <c:v>42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arrestos</c:v>
                </c:pt>
                <c:pt idx="1">
                  <c:v>Pagarón multa administrativo </c:v>
                </c:pt>
                <c:pt idx="2">
                  <c:v>Compurgarón horas de arresto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74</c:v>
                </c:pt>
                <c:pt idx="1">
                  <c:v>23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arrestos</c:v>
                </c:pt>
                <c:pt idx="1">
                  <c:v>Pagarón multa administrativo </c:v>
                </c:pt>
                <c:pt idx="2">
                  <c:v>Compurgarón horas de arresto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44812480"/>
        <c:axId val="-944811936"/>
      </c:barChart>
      <c:catAx>
        <c:axId val="-94481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44811936"/>
        <c:crosses val="autoZero"/>
        <c:auto val="1"/>
        <c:lblAlgn val="ctr"/>
        <c:lblOffset val="100"/>
        <c:noMultiLvlLbl val="0"/>
      </c:catAx>
      <c:valAx>
        <c:axId val="-9448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4481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JULIO, AGOSTO Y SEPTIEMBRE 2020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44809760"/>
        <c:axId val="-1015580096"/>
      </c:barChart>
      <c:catAx>
        <c:axId val="-9448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15580096"/>
        <c:crosses val="autoZero"/>
        <c:auto val="1"/>
        <c:lblAlgn val="ctr"/>
        <c:lblOffset val="100"/>
        <c:noMultiLvlLbl val="0"/>
      </c:catAx>
      <c:valAx>
        <c:axId val="-101558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4480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JULIO, AGOSTO Y SEPTIEMBRE 2020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Acuerdos </c:v>
                </c:pt>
                <c:pt idx="1">
                  <c:v>Atención a audiencias </c:v>
                </c:pt>
                <c:pt idx="2">
                  <c:v>Rescisión de la relación laboral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Acuerdos </c:v>
                </c:pt>
                <c:pt idx="1">
                  <c:v>Atención a audiencias </c:v>
                </c:pt>
                <c:pt idx="2">
                  <c:v>Rescisión de la relación laboral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Acuerdos </c:v>
                </c:pt>
                <c:pt idx="1">
                  <c:v>Atención a audiencias </c:v>
                </c:pt>
                <c:pt idx="2">
                  <c:v>Rescisión de la relación laboral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17</c:v>
                </c:pt>
                <c:pt idx="1">
                  <c:v>64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15569760"/>
        <c:axId val="-1015579008"/>
      </c:barChart>
      <c:catAx>
        <c:axId val="-10155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15579008"/>
        <c:crosses val="autoZero"/>
        <c:auto val="1"/>
        <c:lblAlgn val="ctr"/>
        <c:lblOffset val="100"/>
        <c:noMultiLvlLbl val="0"/>
      </c:catAx>
      <c:valAx>
        <c:axId val="-101557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1556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JULIO, AGOSTO Y SEPTIEMBRE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  <c:pt idx="3">
                  <c:v>Estudios y análisis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  <c:pt idx="3">
                  <c:v>Estudios y análisis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53</c:v>
                </c:pt>
                <c:pt idx="1">
                  <c:v>19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  <c:pt idx="3">
                  <c:v>Estudios y análisis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79</c:v>
                </c:pt>
                <c:pt idx="1">
                  <c:v>44</c:v>
                </c:pt>
                <c:pt idx="2">
                  <c:v>69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15569216"/>
        <c:axId val="-1015568672"/>
      </c:barChart>
      <c:catAx>
        <c:axId val="-101556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15568672"/>
        <c:crosses val="autoZero"/>
        <c:auto val="1"/>
        <c:lblAlgn val="ctr"/>
        <c:lblOffset val="100"/>
        <c:noMultiLvlLbl val="0"/>
      </c:catAx>
      <c:valAx>
        <c:axId val="-101556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1556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2019-08-09T15:46:00Z</dcterms:created>
  <dcterms:modified xsi:type="dcterms:W3CDTF">2020-10-15T16:57:00Z</dcterms:modified>
</cp:coreProperties>
</file>